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8766C" w14:textId="6EBB137A" w:rsidR="00601A4F" w:rsidRDefault="00BD0B79" w:rsidP="00601A4F">
      <w:pPr>
        <w:spacing w:before="160" w:after="120"/>
        <w:ind w:left="-425"/>
        <w:jc w:val="both"/>
        <w:rPr>
          <w:szCs w:val="20"/>
          <w:lang w:val="en-GB"/>
        </w:rPr>
      </w:pPr>
      <w:r>
        <w:rPr>
          <w:noProof/>
          <w:lang w:val="en-US"/>
        </w:rPr>
        <mc:AlternateContent>
          <mc:Choice Requires="wps">
            <w:drawing>
              <wp:anchor distT="0" distB="0" distL="114300" distR="114300" simplePos="0" relativeHeight="251660288" behindDoc="0" locked="0" layoutInCell="1" allowOverlap="1" wp14:anchorId="0DDC32A4" wp14:editId="48378D41">
                <wp:simplePos x="0" y="0"/>
                <wp:positionH relativeFrom="column">
                  <wp:posOffset>685800</wp:posOffset>
                </wp:positionH>
                <wp:positionV relativeFrom="paragraph">
                  <wp:posOffset>-621030</wp:posOffset>
                </wp:positionV>
                <wp:extent cx="4800600" cy="800100"/>
                <wp:effectExtent l="50800" t="25400" r="76200" b="114300"/>
                <wp:wrapThrough wrapText="bothSides">
                  <wp:wrapPolygon edited="0">
                    <wp:start x="0" y="-686"/>
                    <wp:lineTo x="-229" y="0"/>
                    <wp:lineTo x="-229" y="21257"/>
                    <wp:lineTo x="114" y="24000"/>
                    <wp:lineTo x="21486" y="24000"/>
                    <wp:lineTo x="21829" y="21943"/>
                    <wp:lineTo x="21829" y="10971"/>
                    <wp:lineTo x="21600" y="686"/>
                    <wp:lineTo x="21600" y="-686"/>
                    <wp:lineTo x="0" y="-686"/>
                  </wp:wrapPolygon>
                </wp:wrapThrough>
                <wp:docPr id="16" name="Rounded Rectangle 16"/>
                <wp:cNvGraphicFramePr/>
                <a:graphic xmlns:a="http://schemas.openxmlformats.org/drawingml/2006/main">
                  <a:graphicData uri="http://schemas.microsoft.com/office/word/2010/wordprocessingShape">
                    <wps:wsp>
                      <wps:cNvSpPr/>
                      <wps:spPr>
                        <a:xfrm>
                          <a:off x="0" y="0"/>
                          <a:ext cx="4800600" cy="800100"/>
                        </a:xfrm>
                        <a:prstGeom prst="roundRect">
                          <a:avLst/>
                        </a:prstGeom>
                        <a:solidFill>
                          <a:schemeClr val="accent1">
                            <a:lumMod val="50000"/>
                          </a:schemeClr>
                        </a:solidFill>
                      </wps:spPr>
                      <wps:style>
                        <a:lnRef idx="1">
                          <a:schemeClr val="accent1"/>
                        </a:lnRef>
                        <a:fillRef idx="3">
                          <a:schemeClr val="accent1"/>
                        </a:fillRef>
                        <a:effectRef idx="2">
                          <a:schemeClr val="accent1"/>
                        </a:effectRef>
                        <a:fontRef idx="minor">
                          <a:schemeClr val="lt1"/>
                        </a:fontRef>
                      </wps:style>
                      <wps:txbx>
                        <w:txbxContent>
                          <w:p w14:paraId="78E63498" w14:textId="17EE118F" w:rsidR="0077065A" w:rsidRPr="00FB2630" w:rsidRDefault="0077065A" w:rsidP="00D2636D">
                            <w:pPr>
                              <w:spacing w:after="60"/>
                              <w:rPr>
                                <w:b/>
                                <w:noProof/>
                                <w:sz w:val="28"/>
                                <w:szCs w:val="30"/>
                                <w:lang w:val="en-US"/>
                              </w:rPr>
                            </w:pPr>
                            <w:r w:rsidRPr="00FB2630">
                              <w:rPr>
                                <w:b/>
                                <w:noProof/>
                                <w:sz w:val="28"/>
                                <w:szCs w:val="30"/>
                                <w:lang w:val="en-US"/>
                              </w:rPr>
                              <w:t>EGI / NGI Sustainabil</w:t>
                            </w:r>
                            <w:r w:rsidR="00891D72">
                              <w:rPr>
                                <w:b/>
                                <w:noProof/>
                                <w:sz w:val="28"/>
                                <w:szCs w:val="30"/>
                                <w:lang w:val="en-US"/>
                              </w:rPr>
                              <w:t>i</w:t>
                            </w:r>
                            <w:r w:rsidRPr="00FB2630">
                              <w:rPr>
                                <w:b/>
                                <w:noProof/>
                                <w:sz w:val="28"/>
                                <w:szCs w:val="30"/>
                                <w:lang w:val="en-US"/>
                              </w:rPr>
                              <w:t>ty and Business Models – Survey Analysis</w:t>
                            </w:r>
                          </w:p>
                          <w:p w14:paraId="327CAA99" w14:textId="77777777" w:rsidR="0077065A" w:rsidRPr="00FB2630" w:rsidRDefault="0077065A" w:rsidP="009D3A74">
                            <w:pPr>
                              <w:rPr>
                                <w:sz w:val="28"/>
                                <w:szCs w:val="30"/>
                              </w:rPr>
                            </w:pPr>
                            <w:r w:rsidRPr="00FB2630">
                              <w:rPr>
                                <w:noProof/>
                                <w:sz w:val="28"/>
                                <w:szCs w:val="30"/>
                                <w:lang w:val="en-US"/>
                              </w:rPr>
                              <w:t>EGI Technical Forum – 20 Sept 2011 – Lyon, France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6" style="position:absolute;left:0;text-align:left;margin-left:54pt;margin-top:-48.85pt;width:378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" fillcolor="#243f60 [1604]" strokecolor="#4579b8 [3044]">
                <v:shadow on="t" opacity="22937f" mv:blur="40000f" origin=",.5" offset="0,23000emu"/>
                <v:textbox inset="1mm,0,1mm,0">
                  <w:txbxContent>
                    <w:p w14:paraId="78E63498" w14:textId="17EE118F" w:rsidR="0077065A" w:rsidRPr="00FB2630" w:rsidRDefault="0077065A" w:rsidP="00D2636D">
                      <w:pPr>
                        <w:spacing w:after="60"/>
                        <w:rPr>
                          <w:b/>
                          <w:noProof/>
                          <w:sz w:val="28"/>
                          <w:szCs w:val="30"/>
                          <w:lang w:val="en-US"/>
                        </w:rPr>
                      </w:pPr>
                      <w:r w:rsidRPr="00FB2630">
                        <w:rPr>
                          <w:b/>
                          <w:noProof/>
                          <w:sz w:val="28"/>
                          <w:szCs w:val="30"/>
                          <w:lang w:val="en-US"/>
                        </w:rPr>
                        <w:t>EGI / NGI Sustainabil</w:t>
                      </w:r>
                      <w:r w:rsidR="00891D72">
                        <w:rPr>
                          <w:b/>
                          <w:noProof/>
                          <w:sz w:val="28"/>
                          <w:szCs w:val="30"/>
                          <w:lang w:val="en-US"/>
                        </w:rPr>
                        <w:t>i</w:t>
                      </w:r>
                      <w:r w:rsidRPr="00FB2630">
                        <w:rPr>
                          <w:b/>
                          <w:noProof/>
                          <w:sz w:val="28"/>
                          <w:szCs w:val="30"/>
                          <w:lang w:val="en-US"/>
                        </w:rPr>
                        <w:t>ty and Business Models – Survey Analysis</w:t>
                      </w:r>
                    </w:p>
                    <w:p w14:paraId="327CAA99" w14:textId="77777777" w:rsidR="0077065A" w:rsidRPr="00FB2630" w:rsidRDefault="0077065A" w:rsidP="009D3A74">
                      <w:pPr>
                        <w:rPr>
                          <w:sz w:val="28"/>
                          <w:szCs w:val="30"/>
                        </w:rPr>
                      </w:pPr>
                      <w:r w:rsidRPr="00FB2630">
                        <w:rPr>
                          <w:noProof/>
                          <w:sz w:val="28"/>
                          <w:szCs w:val="30"/>
                          <w:lang w:val="en-US"/>
                        </w:rPr>
                        <w:t>EGI Technical Forum – 20 Sept 2011 – Lyon, France</w:t>
                      </w:r>
                    </w:p>
                  </w:txbxContent>
                </v:textbox>
                <w10:wrap type="through"/>
              </v:roundrect>
            </w:pict>
          </mc:Fallback>
        </mc:AlternateContent>
      </w:r>
      <w:r>
        <w:rPr>
          <w:noProof/>
          <w:lang w:val="en-US"/>
        </w:rPr>
        <w:drawing>
          <wp:anchor distT="0" distB="0" distL="114300" distR="114300" simplePos="0" relativeHeight="251657216" behindDoc="0" locked="0" layoutInCell="1" allowOverlap="1" wp14:anchorId="3F028E01" wp14:editId="536509D1">
            <wp:simplePos x="0" y="0"/>
            <wp:positionH relativeFrom="column">
              <wp:posOffset>-342900</wp:posOffset>
            </wp:positionH>
            <wp:positionV relativeFrom="paragraph">
              <wp:posOffset>-544195</wp:posOffset>
            </wp:positionV>
            <wp:extent cx="1028700" cy="578485"/>
            <wp:effectExtent l="0" t="0" r="12700" b="5715"/>
            <wp:wrapNone/>
            <wp:docPr id="34" name="Picture 34" descr="egi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gi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A74">
        <w:rPr>
          <w:noProof/>
          <w:lang w:val="en-US"/>
        </w:rPr>
        <w:drawing>
          <wp:anchor distT="0" distB="0" distL="114300" distR="114300" simplePos="0" relativeHeight="251656192" behindDoc="0" locked="0" layoutInCell="1" allowOverlap="1" wp14:anchorId="549EB851" wp14:editId="7D86C48A">
            <wp:simplePos x="0" y="0"/>
            <wp:positionH relativeFrom="column">
              <wp:posOffset>5594985</wp:posOffset>
            </wp:positionH>
            <wp:positionV relativeFrom="paragraph">
              <wp:posOffset>-485775</wp:posOffset>
            </wp:positionV>
            <wp:extent cx="805815" cy="536575"/>
            <wp:effectExtent l="0" t="0" r="6985" b="0"/>
            <wp:wrapNone/>
            <wp:docPr id="24" name="Picture 24" descr="European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ropean_fl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815" cy="53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41881" w14:textId="10D0F0BE" w:rsidR="008D7C3C" w:rsidRDefault="00ED5E4D" w:rsidP="00601A4F">
      <w:pPr>
        <w:spacing w:before="60" w:after="160"/>
        <w:ind w:left="-425"/>
        <w:jc w:val="both"/>
        <w:rPr>
          <w:szCs w:val="20"/>
          <w:lang w:val="en-GB"/>
        </w:rPr>
      </w:pPr>
      <w:r>
        <w:rPr>
          <w:szCs w:val="20"/>
          <w:lang w:val="en-GB"/>
        </w:rPr>
        <w:t>Over the last decade, e</w:t>
      </w:r>
      <w:r w:rsidR="000815E5">
        <w:rPr>
          <w:szCs w:val="20"/>
          <w:lang w:val="en-GB"/>
        </w:rPr>
        <w:t>-Infr</w:t>
      </w:r>
      <w:r w:rsidR="00AA6835">
        <w:rPr>
          <w:szCs w:val="20"/>
          <w:lang w:val="en-GB"/>
        </w:rPr>
        <w:t xml:space="preserve">astructures </w:t>
      </w:r>
      <w:r w:rsidR="003511F3">
        <w:rPr>
          <w:szCs w:val="20"/>
          <w:lang w:val="en-GB"/>
        </w:rPr>
        <w:t>have proven</w:t>
      </w:r>
      <w:r w:rsidR="00731BAC">
        <w:rPr>
          <w:szCs w:val="20"/>
          <w:lang w:val="en-GB"/>
        </w:rPr>
        <w:t xml:space="preserve"> </w:t>
      </w:r>
      <w:r w:rsidR="003511F3">
        <w:rPr>
          <w:szCs w:val="20"/>
          <w:lang w:val="en-GB"/>
        </w:rPr>
        <w:t xml:space="preserve">to be a </w:t>
      </w:r>
      <w:r w:rsidR="00655246">
        <w:rPr>
          <w:szCs w:val="20"/>
          <w:lang w:val="en-GB"/>
        </w:rPr>
        <w:t xml:space="preserve">strategic resource for the European Research Area </w:t>
      </w:r>
      <w:r w:rsidR="00AF4012">
        <w:rPr>
          <w:szCs w:val="20"/>
          <w:lang w:val="en-GB"/>
        </w:rPr>
        <w:t>as they enable researchers to</w:t>
      </w:r>
      <w:r w:rsidR="00601A4F">
        <w:rPr>
          <w:szCs w:val="20"/>
          <w:lang w:val="en-GB"/>
        </w:rPr>
        <w:t xml:space="preserve"> push the boundaries of science</w:t>
      </w:r>
      <w:r w:rsidR="00AF4012">
        <w:rPr>
          <w:szCs w:val="20"/>
          <w:lang w:val="en-GB"/>
        </w:rPr>
        <w:t xml:space="preserve">. </w:t>
      </w:r>
      <w:r w:rsidR="00601A4F">
        <w:rPr>
          <w:szCs w:val="20"/>
          <w:lang w:val="en-GB"/>
        </w:rPr>
        <w:t>However</w:t>
      </w:r>
      <w:r w:rsidR="003511F3">
        <w:rPr>
          <w:szCs w:val="20"/>
          <w:lang w:val="en-GB"/>
        </w:rPr>
        <w:t xml:space="preserve">, </w:t>
      </w:r>
      <w:r w:rsidR="00AF4012">
        <w:rPr>
          <w:szCs w:val="20"/>
          <w:lang w:val="en-GB"/>
        </w:rPr>
        <w:t xml:space="preserve">e-Infrastructures are </w:t>
      </w:r>
      <w:r w:rsidR="000815E5">
        <w:rPr>
          <w:szCs w:val="20"/>
          <w:lang w:val="en-GB"/>
        </w:rPr>
        <w:t>expensive to build</w:t>
      </w:r>
      <w:r w:rsidR="00541383">
        <w:rPr>
          <w:szCs w:val="20"/>
          <w:lang w:val="en-GB"/>
        </w:rPr>
        <w:t>, coordinate</w:t>
      </w:r>
      <w:r w:rsidR="000815E5">
        <w:rPr>
          <w:szCs w:val="20"/>
          <w:lang w:val="en-GB"/>
        </w:rPr>
        <w:t xml:space="preserve"> and maintain</w:t>
      </w:r>
      <w:r w:rsidR="003511F3">
        <w:rPr>
          <w:szCs w:val="20"/>
          <w:lang w:val="en-GB"/>
        </w:rPr>
        <w:t xml:space="preserve">. </w:t>
      </w:r>
      <w:r w:rsidR="00AF4012">
        <w:rPr>
          <w:szCs w:val="20"/>
          <w:lang w:val="en-GB"/>
        </w:rPr>
        <w:t xml:space="preserve">In a period where all investments are under intense scrutiny, </w:t>
      </w:r>
      <w:r w:rsidR="00601A4F">
        <w:rPr>
          <w:szCs w:val="20"/>
          <w:lang w:val="en-GB"/>
        </w:rPr>
        <w:t xml:space="preserve">the need for exploring sustainability strategies with a more radical view, from both the </w:t>
      </w:r>
      <w:r w:rsidR="00601A4F" w:rsidRPr="00653784">
        <w:rPr>
          <w:szCs w:val="20"/>
          <w:lang w:val="en-GB"/>
        </w:rPr>
        <w:t>technical</w:t>
      </w:r>
      <w:r w:rsidR="00601A4F">
        <w:rPr>
          <w:szCs w:val="20"/>
          <w:lang w:val="en-GB"/>
        </w:rPr>
        <w:t>, organisational</w:t>
      </w:r>
      <w:r w:rsidR="00601A4F" w:rsidRPr="00653784">
        <w:rPr>
          <w:szCs w:val="20"/>
          <w:lang w:val="en-GB"/>
        </w:rPr>
        <w:t xml:space="preserve"> </w:t>
      </w:r>
      <w:r w:rsidR="00601A4F">
        <w:rPr>
          <w:szCs w:val="20"/>
          <w:lang w:val="en-GB"/>
        </w:rPr>
        <w:t xml:space="preserve">and financial </w:t>
      </w:r>
      <w:r w:rsidR="00601A4F" w:rsidRPr="00653784">
        <w:rPr>
          <w:szCs w:val="20"/>
          <w:lang w:val="en-GB"/>
        </w:rPr>
        <w:t>perspective</w:t>
      </w:r>
      <w:r w:rsidR="00601A4F">
        <w:rPr>
          <w:szCs w:val="20"/>
          <w:lang w:val="en-GB"/>
        </w:rPr>
        <w:t>s</w:t>
      </w:r>
      <w:r w:rsidR="00AF4012">
        <w:rPr>
          <w:szCs w:val="20"/>
          <w:lang w:val="en-GB"/>
        </w:rPr>
        <w:t xml:space="preserve"> has come to the forefront of </w:t>
      </w:r>
      <w:r w:rsidR="00341926">
        <w:rPr>
          <w:szCs w:val="20"/>
          <w:lang w:val="en-GB"/>
        </w:rPr>
        <w:t xml:space="preserve">the </w:t>
      </w:r>
      <w:r w:rsidR="00AF4012">
        <w:rPr>
          <w:szCs w:val="20"/>
          <w:lang w:val="en-GB"/>
        </w:rPr>
        <w:t>e-Infrastructure</w:t>
      </w:r>
      <w:r w:rsidR="00341926">
        <w:rPr>
          <w:szCs w:val="20"/>
          <w:lang w:val="en-GB"/>
        </w:rPr>
        <w:t xml:space="preserve"> agenda</w:t>
      </w:r>
      <w:r w:rsidR="008D7C3C">
        <w:rPr>
          <w:szCs w:val="20"/>
          <w:lang w:val="en-GB"/>
        </w:rPr>
        <w:t>.</w:t>
      </w:r>
    </w:p>
    <w:p w14:paraId="3284D827" w14:textId="6CF105C0" w:rsidR="00BA0F32" w:rsidRPr="00182948" w:rsidRDefault="008D7C3C" w:rsidP="001C2149">
      <w:pPr>
        <w:spacing w:before="160" w:after="160"/>
        <w:ind w:left="-426"/>
        <w:jc w:val="both"/>
        <w:rPr>
          <w:szCs w:val="20"/>
          <w:lang w:val="en-GB"/>
        </w:rPr>
      </w:pPr>
      <w:r>
        <w:rPr>
          <w:szCs w:val="20"/>
          <w:lang w:val="en-GB"/>
        </w:rPr>
        <w:t>I</w:t>
      </w:r>
      <w:r w:rsidR="00731BAC">
        <w:rPr>
          <w:szCs w:val="20"/>
          <w:lang w:val="en-GB"/>
        </w:rPr>
        <w:t xml:space="preserve">t is essential </w:t>
      </w:r>
      <w:r>
        <w:rPr>
          <w:szCs w:val="20"/>
          <w:lang w:val="en-GB"/>
        </w:rPr>
        <w:t xml:space="preserve">for us </w:t>
      </w:r>
      <w:r w:rsidR="00731BAC">
        <w:rPr>
          <w:szCs w:val="20"/>
          <w:lang w:val="en-GB"/>
        </w:rPr>
        <w:t xml:space="preserve">to consistently evaluate the current </w:t>
      </w:r>
      <w:r w:rsidR="000D544B">
        <w:rPr>
          <w:szCs w:val="20"/>
          <w:lang w:val="en-GB"/>
        </w:rPr>
        <w:t>activities</w:t>
      </w:r>
      <w:r w:rsidR="00CD1600">
        <w:rPr>
          <w:szCs w:val="20"/>
          <w:lang w:val="en-GB"/>
        </w:rPr>
        <w:t xml:space="preserve"> throughout the </w:t>
      </w:r>
      <w:r w:rsidR="00731BAC">
        <w:rPr>
          <w:szCs w:val="20"/>
          <w:lang w:val="en-GB"/>
        </w:rPr>
        <w:t xml:space="preserve">EGI </w:t>
      </w:r>
      <w:r w:rsidR="00AF4012">
        <w:rPr>
          <w:szCs w:val="20"/>
          <w:lang w:val="en-GB"/>
        </w:rPr>
        <w:t xml:space="preserve">ecosystem </w:t>
      </w:r>
      <w:r w:rsidR="00731BAC">
        <w:rPr>
          <w:szCs w:val="20"/>
          <w:lang w:val="en-GB"/>
        </w:rPr>
        <w:t>in terms of the</w:t>
      </w:r>
      <w:r w:rsidR="00731BAC" w:rsidRPr="00731BAC">
        <w:rPr>
          <w:szCs w:val="20"/>
          <w:lang w:val="en-GB"/>
        </w:rPr>
        <w:t xml:space="preserve"> components and functions, as well as the revenue</w:t>
      </w:r>
      <w:r w:rsidR="000D544B">
        <w:rPr>
          <w:szCs w:val="20"/>
          <w:lang w:val="en-GB"/>
        </w:rPr>
        <w:t xml:space="preserve">s they </w:t>
      </w:r>
      <w:r w:rsidR="00731BAC" w:rsidRPr="00731BAC">
        <w:rPr>
          <w:szCs w:val="20"/>
          <w:lang w:val="en-GB"/>
        </w:rPr>
        <w:t>generate</w:t>
      </w:r>
      <w:r w:rsidR="000D544B">
        <w:rPr>
          <w:szCs w:val="20"/>
          <w:lang w:val="en-GB"/>
        </w:rPr>
        <w:t xml:space="preserve"> and the expense they </w:t>
      </w:r>
      <w:r w:rsidR="00731BAC" w:rsidRPr="00731BAC">
        <w:rPr>
          <w:szCs w:val="20"/>
          <w:lang w:val="en-GB"/>
        </w:rPr>
        <w:t>incur</w:t>
      </w:r>
      <w:r w:rsidR="00731BAC">
        <w:rPr>
          <w:szCs w:val="20"/>
          <w:lang w:val="en-GB"/>
        </w:rPr>
        <w:t xml:space="preserve">. </w:t>
      </w:r>
      <w:r w:rsidR="001C2149">
        <w:rPr>
          <w:szCs w:val="20"/>
          <w:lang w:val="en-GB"/>
        </w:rPr>
        <w:t>T</w:t>
      </w:r>
      <w:r w:rsidR="000815E5">
        <w:rPr>
          <w:szCs w:val="20"/>
          <w:lang w:val="en-GB"/>
        </w:rPr>
        <w:t>ogether</w:t>
      </w:r>
      <w:r w:rsidR="001C2149">
        <w:rPr>
          <w:szCs w:val="20"/>
          <w:lang w:val="en-GB"/>
        </w:rPr>
        <w:t>, a</w:t>
      </w:r>
      <w:r w:rsidR="002A1787">
        <w:rPr>
          <w:szCs w:val="20"/>
          <w:lang w:val="en-GB"/>
        </w:rPr>
        <w:t xml:space="preserve"> long-term strategy </w:t>
      </w:r>
      <w:r w:rsidR="001C2149">
        <w:rPr>
          <w:szCs w:val="20"/>
          <w:lang w:val="en-GB"/>
        </w:rPr>
        <w:t xml:space="preserve">needs to be developed and refined to </w:t>
      </w:r>
      <w:r w:rsidR="002A1787">
        <w:rPr>
          <w:szCs w:val="20"/>
          <w:lang w:val="en-GB"/>
        </w:rPr>
        <w:t xml:space="preserve">derive </w:t>
      </w:r>
      <w:r w:rsidR="001C2149">
        <w:rPr>
          <w:szCs w:val="20"/>
          <w:lang w:val="en-GB"/>
        </w:rPr>
        <w:t>plans</w:t>
      </w:r>
      <w:r w:rsidR="00BA0F32">
        <w:rPr>
          <w:szCs w:val="20"/>
          <w:lang w:val="en-GB"/>
        </w:rPr>
        <w:t xml:space="preserve"> that will solve both the current and future </w:t>
      </w:r>
      <w:r w:rsidR="000D544B">
        <w:rPr>
          <w:szCs w:val="20"/>
          <w:lang w:val="en-GB"/>
        </w:rPr>
        <w:t xml:space="preserve">sustainability </w:t>
      </w:r>
      <w:r w:rsidR="00BA0F32">
        <w:rPr>
          <w:szCs w:val="20"/>
          <w:lang w:val="en-GB"/>
        </w:rPr>
        <w:t xml:space="preserve">issues facing </w:t>
      </w:r>
      <w:r w:rsidR="000815E5">
        <w:rPr>
          <w:szCs w:val="20"/>
          <w:lang w:val="en-GB"/>
        </w:rPr>
        <w:t>e-Infrastructures.</w:t>
      </w:r>
    </w:p>
    <w:p w14:paraId="682FB471" w14:textId="18DE80D6" w:rsidR="004616D1" w:rsidRPr="002F5ACE" w:rsidRDefault="00E86F99" w:rsidP="008D7C3C">
      <w:pPr>
        <w:spacing w:before="160" w:after="160"/>
        <w:ind w:left="-426"/>
        <w:jc w:val="both"/>
        <w:rPr>
          <w:szCs w:val="20"/>
          <w:lang w:val="en-GB"/>
        </w:rPr>
      </w:pPr>
      <w:r>
        <w:rPr>
          <w:szCs w:val="20"/>
          <w:lang w:val="en-GB"/>
        </w:rPr>
        <w:t>In this context, t</w:t>
      </w:r>
      <w:r w:rsidR="004616D1" w:rsidRPr="002F5ACE">
        <w:rPr>
          <w:szCs w:val="20"/>
          <w:lang w:val="en-GB"/>
        </w:rPr>
        <w:t>he EGI.eu Policy Development Team (PDT)</w:t>
      </w:r>
      <w:r w:rsidR="006042FD">
        <w:rPr>
          <w:szCs w:val="20"/>
          <w:lang w:val="en-GB"/>
        </w:rPr>
        <w:t xml:space="preserve"> recently</w:t>
      </w:r>
      <w:r w:rsidR="004616D1" w:rsidRPr="002F5ACE">
        <w:rPr>
          <w:szCs w:val="20"/>
          <w:lang w:val="en-GB"/>
        </w:rPr>
        <w:t xml:space="preserve"> conducted a survey with the National Grid Initiatives (NGIs) and European Intergovernmental Research Organisations (EIROs) participating in EGI</w:t>
      </w:r>
      <w:r w:rsidR="004616D1">
        <w:rPr>
          <w:szCs w:val="20"/>
          <w:lang w:val="en-GB"/>
        </w:rPr>
        <w:t xml:space="preserve"> in order to start to analyse the current </w:t>
      </w:r>
      <w:r w:rsidR="00574BF3">
        <w:rPr>
          <w:szCs w:val="20"/>
          <w:lang w:val="en-GB"/>
        </w:rPr>
        <w:t>status</w:t>
      </w:r>
      <w:r w:rsidR="004616D1">
        <w:rPr>
          <w:szCs w:val="20"/>
          <w:lang w:val="en-GB"/>
        </w:rPr>
        <w:t xml:space="preserve"> regarding sustainability on a national level</w:t>
      </w:r>
      <w:r w:rsidR="006042FD">
        <w:rPr>
          <w:szCs w:val="20"/>
          <w:lang w:val="en-GB"/>
        </w:rPr>
        <w:t xml:space="preserve"> and maturity of business models around providing grid services</w:t>
      </w:r>
      <w:r w:rsidR="004616D1" w:rsidRPr="002F5ACE">
        <w:rPr>
          <w:szCs w:val="20"/>
          <w:lang w:val="en-GB"/>
        </w:rPr>
        <w:t>.</w:t>
      </w:r>
    </w:p>
    <w:p w14:paraId="092A31B0" w14:textId="478F09A7" w:rsidR="004616D1" w:rsidRPr="004616D1" w:rsidRDefault="008E28D3" w:rsidP="008D7C3C">
      <w:pPr>
        <w:spacing w:before="160" w:after="160"/>
        <w:ind w:left="-426"/>
        <w:jc w:val="both"/>
        <w:rPr>
          <w:szCs w:val="20"/>
          <w:lang w:val="en-GB"/>
        </w:rPr>
      </w:pPr>
      <w:r>
        <w:rPr>
          <w:szCs w:val="20"/>
          <w:lang w:val="en-GB"/>
        </w:rPr>
        <w:t>15</w:t>
      </w:r>
      <w:r w:rsidR="004616D1">
        <w:rPr>
          <w:szCs w:val="20"/>
          <w:lang w:val="en-GB"/>
        </w:rPr>
        <w:t xml:space="preserve"> </w:t>
      </w:r>
      <w:r w:rsidR="004616D1" w:rsidRPr="002F5ACE">
        <w:rPr>
          <w:szCs w:val="20"/>
          <w:lang w:val="en-GB"/>
        </w:rPr>
        <w:t xml:space="preserve">NGIs and EIROs responded to the survey, which has led to an analysis of the current state of play </w:t>
      </w:r>
      <w:r w:rsidR="006042FD">
        <w:rPr>
          <w:szCs w:val="20"/>
          <w:lang w:val="en-GB"/>
        </w:rPr>
        <w:t>presented in this short report.</w:t>
      </w:r>
      <w:r w:rsidR="00142B30" w:rsidRPr="00142B30">
        <w:rPr>
          <w:szCs w:val="20"/>
          <w:lang w:val="en-GB"/>
        </w:rPr>
        <w:t xml:space="preserve"> </w:t>
      </w:r>
      <w:r w:rsidR="00142B30">
        <w:rPr>
          <w:szCs w:val="20"/>
          <w:lang w:val="en-GB"/>
        </w:rPr>
        <w:t xml:space="preserve">Overall, the survey and ensuing analysis compliments the ongoing work around sustainability and business models </w:t>
      </w:r>
      <w:r w:rsidR="00142B30" w:rsidRPr="002F5ACE">
        <w:rPr>
          <w:szCs w:val="20"/>
          <w:lang w:val="en-GB"/>
        </w:rPr>
        <w:t>offer</w:t>
      </w:r>
      <w:r w:rsidR="00142B30">
        <w:rPr>
          <w:szCs w:val="20"/>
          <w:lang w:val="en-GB"/>
        </w:rPr>
        <w:t>ing</w:t>
      </w:r>
      <w:r w:rsidR="00142B30" w:rsidRPr="002F5ACE">
        <w:rPr>
          <w:szCs w:val="20"/>
          <w:lang w:val="en-GB"/>
        </w:rPr>
        <w:t xml:space="preserve"> an opportunity for EGI.eu to understand key </w:t>
      </w:r>
      <w:r w:rsidR="00142B30">
        <w:rPr>
          <w:szCs w:val="20"/>
          <w:lang w:val="en-GB"/>
        </w:rPr>
        <w:t>information</w:t>
      </w:r>
      <w:r w:rsidR="00142B30" w:rsidRPr="002F5ACE">
        <w:rPr>
          <w:szCs w:val="20"/>
          <w:lang w:val="en-GB"/>
        </w:rPr>
        <w:t xml:space="preserve"> from an NGI/EIRO perspective as well as essential feedback for shaping the discussion of the dedicated </w:t>
      </w:r>
      <w:r w:rsidR="00142B30">
        <w:rPr>
          <w:szCs w:val="20"/>
          <w:lang w:val="en-GB"/>
        </w:rPr>
        <w:t>session on the topic at the Technical Forum</w:t>
      </w:r>
      <w:r w:rsidR="00FA514E">
        <w:rPr>
          <w:szCs w:val="20"/>
          <w:lang w:val="en-GB"/>
        </w:rPr>
        <w:t xml:space="preserve"> in Lyon</w:t>
      </w:r>
      <w:r w:rsidR="00142B30" w:rsidRPr="002F5ACE">
        <w:rPr>
          <w:szCs w:val="20"/>
          <w:lang w:val="en-GB"/>
        </w:rPr>
        <w:t xml:space="preserve"> [R1].</w:t>
      </w:r>
    </w:p>
    <w:p w14:paraId="23BB9CED" w14:textId="6BBB7B6D" w:rsidR="00BA0F32" w:rsidRPr="00BA0F32" w:rsidRDefault="00BA0F32" w:rsidP="008D7C3C">
      <w:pPr>
        <w:spacing w:before="160" w:after="160"/>
        <w:ind w:left="-425"/>
        <w:jc w:val="both"/>
        <w:rPr>
          <w:szCs w:val="20"/>
          <w:lang w:val="en-GB"/>
        </w:rPr>
      </w:pPr>
      <w:r w:rsidRPr="00BA0F32">
        <w:rPr>
          <w:b/>
          <w:color w:val="17365D"/>
          <w:szCs w:val="20"/>
          <w:lang w:val="en-GB"/>
        </w:rPr>
        <w:t>EGI Sustainability Efforts</w:t>
      </w:r>
    </w:p>
    <w:p w14:paraId="6ACC095E" w14:textId="498D6C4D" w:rsidR="00D300C0" w:rsidRDefault="00FA0A10" w:rsidP="008D7C3C">
      <w:pPr>
        <w:spacing w:before="160" w:after="160"/>
        <w:ind w:left="-426"/>
        <w:jc w:val="both"/>
        <w:rPr>
          <w:szCs w:val="20"/>
          <w:lang w:val="en-GB"/>
        </w:rPr>
      </w:pPr>
      <w:r>
        <w:rPr>
          <w:szCs w:val="20"/>
          <w:lang w:val="en-GB"/>
        </w:rPr>
        <w:t>Early this year, the EGI-InSPIRE project</w:t>
      </w:r>
      <w:r w:rsidR="002F5ACE" w:rsidRPr="002F5ACE">
        <w:rPr>
          <w:szCs w:val="20"/>
          <w:lang w:val="en-GB"/>
        </w:rPr>
        <w:t xml:space="preserve"> produced an </w:t>
      </w:r>
      <w:r w:rsidR="000D544B">
        <w:rPr>
          <w:szCs w:val="20"/>
          <w:lang w:val="en-GB"/>
        </w:rPr>
        <w:t xml:space="preserve">initial </w:t>
      </w:r>
      <w:r w:rsidR="002F5ACE" w:rsidRPr="002F5ACE">
        <w:rPr>
          <w:szCs w:val="20"/>
          <w:lang w:val="en-GB"/>
        </w:rPr>
        <w:t xml:space="preserve">EGI Sustainability Plan </w:t>
      </w:r>
      <w:r w:rsidR="00E97085">
        <w:rPr>
          <w:szCs w:val="20"/>
          <w:lang w:val="en-GB"/>
        </w:rPr>
        <w:t xml:space="preserve">[R2] </w:t>
      </w:r>
      <w:r w:rsidR="002F5ACE" w:rsidRPr="002F5ACE">
        <w:rPr>
          <w:szCs w:val="20"/>
          <w:lang w:val="en-GB"/>
        </w:rPr>
        <w:t xml:space="preserve">providing a comprehensive list of the wide range of services that EGI provides and outlined a taxonomy of potential </w:t>
      </w:r>
      <w:r w:rsidR="00767AAB">
        <w:rPr>
          <w:szCs w:val="20"/>
          <w:lang w:val="en-GB"/>
        </w:rPr>
        <w:t>pricing</w:t>
      </w:r>
      <w:r w:rsidR="002F5ACE" w:rsidRPr="002F5ACE">
        <w:rPr>
          <w:szCs w:val="20"/>
          <w:lang w:val="en-GB"/>
        </w:rPr>
        <w:t xml:space="preserve"> models</w:t>
      </w:r>
      <w:r w:rsidR="00767AAB">
        <w:rPr>
          <w:szCs w:val="20"/>
          <w:lang w:val="en-GB"/>
        </w:rPr>
        <w:t xml:space="preserve"> and revenue streams</w:t>
      </w:r>
      <w:r w:rsidR="002F5ACE" w:rsidRPr="002F5ACE">
        <w:rPr>
          <w:szCs w:val="20"/>
          <w:lang w:val="en-GB"/>
        </w:rPr>
        <w:t xml:space="preserve"> in order to sustain these services for fut</w:t>
      </w:r>
      <w:r w:rsidR="00E97085">
        <w:rPr>
          <w:szCs w:val="20"/>
          <w:lang w:val="en-GB"/>
        </w:rPr>
        <w:t>ure discussion and exploration.</w:t>
      </w:r>
    </w:p>
    <w:p w14:paraId="3E8DBD3F" w14:textId="77777777" w:rsidR="003511F3" w:rsidRDefault="00112A88" w:rsidP="008D7C3C">
      <w:pPr>
        <w:spacing w:before="160" w:after="160"/>
        <w:ind w:left="-426"/>
        <w:jc w:val="both"/>
        <w:rPr>
          <w:szCs w:val="20"/>
          <w:lang w:val="en-GB"/>
        </w:rPr>
      </w:pPr>
      <w:r>
        <w:rPr>
          <w:szCs w:val="20"/>
          <w:lang w:val="en-GB"/>
        </w:rPr>
        <w:t xml:space="preserve">Roughly 80% of the </w:t>
      </w:r>
      <w:r w:rsidR="00767AAB">
        <w:rPr>
          <w:szCs w:val="20"/>
          <w:lang w:val="en-GB"/>
        </w:rPr>
        <w:t xml:space="preserve">responding </w:t>
      </w:r>
      <w:r>
        <w:rPr>
          <w:szCs w:val="20"/>
          <w:lang w:val="en-GB"/>
        </w:rPr>
        <w:t>NGIs have either read or reviewed the document with mostly positive feedback</w:t>
      </w:r>
      <w:r w:rsidR="00386243">
        <w:rPr>
          <w:szCs w:val="20"/>
          <w:lang w:val="en-GB"/>
        </w:rPr>
        <w:t xml:space="preserve"> stating it as a good start but with more work to be done</w:t>
      </w:r>
      <w:r>
        <w:rPr>
          <w:szCs w:val="20"/>
          <w:lang w:val="en-GB"/>
        </w:rPr>
        <w:t xml:space="preserve">. </w:t>
      </w:r>
      <w:r w:rsidR="00386243">
        <w:rPr>
          <w:szCs w:val="20"/>
          <w:lang w:val="en-GB"/>
        </w:rPr>
        <w:t xml:space="preserve">For many, </w:t>
      </w:r>
      <w:r w:rsidR="00E97085">
        <w:rPr>
          <w:szCs w:val="20"/>
          <w:lang w:val="en-GB"/>
        </w:rPr>
        <w:t xml:space="preserve">the report was descriptive in nature and covered the majority of business scenarios </w:t>
      </w:r>
      <w:r w:rsidR="00D300C0">
        <w:rPr>
          <w:szCs w:val="20"/>
          <w:lang w:val="en-GB"/>
        </w:rPr>
        <w:t>using a s</w:t>
      </w:r>
      <w:r w:rsidR="00D300C0" w:rsidRPr="004616D1">
        <w:rPr>
          <w:szCs w:val="20"/>
          <w:lang w:val="en-GB"/>
        </w:rPr>
        <w:t>tructured approach to the identification of possible business models, and mapping to existing actions and services</w:t>
      </w:r>
      <w:r w:rsidR="00D300C0">
        <w:rPr>
          <w:szCs w:val="20"/>
          <w:lang w:val="en-GB"/>
        </w:rPr>
        <w:t xml:space="preserve">, </w:t>
      </w:r>
      <w:r w:rsidR="00E97085">
        <w:rPr>
          <w:szCs w:val="20"/>
          <w:lang w:val="en-GB"/>
        </w:rPr>
        <w:t>but lacked a future strategic ‘plan’.</w:t>
      </w:r>
      <w:r w:rsidR="00D300C0">
        <w:rPr>
          <w:szCs w:val="20"/>
          <w:lang w:val="en-GB"/>
        </w:rPr>
        <w:t xml:space="preserve"> </w:t>
      </w:r>
    </w:p>
    <w:p w14:paraId="7E8B4AA2" w14:textId="77777777" w:rsidR="00AF4012" w:rsidRDefault="00AF4012" w:rsidP="006F293A">
      <w:pPr>
        <w:spacing w:before="200" w:after="180"/>
        <w:ind w:left="-284"/>
        <w:jc w:val="both"/>
        <w:rPr>
          <w:szCs w:val="20"/>
          <w:lang w:val="en-GB"/>
        </w:rPr>
      </w:pPr>
    </w:p>
    <w:p w14:paraId="57C3A393" w14:textId="012DFE8D" w:rsidR="00A263BD" w:rsidRDefault="00A263BD" w:rsidP="00814432">
      <w:pPr>
        <w:spacing w:before="240" w:after="200"/>
        <w:ind w:left="-284"/>
        <w:jc w:val="both"/>
        <w:rPr>
          <w:szCs w:val="20"/>
          <w:lang w:val="en-GB"/>
        </w:rPr>
      </w:pPr>
      <w:r w:rsidRPr="00A263BD">
        <w:rPr>
          <w:szCs w:val="20"/>
          <w:lang w:val="en-GB"/>
        </w:rPr>
        <w:t>Due to the interdependencies within the EGI ecosystem, the future of EGI relies heavily on the sustainability of the NGIs. In addition, the availability of technology</w:t>
      </w:r>
      <w:r w:rsidR="000854B6">
        <w:rPr>
          <w:szCs w:val="20"/>
          <w:lang w:val="en-GB"/>
        </w:rPr>
        <w:t xml:space="preserve"> that is</w:t>
      </w:r>
      <w:r w:rsidRPr="00A263BD">
        <w:rPr>
          <w:szCs w:val="20"/>
          <w:lang w:val="en-GB"/>
        </w:rPr>
        <w:t xml:space="preserve"> able to meet thes</w:t>
      </w:r>
      <w:r w:rsidR="006F293A">
        <w:rPr>
          <w:szCs w:val="20"/>
          <w:lang w:val="en-GB"/>
        </w:rPr>
        <w:t xml:space="preserve">e needs from diverse sources, </w:t>
      </w:r>
      <w:r w:rsidRPr="00A263BD">
        <w:rPr>
          <w:szCs w:val="20"/>
          <w:lang w:val="en-GB"/>
        </w:rPr>
        <w:t>either from the mainstream open-source community, the open-source development community with</w:t>
      </w:r>
      <w:r w:rsidR="006F293A">
        <w:rPr>
          <w:szCs w:val="20"/>
          <w:lang w:val="en-GB"/>
        </w:rPr>
        <w:t>in EGI or commercial providers,</w:t>
      </w:r>
      <w:r w:rsidRPr="00A263BD">
        <w:rPr>
          <w:szCs w:val="20"/>
          <w:lang w:val="en-GB"/>
        </w:rPr>
        <w:t xml:space="preserve"> is vital for the long-term sustainability of EGI. </w:t>
      </w:r>
    </w:p>
    <w:p w14:paraId="5CBF954F" w14:textId="0767310C" w:rsidR="0043349B" w:rsidRDefault="0043349B" w:rsidP="00814432">
      <w:pPr>
        <w:spacing w:before="200" w:after="200"/>
        <w:ind w:left="-284"/>
        <w:jc w:val="both"/>
        <w:rPr>
          <w:b/>
          <w:color w:val="17365D"/>
          <w:szCs w:val="20"/>
          <w:lang w:val="en-GB"/>
        </w:rPr>
      </w:pPr>
      <w:r>
        <w:rPr>
          <w:b/>
          <w:color w:val="17365D"/>
          <w:szCs w:val="20"/>
          <w:lang w:val="en-GB"/>
        </w:rPr>
        <w:t>Business Models</w:t>
      </w:r>
    </w:p>
    <w:p w14:paraId="1469A2C3" w14:textId="2AD15B8E" w:rsidR="0043349B" w:rsidRDefault="009B6D49" w:rsidP="00814432">
      <w:pPr>
        <w:spacing w:before="200" w:after="200"/>
        <w:ind w:left="-284"/>
        <w:jc w:val="both"/>
        <w:rPr>
          <w:szCs w:val="20"/>
          <w:lang w:val="en-GB"/>
        </w:rPr>
      </w:pPr>
      <w:r>
        <w:rPr>
          <w:szCs w:val="20"/>
          <w:lang w:val="en-GB"/>
        </w:rPr>
        <w:t>A business model is defined as t</w:t>
      </w:r>
      <w:r w:rsidRPr="009B6D49">
        <w:rPr>
          <w:szCs w:val="20"/>
          <w:lang w:val="en-GB"/>
        </w:rPr>
        <w:t>he rationale of how an organisation creates, delivers, and captures value</w:t>
      </w:r>
      <w:r w:rsidR="001A33AC">
        <w:rPr>
          <w:szCs w:val="20"/>
          <w:lang w:val="en-GB"/>
        </w:rPr>
        <w:t xml:space="preserve"> </w:t>
      </w:r>
      <w:r w:rsidR="000854B6">
        <w:rPr>
          <w:szCs w:val="20"/>
          <w:lang w:val="en-GB"/>
        </w:rPr>
        <w:t>sustainably</w:t>
      </w:r>
      <w:r>
        <w:rPr>
          <w:szCs w:val="20"/>
          <w:lang w:val="en-GB"/>
        </w:rPr>
        <w:t xml:space="preserve">. </w:t>
      </w:r>
      <w:r w:rsidR="00A15347">
        <w:rPr>
          <w:szCs w:val="20"/>
          <w:lang w:val="en-GB"/>
        </w:rPr>
        <w:t xml:space="preserve">A </w:t>
      </w:r>
      <w:r>
        <w:rPr>
          <w:szCs w:val="20"/>
          <w:lang w:val="en-GB"/>
        </w:rPr>
        <w:t xml:space="preserve">business model for EGI and </w:t>
      </w:r>
      <w:r w:rsidR="00724EC2">
        <w:rPr>
          <w:szCs w:val="20"/>
          <w:lang w:val="en-GB"/>
        </w:rPr>
        <w:t>its</w:t>
      </w:r>
      <w:r w:rsidR="00A62997">
        <w:rPr>
          <w:szCs w:val="20"/>
          <w:lang w:val="en-GB"/>
        </w:rPr>
        <w:t xml:space="preserve"> ecosystem </w:t>
      </w:r>
      <w:r w:rsidR="00422988">
        <w:rPr>
          <w:szCs w:val="20"/>
          <w:lang w:val="en-GB"/>
        </w:rPr>
        <w:t xml:space="preserve">is not </w:t>
      </w:r>
      <w:r w:rsidR="00A62997">
        <w:rPr>
          <w:szCs w:val="20"/>
          <w:lang w:val="en-GB"/>
        </w:rPr>
        <w:t>about</w:t>
      </w:r>
      <w:r w:rsidR="00422988">
        <w:rPr>
          <w:szCs w:val="20"/>
          <w:lang w:val="en-GB"/>
        </w:rPr>
        <w:t xml:space="preserve"> turning ‘profit’, but</w:t>
      </w:r>
      <w:r>
        <w:rPr>
          <w:szCs w:val="20"/>
          <w:lang w:val="en-GB"/>
        </w:rPr>
        <w:t xml:space="preserve"> </w:t>
      </w:r>
      <w:r w:rsidR="003D00D4">
        <w:rPr>
          <w:szCs w:val="20"/>
          <w:lang w:val="en-GB"/>
        </w:rPr>
        <w:t xml:space="preserve">simply </w:t>
      </w:r>
      <w:r w:rsidR="00422988">
        <w:rPr>
          <w:szCs w:val="20"/>
          <w:lang w:val="en-GB"/>
        </w:rPr>
        <w:t xml:space="preserve">the application of a methodology for </w:t>
      </w:r>
      <w:r>
        <w:rPr>
          <w:szCs w:val="20"/>
          <w:lang w:val="en-GB"/>
        </w:rPr>
        <w:t>cover</w:t>
      </w:r>
      <w:r w:rsidR="00422988">
        <w:rPr>
          <w:szCs w:val="20"/>
          <w:lang w:val="en-GB"/>
        </w:rPr>
        <w:t>ing</w:t>
      </w:r>
      <w:r>
        <w:rPr>
          <w:szCs w:val="20"/>
          <w:lang w:val="en-GB"/>
        </w:rPr>
        <w:t xml:space="preserve"> the costs of coordinating, building and</w:t>
      </w:r>
      <w:r w:rsidR="00422988">
        <w:rPr>
          <w:szCs w:val="20"/>
          <w:lang w:val="en-GB"/>
        </w:rPr>
        <w:t xml:space="preserve"> maintaining the </w:t>
      </w:r>
      <w:r w:rsidR="00CB6B06">
        <w:rPr>
          <w:szCs w:val="20"/>
          <w:lang w:val="en-GB"/>
        </w:rPr>
        <w:t xml:space="preserve">components </w:t>
      </w:r>
      <w:r w:rsidR="006F293A">
        <w:rPr>
          <w:szCs w:val="20"/>
          <w:lang w:val="en-GB"/>
        </w:rPr>
        <w:t>with</w:t>
      </w:r>
      <w:r w:rsidR="00CB6B06">
        <w:rPr>
          <w:szCs w:val="20"/>
          <w:lang w:val="en-GB"/>
        </w:rPr>
        <w:t>in the ecosystem</w:t>
      </w:r>
      <w:r>
        <w:rPr>
          <w:szCs w:val="20"/>
          <w:lang w:val="en-GB"/>
        </w:rPr>
        <w:t>.</w:t>
      </w:r>
    </w:p>
    <w:p w14:paraId="799D05D2" w14:textId="3236A9B5" w:rsidR="00D300C0" w:rsidRDefault="003D00D4" w:rsidP="00814432">
      <w:pPr>
        <w:spacing w:before="200" w:after="200"/>
        <w:ind w:left="-284"/>
        <w:jc w:val="both"/>
        <w:rPr>
          <w:szCs w:val="20"/>
          <w:lang w:val="en-GB"/>
        </w:rPr>
      </w:pPr>
      <w:r>
        <w:rPr>
          <w:szCs w:val="20"/>
          <w:lang w:val="en-GB"/>
        </w:rPr>
        <w:t>With this clear mission in mind, EGI.</w:t>
      </w:r>
      <w:r w:rsidR="00CB6B06">
        <w:rPr>
          <w:szCs w:val="20"/>
          <w:lang w:val="en-GB"/>
        </w:rPr>
        <w:t xml:space="preserve">eu needs to work together with its resource </w:t>
      </w:r>
      <w:r w:rsidR="00A15347">
        <w:rPr>
          <w:szCs w:val="20"/>
          <w:lang w:val="en-GB"/>
        </w:rPr>
        <w:t xml:space="preserve">providers, </w:t>
      </w:r>
      <w:r w:rsidR="00CB6B06">
        <w:rPr>
          <w:szCs w:val="20"/>
          <w:lang w:val="en-GB"/>
        </w:rPr>
        <w:t>technology providers</w:t>
      </w:r>
      <w:r w:rsidR="00A15347">
        <w:rPr>
          <w:szCs w:val="20"/>
          <w:lang w:val="en-GB"/>
        </w:rPr>
        <w:t xml:space="preserve"> and user communities</w:t>
      </w:r>
      <w:r>
        <w:rPr>
          <w:szCs w:val="20"/>
          <w:lang w:val="en-GB"/>
        </w:rPr>
        <w:t xml:space="preserve"> to ensure th</w:t>
      </w:r>
      <w:r w:rsidR="00882F5F">
        <w:rPr>
          <w:szCs w:val="20"/>
          <w:lang w:val="en-GB"/>
        </w:rPr>
        <w:t xml:space="preserve">at we </w:t>
      </w:r>
      <w:r w:rsidR="006F293A">
        <w:rPr>
          <w:szCs w:val="20"/>
          <w:lang w:val="en-GB"/>
        </w:rPr>
        <w:t>formulate</w:t>
      </w:r>
      <w:r w:rsidR="00F641F6">
        <w:rPr>
          <w:szCs w:val="20"/>
          <w:lang w:val="en-GB"/>
        </w:rPr>
        <w:t xml:space="preserve"> an integrated</w:t>
      </w:r>
      <w:r>
        <w:rPr>
          <w:szCs w:val="20"/>
          <w:lang w:val="en-GB"/>
        </w:rPr>
        <w:t xml:space="preserve"> understanding </w:t>
      </w:r>
      <w:r w:rsidR="00724EC2">
        <w:rPr>
          <w:szCs w:val="20"/>
          <w:lang w:val="en-GB"/>
        </w:rPr>
        <w:t xml:space="preserve">as to </w:t>
      </w:r>
      <w:r>
        <w:rPr>
          <w:szCs w:val="20"/>
          <w:lang w:val="en-GB"/>
        </w:rPr>
        <w:t xml:space="preserve">what </w:t>
      </w:r>
      <w:r w:rsidR="00C80E9E">
        <w:rPr>
          <w:szCs w:val="20"/>
          <w:lang w:val="en-GB"/>
        </w:rPr>
        <w:t>the</w:t>
      </w:r>
      <w:r>
        <w:rPr>
          <w:szCs w:val="20"/>
          <w:lang w:val="en-GB"/>
        </w:rPr>
        <w:t xml:space="preserve"> value proposition </w:t>
      </w:r>
      <w:r w:rsidR="00C80E9E">
        <w:rPr>
          <w:szCs w:val="20"/>
          <w:lang w:val="en-GB"/>
        </w:rPr>
        <w:t>around particular services</w:t>
      </w:r>
      <w:r w:rsidR="00CC71D6">
        <w:rPr>
          <w:szCs w:val="20"/>
          <w:lang w:val="en-GB"/>
        </w:rPr>
        <w:t xml:space="preserve"> </w:t>
      </w:r>
      <w:r w:rsidR="00B11B26">
        <w:rPr>
          <w:szCs w:val="20"/>
          <w:lang w:val="en-GB"/>
        </w:rPr>
        <w:t xml:space="preserve">is </w:t>
      </w:r>
      <w:r>
        <w:rPr>
          <w:szCs w:val="20"/>
          <w:lang w:val="en-GB"/>
        </w:rPr>
        <w:t>and how to best demonstrate</w:t>
      </w:r>
      <w:r w:rsidR="00882F5F">
        <w:rPr>
          <w:szCs w:val="20"/>
          <w:lang w:val="en-GB"/>
        </w:rPr>
        <w:t xml:space="preserve"> it to current or potential users and/or investors.</w:t>
      </w:r>
    </w:p>
    <w:p w14:paraId="3249F0EB" w14:textId="792D6A97" w:rsidR="00495D0D" w:rsidRDefault="00495D0D" w:rsidP="00814432">
      <w:pPr>
        <w:spacing w:before="200" w:after="180"/>
        <w:ind w:left="-284"/>
        <w:jc w:val="both"/>
        <w:rPr>
          <w:szCs w:val="20"/>
          <w:lang w:val="en-GB"/>
        </w:rPr>
      </w:pPr>
      <w:r>
        <w:rPr>
          <w:b/>
          <w:color w:val="17365D"/>
          <w:szCs w:val="20"/>
          <w:lang w:val="en-GB"/>
        </w:rPr>
        <w:t>Survey Results</w:t>
      </w:r>
    </w:p>
    <w:p w14:paraId="52F6A9F4" w14:textId="59624EB2" w:rsidR="00C00DCF" w:rsidRDefault="00C00DCF" w:rsidP="00814432">
      <w:pPr>
        <w:spacing w:before="200" w:after="200"/>
        <w:ind w:left="-284"/>
        <w:jc w:val="both"/>
        <w:rPr>
          <w:szCs w:val="20"/>
          <w:lang w:val="en-GB"/>
        </w:rPr>
      </w:pPr>
      <w:r>
        <w:rPr>
          <w:szCs w:val="20"/>
          <w:lang w:val="en-GB"/>
        </w:rPr>
        <w:t xml:space="preserve">One </w:t>
      </w:r>
      <w:r w:rsidR="000D544B">
        <w:rPr>
          <w:szCs w:val="20"/>
          <w:lang w:val="en-GB"/>
        </w:rPr>
        <w:t>issue</w:t>
      </w:r>
      <w:r>
        <w:rPr>
          <w:szCs w:val="20"/>
          <w:lang w:val="en-GB"/>
        </w:rPr>
        <w:t xml:space="preserve"> is </w:t>
      </w:r>
      <w:r w:rsidR="00A94E9E">
        <w:rPr>
          <w:szCs w:val="20"/>
          <w:lang w:val="en-GB"/>
        </w:rPr>
        <w:t xml:space="preserve">that </w:t>
      </w:r>
      <w:r w:rsidR="00206CAE">
        <w:rPr>
          <w:szCs w:val="20"/>
          <w:lang w:val="en-GB"/>
        </w:rPr>
        <w:t>only two</w:t>
      </w:r>
      <w:r>
        <w:rPr>
          <w:szCs w:val="20"/>
          <w:lang w:val="en-GB"/>
        </w:rPr>
        <w:t xml:space="preserve"> </w:t>
      </w:r>
      <w:r w:rsidR="00C916B2">
        <w:rPr>
          <w:szCs w:val="20"/>
          <w:lang w:val="en-GB"/>
        </w:rPr>
        <w:t xml:space="preserve">responding </w:t>
      </w:r>
      <w:r>
        <w:rPr>
          <w:szCs w:val="20"/>
          <w:lang w:val="en-GB"/>
        </w:rPr>
        <w:t xml:space="preserve">NGIs have a </w:t>
      </w:r>
      <w:r w:rsidR="004D3F23">
        <w:rPr>
          <w:szCs w:val="20"/>
          <w:lang w:val="en-GB"/>
        </w:rPr>
        <w:t xml:space="preserve">defined </w:t>
      </w:r>
      <w:r>
        <w:rPr>
          <w:szCs w:val="20"/>
          <w:lang w:val="en-GB"/>
        </w:rPr>
        <w:t>business model for providing grid services</w:t>
      </w:r>
      <w:r w:rsidR="002F3A4E">
        <w:rPr>
          <w:szCs w:val="20"/>
          <w:lang w:val="en-GB"/>
        </w:rPr>
        <w:t xml:space="preserve"> with neither having </w:t>
      </w:r>
      <w:r w:rsidR="00F641F6">
        <w:rPr>
          <w:szCs w:val="20"/>
          <w:lang w:val="en-GB"/>
        </w:rPr>
        <w:t>produced</w:t>
      </w:r>
      <w:r w:rsidR="002F3A4E">
        <w:rPr>
          <w:szCs w:val="20"/>
          <w:lang w:val="en-GB"/>
        </w:rPr>
        <w:t xml:space="preserve"> a</w:t>
      </w:r>
      <w:r w:rsidR="00F641F6">
        <w:rPr>
          <w:szCs w:val="20"/>
          <w:lang w:val="en-GB"/>
        </w:rPr>
        <w:t xml:space="preserve"> </w:t>
      </w:r>
      <w:r>
        <w:rPr>
          <w:szCs w:val="20"/>
          <w:lang w:val="en-GB"/>
        </w:rPr>
        <w:t xml:space="preserve">document outlining the </w:t>
      </w:r>
      <w:r w:rsidR="00013B00">
        <w:rPr>
          <w:szCs w:val="20"/>
          <w:lang w:val="en-GB"/>
        </w:rPr>
        <w:t xml:space="preserve">business </w:t>
      </w:r>
      <w:r>
        <w:rPr>
          <w:szCs w:val="20"/>
          <w:lang w:val="en-GB"/>
        </w:rPr>
        <w:t>model</w:t>
      </w:r>
      <w:r w:rsidR="004D3F23">
        <w:rPr>
          <w:szCs w:val="20"/>
          <w:lang w:val="en-GB"/>
        </w:rPr>
        <w:t>. In addition,</w:t>
      </w:r>
      <w:r w:rsidR="00256C30">
        <w:rPr>
          <w:szCs w:val="20"/>
          <w:lang w:val="en-GB"/>
        </w:rPr>
        <w:t xml:space="preserve"> n</w:t>
      </w:r>
      <w:r>
        <w:rPr>
          <w:szCs w:val="20"/>
          <w:lang w:val="en-GB"/>
        </w:rPr>
        <w:t xml:space="preserve">either </w:t>
      </w:r>
      <w:r w:rsidR="004D3F23">
        <w:rPr>
          <w:szCs w:val="20"/>
          <w:lang w:val="en-GB"/>
        </w:rPr>
        <w:t>w</w:t>
      </w:r>
      <w:r w:rsidR="00006BA8">
        <w:rPr>
          <w:szCs w:val="20"/>
          <w:lang w:val="en-GB"/>
        </w:rPr>
        <w:t>as</w:t>
      </w:r>
      <w:r w:rsidR="00256C30">
        <w:rPr>
          <w:szCs w:val="20"/>
          <w:lang w:val="en-GB"/>
        </w:rPr>
        <w:t xml:space="preserve"> </w:t>
      </w:r>
      <w:r w:rsidR="00767AAB">
        <w:rPr>
          <w:szCs w:val="20"/>
          <w:lang w:val="en-GB"/>
        </w:rPr>
        <w:t>produced following</w:t>
      </w:r>
      <w:r>
        <w:rPr>
          <w:szCs w:val="20"/>
          <w:lang w:val="en-GB"/>
        </w:rPr>
        <w:t xml:space="preserve"> </w:t>
      </w:r>
      <w:r w:rsidR="006F293A">
        <w:rPr>
          <w:szCs w:val="20"/>
          <w:lang w:val="en-GB"/>
        </w:rPr>
        <w:t>a structured</w:t>
      </w:r>
      <w:r>
        <w:rPr>
          <w:szCs w:val="20"/>
          <w:lang w:val="en-GB"/>
        </w:rPr>
        <w:t xml:space="preserve"> modelling tool </w:t>
      </w:r>
      <w:r w:rsidR="00256C30">
        <w:rPr>
          <w:szCs w:val="20"/>
          <w:lang w:val="en-GB"/>
        </w:rPr>
        <w:t>such as the business model canvas</w:t>
      </w:r>
      <w:r w:rsidR="00006BA8">
        <w:rPr>
          <w:szCs w:val="20"/>
          <w:lang w:val="en-GB"/>
        </w:rPr>
        <w:t xml:space="preserve"> [R3</w:t>
      </w:r>
      <w:r w:rsidR="004D3F23">
        <w:rPr>
          <w:szCs w:val="20"/>
          <w:lang w:val="en-GB"/>
        </w:rPr>
        <w:t>]</w:t>
      </w:r>
      <w:r>
        <w:rPr>
          <w:szCs w:val="20"/>
          <w:lang w:val="en-GB"/>
        </w:rPr>
        <w:t>.</w:t>
      </w:r>
    </w:p>
    <w:p w14:paraId="5BE2D506" w14:textId="7EFC8DF5" w:rsidR="00C00DCF" w:rsidRDefault="008E28D3" w:rsidP="00814432">
      <w:pPr>
        <w:spacing w:before="200" w:after="200"/>
        <w:ind w:left="-284"/>
        <w:rPr>
          <w:szCs w:val="20"/>
          <w:lang w:val="en-GB"/>
        </w:rPr>
      </w:pPr>
      <w:r w:rsidRPr="008E28D3">
        <w:rPr>
          <w:noProof/>
          <w:lang w:val="en-US"/>
        </w:rPr>
        <w:drawing>
          <wp:inline distT="0" distB="0" distL="0" distR="0" wp14:anchorId="224A7AAF" wp14:editId="29437559">
            <wp:extent cx="2614204" cy="1564767"/>
            <wp:effectExtent l="0" t="0" r="254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278" cy="1564811"/>
                    </a:xfrm>
                    <a:prstGeom prst="rect">
                      <a:avLst/>
                    </a:prstGeom>
                    <a:noFill/>
                    <a:ln>
                      <a:noFill/>
                    </a:ln>
                  </pic:spPr>
                </pic:pic>
              </a:graphicData>
            </a:graphic>
          </wp:inline>
        </w:drawing>
      </w:r>
    </w:p>
    <w:p w14:paraId="4CF5E460" w14:textId="14DA5195" w:rsidR="00256C30" w:rsidRDefault="00CD1600" w:rsidP="00814432">
      <w:pPr>
        <w:spacing w:before="200" w:after="200"/>
        <w:ind w:left="-284"/>
        <w:jc w:val="both"/>
        <w:rPr>
          <w:szCs w:val="20"/>
          <w:lang w:val="en-GB"/>
        </w:rPr>
      </w:pPr>
      <w:r>
        <w:rPr>
          <w:szCs w:val="20"/>
          <w:lang w:val="en-GB"/>
        </w:rPr>
        <w:t>I</w:t>
      </w:r>
      <w:r w:rsidR="00A15347">
        <w:rPr>
          <w:szCs w:val="20"/>
          <w:lang w:val="en-GB"/>
        </w:rPr>
        <w:t xml:space="preserve">n order to stimulate better engagement and </w:t>
      </w:r>
      <w:r w:rsidR="00F7201E">
        <w:rPr>
          <w:szCs w:val="20"/>
          <w:lang w:val="en-GB"/>
        </w:rPr>
        <w:t>provide</w:t>
      </w:r>
      <w:r w:rsidR="00A15347">
        <w:rPr>
          <w:szCs w:val="20"/>
          <w:lang w:val="en-GB"/>
        </w:rPr>
        <w:t xml:space="preserve"> a common ground for discussion, we have organised </w:t>
      </w:r>
      <w:r w:rsidR="00F7201E">
        <w:rPr>
          <w:szCs w:val="20"/>
          <w:lang w:val="en-GB"/>
        </w:rPr>
        <w:t>a</w:t>
      </w:r>
      <w:r w:rsidR="00C07410">
        <w:rPr>
          <w:szCs w:val="20"/>
          <w:lang w:val="en-GB"/>
        </w:rPr>
        <w:t xml:space="preserve"> </w:t>
      </w:r>
      <w:r w:rsidR="00F7201E">
        <w:rPr>
          <w:szCs w:val="20"/>
          <w:lang w:val="en-GB"/>
        </w:rPr>
        <w:t xml:space="preserve">two-session </w:t>
      </w:r>
      <w:r w:rsidR="00A15347">
        <w:rPr>
          <w:szCs w:val="20"/>
          <w:lang w:val="en-GB"/>
        </w:rPr>
        <w:t xml:space="preserve">Sustainability and Business Models workshop </w:t>
      </w:r>
      <w:r w:rsidR="00AE0A4C">
        <w:rPr>
          <w:szCs w:val="20"/>
          <w:lang w:val="en-GB"/>
        </w:rPr>
        <w:t xml:space="preserve">part of </w:t>
      </w:r>
      <w:r w:rsidR="00A15347">
        <w:rPr>
          <w:szCs w:val="20"/>
          <w:lang w:val="en-GB"/>
        </w:rPr>
        <w:t>the EGI Technical Forum 2011</w:t>
      </w:r>
      <w:r w:rsidR="00F7201E">
        <w:rPr>
          <w:szCs w:val="20"/>
          <w:lang w:val="en-GB"/>
        </w:rPr>
        <w:t xml:space="preserve"> covering</w:t>
      </w:r>
      <w:r w:rsidR="00AE0A4C">
        <w:rPr>
          <w:szCs w:val="20"/>
          <w:lang w:val="en-GB"/>
        </w:rPr>
        <w:t xml:space="preserve"> </w:t>
      </w:r>
      <w:r w:rsidR="00C07410">
        <w:rPr>
          <w:szCs w:val="20"/>
          <w:lang w:val="en-GB"/>
        </w:rPr>
        <w:t xml:space="preserve">sustainability plans </w:t>
      </w:r>
      <w:r w:rsidR="00F7201E">
        <w:rPr>
          <w:szCs w:val="20"/>
          <w:lang w:val="en-GB"/>
        </w:rPr>
        <w:t xml:space="preserve">and issues </w:t>
      </w:r>
      <w:r w:rsidR="00C07410">
        <w:rPr>
          <w:szCs w:val="20"/>
          <w:lang w:val="en-GB"/>
        </w:rPr>
        <w:t>from the EGI</w:t>
      </w:r>
      <w:r w:rsidR="000134C8">
        <w:rPr>
          <w:szCs w:val="20"/>
          <w:lang w:val="en-GB"/>
        </w:rPr>
        <w:t xml:space="preserve"> community</w:t>
      </w:r>
      <w:r w:rsidR="00C07410">
        <w:rPr>
          <w:szCs w:val="20"/>
          <w:lang w:val="en-GB"/>
        </w:rPr>
        <w:t xml:space="preserve">; and an overview of business models </w:t>
      </w:r>
      <w:r w:rsidR="00F7201E">
        <w:rPr>
          <w:szCs w:val="20"/>
          <w:lang w:val="en-GB"/>
        </w:rPr>
        <w:t xml:space="preserve">and </w:t>
      </w:r>
      <w:r w:rsidR="0006709A">
        <w:rPr>
          <w:szCs w:val="20"/>
          <w:lang w:val="en-GB"/>
        </w:rPr>
        <w:t xml:space="preserve">the context </w:t>
      </w:r>
      <w:r w:rsidR="00F7201E">
        <w:rPr>
          <w:szCs w:val="20"/>
          <w:lang w:val="en-GB"/>
        </w:rPr>
        <w:t>within</w:t>
      </w:r>
      <w:r w:rsidR="0006709A">
        <w:rPr>
          <w:szCs w:val="20"/>
          <w:lang w:val="en-GB"/>
        </w:rPr>
        <w:t xml:space="preserve"> EGI</w:t>
      </w:r>
      <w:r w:rsidR="00AE0A4C">
        <w:rPr>
          <w:szCs w:val="20"/>
          <w:lang w:val="en-GB"/>
        </w:rPr>
        <w:t xml:space="preserve">. </w:t>
      </w:r>
    </w:p>
    <w:p w14:paraId="5B74045C" w14:textId="5F106385" w:rsidR="008A7E45" w:rsidRDefault="008A7E45" w:rsidP="00A44116">
      <w:pPr>
        <w:spacing w:before="40" w:after="40"/>
        <w:ind w:left="-284"/>
        <w:jc w:val="both"/>
        <w:rPr>
          <w:szCs w:val="20"/>
          <w:lang w:val="en-GB"/>
        </w:rPr>
      </w:pPr>
      <w:r w:rsidRPr="005914CF">
        <w:rPr>
          <w:b/>
          <w:color w:val="17365D"/>
          <w:szCs w:val="20"/>
          <w:lang w:val="en-GB"/>
        </w:rPr>
        <w:lastRenderedPageBreak/>
        <w:t>Benefits</w:t>
      </w:r>
      <w:r w:rsidR="00691258">
        <w:rPr>
          <w:b/>
          <w:color w:val="17365D"/>
          <w:szCs w:val="20"/>
          <w:lang w:val="en-GB"/>
        </w:rPr>
        <w:t xml:space="preserve"> / Value Proposition</w:t>
      </w:r>
    </w:p>
    <w:p w14:paraId="3F7FEA73" w14:textId="761958F8" w:rsidR="0005162E" w:rsidRDefault="00AE0A4C" w:rsidP="00A44116">
      <w:pPr>
        <w:spacing w:before="40" w:after="40"/>
        <w:ind w:left="-284"/>
        <w:jc w:val="both"/>
        <w:rPr>
          <w:szCs w:val="20"/>
          <w:lang w:val="en-GB"/>
        </w:rPr>
      </w:pPr>
      <w:r>
        <w:rPr>
          <w:szCs w:val="20"/>
          <w:lang w:val="en-GB"/>
        </w:rPr>
        <w:t>Identifying</w:t>
      </w:r>
      <w:r w:rsidRPr="00E671F2">
        <w:rPr>
          <w:szCs w:val="20"/>
          <w:lang w:val="en-GB"/>
        </w:rPr>
        <w:t xml:space="preserve"> </w:t>
      </w:r>
      <w:r w:rsidR="00E671F2" w:rsidRPr="00E671F2">
        <w:rPr>
          <w:szCs w:val="20"/>
          <w:lang w:val="en-GB"/>
        </w:rPr>
        <w:t xml:space="preserve">a </w:t>
      </w:r>
      <w:r w:rsidR="0005162E">
        <w:rPr>
          <w:szCs w:val="20"/>
          <w:lang w:val="en-GB"/>
        </w:rPr>
        <w:t>‘</w:t>
      </w:r>
      <w:r w:rsidR="00E671F2" w:rsidRPr="00E671F2">
        <w:rPr>
          <w:szCs w:val="20"/>
          <w:lang w:val="en-GB"/>
        </w:rPr>
        <w:t>value proposition</w:t>
      </w:r>
      <w:r w:rsidR="0005162E">
        <w:rPr>
          <w:szCs w:val="20"/>
          <w:lang w:val="en-GB"/>
        </w:rPr>
        <w:t>’</w:t>
      </w:r>
      <w:r w:rsidR="00E671F2" w:rsidRPr="00E671F2">
        <w:rPr>
          <w:szCs w:val="20"/>
          <w:lang w:val="en-GB"/>
        </w:rPr>
        <w:t xml:space="preserve"> is a</w:t>
      </w:r>
      <w:r w:rsidR="0005162E">
        <w:rPr>
          <w:szCs w:val="20"/>
          <w:lang w:val="en-GB"/>
        </w:rPr>
        <w:t xml:space="preserve"> key</w:t>
      </w:r>
      <w:r w:rsidR="00E671F2" w:rsidRPr="00E671F2">
        <w:rPr>
          <w:szCs w:val="20"/>
          <w:lang w:val="en-GB"/>
        </w:rPr>
        <w:t xml:space="preserve"> part of </w:t>
      </w:r>
      <w:r w:rsidR="00B11B26">
        <w:rPr>
          <w:szCs w:val="20"/>
          <w:lang w:val="en-GB"/>
        </w:rPr>
        <w:t xml:space="preserve">a </w:t>
      </w:r>
      <w:r w:rsidR="00E671F2" w:rsidRPr="00E671F2">
        <w:rPr>
          <w:szCs w:val="20"/>
          <w:lang w:val="en-GB"/>
        </w:rPr>
        <w:t>business strategy</w:t>
      </w:r>
      <w:r w:rsidR="00E671F2">
        <w:rPr>
          <w:szCs w:val="20"/>
          <w:lang w:val="en-GB"/>
        </w:rPr>
        <w:t xml:space="preserve">, </w:t>
      </w:r>
      <w:r w:rsidR="0005162E">
        <w:rPr>
          <w:szCs w:val="20"/>
          <w:lang w:val="en-GB"/>
        </w:rPr>
        <w:t>which clearly and succinctly outlines</w:t>
      </w:r>
      <w:r w:rsidR="00E671F2">
        <w:rPr>
          <w:szCs w:val="20"/>
          <w:lang w:val="en-GB"/>
        </w:rPr>
        <w:t xml:space="preserve"> a set of </w:t>
      </w:r>
      <w:r w:rsidR="00E671F2" w:rsidRPr="00E671F2">
        <w:rPr>
          <w:szCs w:val="20"/>
          <w:lang w:val="en-GB"/>
        </w:rPr>
        <w:t xml:space="preserve">unique features </w:t>
      </w:r>
      <w:r w:rsidR="00E671F2">
        <w:rPr>
          <w:szCs w:val="20"/>
          <w:lang w:val="en-GB"/>
        </w:rPr>
        <w:t>or benefits</w:t>
      </w:r>
      <w:r w:rsidR="0005162E">
        <w:rPr>
          <w:szCs w:val="20"/>
          <w:lang w:val="en-GB"/>
        </w:rPr>
        <w:t xml:space="preserve"> for </w:t>
      </w:r>
      <w:r w:rsidR="00E671F2" w:rsidRPr="00E671F2">
        <w:rPr>
          <w:szCs w:val="20"/>
          <w:lang w:val="en-GB"/>
        </w:rPr>
        <w:t>why a consumer should buy a product</w:t>
      </w:r>
      <w:r w:rsidR="00E671F2">
        <w:rPr>
          <w:szCs w:val="20"/>
          <w:lang w:val="en-GB"/>
        </w:rPr>
        <w:t>,</w:t>
      </w:r>
      <w:r w:rsidR="00E671F2" w:rsidRPr="00E671F2">
        <w:rPr>
          <w:szCs w:val="20"/>
          <w:lang w:val="en-GB"/>
        </w:rPr>
        <w:t xml:space="preserve"> use a service</w:t>
      </w:r>
      <w:r w:rsidR="00E671F2">
        <w:rPr>
          <w:szCs w:val="20"/>
          <w:lang w:val="en-GB"/>
        </w:rPr>
        <w:t xml:space="preserve"> or invest</w:t>
      </w:r>
      <w:r w:rsidR="00E671F2" w:rsidRPr="00E671F2">
        <w:rPr>
          <w:szCs w:val="20"/>
          <w:lang w:val="en-GB"/>
        </w:rPr>
        <w:t>.</w:t>
      </w:r>
    </w:p>
    <w:p w14:paraId="773AD33C" w14:textId="2FD8B3FE" w:rsidR="00AE0A4C" w:rsidRDefault="00F15A3D" w:rsidP="00A44116">
      <w:pPr>
        <w:spacing w:before="40" w:after="40"/>
        <w:ind w:left="-284"/>
        <w:jc w:val="both"/>
        <w:rPr>
          <w:szCs w:val="20"/>
          <w:lang w:val="en-GB"/>
        </w:rPr>
      </w:pPr>
      <w:r>
        <w:rPr>
          <w:szCs w:val="20"/>
          <w:lang w:val="en-GB"/>
        </w:rPr>
        <w:t>The EGI community needs clarity</w:t>
      </w:r>
      <w:r w:rsidR="0073249B">
        <w:rPr>
          <w:szCs w:val="20"/>
          <w:lang w:val="en-GB"/>
        </w:rPr>
        <w:t xml:space="preserve"> as to what exactly is the value proposition that we offer</w:t>
      </w:r>
      <w:r w:rsidR="00A44116">
        <w:rPr>
          <w:szCs w:val="20"/>
          <w:lang w:val="en-GB"/>
        </w:rPr>
        <w:t xml:space="preserve"> from</w:t>
      </w:r>
      <w:r w:rsidR="00B11B26">
        <w:rPr>
          <w:szCs w:val="20"/>
          <w:lang w:val="en-GB"/>
        </w:rPr>
        <w:t xml:space="preserve"> the</w:t>
      </w:r>
      <w:r w:rsidR="00A44116">
        <w:rPr>
          <w:szCs w:val="20"/>
          <w:lang w:val="en-GB"/>
        </w:rPr>
        <w:t xml:space="preserve"> different parts of the ecosystem</w:t>
      </w:r>
      <w:r w:rsidR="00724EC2">
        <w:rPr>
          <w:szCs w:val="20"/>
          <w:lang w:val="en-GB"/>
        </w:rPr>
        <w:t xml:space="preserve">. </w:t>
      </w:r>
      <w:r w:rsidR="00AE0A4C">
        <w:rPr>
          <w:szCs w:val="20"/>
          <w:lang w:val="en-GB"/>
        </w:rPr>
        <w:t>E</w:t>
      </w:r>
      <w:r w:rsidR="008A7E45">
        <w:rPr>
          <w:szCs w:val="20"/>
          <w:lang w:val="en-GB"/>
        </w:rPr>
        <w:t>-Infrastructures are complex systems, but should</w:t>
      </w:r>
      <w:r w:rsidR="00EC2A70">
        <w:rPr>
          <w:szCs w:val="20"/>
          <w:lang w:val="en-GB"/>
        </w:rPr>
        <w:t xml:space="preserve"> no</w:t>
      </w:r>
      <w:r w:rsidR="008A7E45">
        <w:rPr>
          <w:szCs w:val="20"/>
          <w:lang w:val="en-GB"/>
        </w:rPr>
        <w:t xml:space="preserve">t be </w:t>
      </w:r>
      <w:r w:rsidR="00CC71D6">
        <w:rPr>
          <w:szCs w:val="20"/>
          <w:lang w:val="en-GB"/>
        </w:rPr>
        <w:t xml:space="preserve">so </w:t>
      </w:r>
      <w:r w:rsidR="008A7E45">
        <w:rPr>
          <w:szCs w:val="20"/>
          <w:lang w:val="en-GB"/>
        </w:rPr>
        <w:t xml:space="preserve">complex to </w:t>
      </w:r>
      <w:r w:rsidR="00AE0A4C">
        <w:rPr>
          <w:szCs w:val="20"/>
          <w:lang w:val="en-GB"/>
        </w:rPr>
        <w:t xml:space="preserve">explain what </w:t>
      </w:r>
      <w:r w:rsidR="00B11B26">
        <w:rPr>
          <w:szCs w:val="20"/>
          <w:lang w:val="en-GB"/>
        </w:rPr>
        <w:t xml:space="preserve">are </w:t>
      </w:r>
      <w:r w:rsidR="00AE0A4C">
        <w:rPr>
          <w:szCs w:val="20"/>
          <w:lang w:val="en-GB"/>
        </w:rPr>
        <w:t>the benefits</w:t>
      </w:r>
      <w:r w:rsidR="008A7E45">
        <w:rPr>
          <w:szCs w:val="20"/>
          <w:lang w:val="en-GB"/>
        </w:rPr>
        <w:t xml:space="preserve">. </w:t>
      </w:r>
    </w:p>
    <w:p w14:paraId="39DCB58A" w14:textId="77777777" w:rsidR="00AE0A4C" w:rsidRDefault="00AE0A4C" w:rsidP="00A44116">
      <w:pPr>
        <w:spacing w:before="40" w:after="40"/>
        <w:ind w:left="-284"/>
        <w:jc w:val="both"/>
        <w:rPr>
          <w:szCs w:val="20"/>
          <w:lang w:val="en-GB"/>
        </w:rPr>
      </w:pPr>
      <w:r>
        <w:rPr>
          <w:szCs w:val="20"/>
          <w:lang w:val="en-GB"/>
        </w:rPr>
        <w:t>Defining our value proposition will empower anyone with the right tools to lobby their national funding agency or attract any potential new user community.</w:t>
      </w:r>
    </w:p>
    <w:p w14:paraId="74ADBEBE" w14:textId="5E21DE18" w:rsidR="00AE0A4C" w:rsidRDefault="0005162E" w:rsidP="00A44116">
      <w:pPr>
        <w:spacing w:before="40" w:after="40"/>
        <w:ind w:left="-284"/>
        <w:jc w:val="both"/>
        <w:rPr>
          <w:szCs w:val="20"/>
          <w:lang w:val="en-GB"/>
        </w:rPr>
      </w:pPr>
      <w:r>
        <w:rPr>
          <w:szCs w:val="20"/>
          <w:lang w:val="en-GB"/>
        </w:rPr>
        <w:t xml:space="preserve">Therefore, </w:t>
      </w:r>
      <w:r w:rsidR="00AE0A4C">
        <w:rPr>
          <w:szCs w:val="20"/>
          <w:lang w:val="en-GB"/>
        </w:rPr>
        <w:t>a set of questions w</w:t>
      </w:r>
      <w:r w:rsidR="000134C8">
        <w:rPr>
          <w:szCs w:val="20"/>
          <w:lang w:val="en-GB"/>
        </w:rPr>
        <w:t>as</w:t>
      </w:r>
      <w:r w:rsidR="00AE0A4C">
        <w:rPr>
          <w:szCs w:val="20"/>
          <w:lang w:val="en-GB"/>
        </w:rPr>
        <w:t xml:space="preserve"> posed to review </w:t>
      </w:r>
      <w:r w:rsidR="007D24ED">
        <w:rPr>
          <w:szCs w:val="20"/>
          <w:lang w:val="en-GB"/>
        </w:rPr>
        <w:t xml:space="preserve">the </w:t>
      </w:r>
      <w:r w:rsidR="000134C8">
        <w:rPr>
          <w:szCs w:val="20"/>
          <w:lang w:val="en-GB"/>
        </w:rPr>
        <w:t xml:space="preserve">NGIs/EIROs viewpoint on: </w:t>
      </w:r>
      <w:r w:rsidR="00AE0A4C">
        <w:rPr>
          <w:szCs w:val="20"/>
          <w:lang w:val="en-GB"/>
        </w:rPr>
        <w:t>NGI benefits to its members</w:t>
      </w:r>
      <w:r w:rsidR="000134C8">
        <w:rPr>
          <w:szCs w:val="20"/>
          <w:lang w:val="en-GB"/>
        </w:rPr>
        <w:t>; EGI.eu benefits</w:t>
      </w:r>
      <w:r w:rsidR="00AE0A4C">
        <w:rPr>
          <w:szCs w:val="20"/>
          <w:lang w:val="en-GB"/>
        </w:rPr>
        <w:t xml:space="preserve"> to NGIs/EIROs; </w:t>
      </w:r>
      <w:r w:rsidR="000134C8">
        <w:rPr>
          <w:szCs w:val="20"/>
          <w:lang w:val="en-GB"/>
        </w:rPr>
        <w:t xml:space="preserve">and </w:t>
      </w:r>
      <w:r w:rsidR="00AE0A4C">
        <w:rPr>
          <w:szCs w:val="20"/>
          <w:lang w:val="en-GB"/>
        </w:rPr>
        <w:t>EGI benefits for the European Research Area</w:t>
      </w:r>
      <w:r w:rsidR="000134C8">
        <w:rPr>
          <w:szCs w:val="20"/>
          <w:lang w:val="en-GB"/>
        </w:rPr>
        <w:t xml:space="preserve"> (ERA)</w:t>
      </w:r>
      <w:r>
        <w:rPr>
          <w:szCs w:val="20"/>
          <w:lang w:val="en-GB"/>
        </w:rPr>
        <w:t>.</w:t>
      </w:r>
    </w:p>
    <w:p w14:paraId="02FD0A85" w14:textId="07F48B37" w:rsidR="008D0A42" w:rsidRDefault="00EC2A70" w:rsidP="00A44116">
      <w:pPr>
        <w:spacing w:before="40" w:after="40"/>
        <w:ind w:left="-284"/>
        <w:jc w:val="both"/>
        <w:rPr>
          <w:szCs w:val="20"/>
          <w:lang w:val="en-GB"/>
        </w:rPr>
      </w:pPr>
      <w:r>
        <w:rPr>
          <w:szCs w:val="20"/>
          <w:lang w:val="en-GB"/>
        </w:rPr>
        <w:t>T</w:t>
      </w:r>
      <w:r w:rsidR="008D0A42">
        <w:rPr>
          <w:szCs w:val="20"/>
          <w:lang w:val="en-GB"/>
        </w:rPr>
        <w:t xml:space="preserve">he </w:t>
      </w:r>
      <w:r w:rsidR="000134C8">
        <w:rPr>
          <w:szCs w:val="20"/>
          <w:lang w:val="en-GB"/>
        </w:rPr>
        <w:t xml:space="preserve">top </w:t>
      </w:r>
      <w:r w:rsidR="00AE0A4C">
        <w:rPr>
          <w:szCs w:val="20"/>
          <w:lang w:val="en-GB"/>
        </w:rPr>
        <w:t xml:space="preserve">5 </w:t>
      </w:r>
      <w:r w:rsidR="008B29A8">
        <w:rPr>
          <w:szCs w:val="20"/>
          <w:lang w:val="en-GB"/>
        </w:rPr>
        <w:t>value</w:t>
      </w:r>
      <w:r w:rsidR="00AE0A4C">
        <w:rPr>
          <w:szCs w:val="20"/>
          <w:lang w:val="en-GB"/>
        </w:rPr>
        <w:t>s</w:t>
      </w:r>
      <w:r w:rsidR="0005162E">
        <w:rPr>
          <w:szCs w:val="20"/>
          <w:lang w:val="en-GB"/>
        </w:rPr>
        <w:t xml:space="preserve"> of</w:t>
      </w:r>
      <w:r w:rsidR="008D0A42">
        <w:rPr>
          <w:szCs w:val="20"/>
          <w:lang w:val="en-GB"/>
        </w:rPr>
        <w:t xml:space="preserve"> an NGI </w:t>
      </w:r>
      <w:r w:rsidR="00AE0A4C">
        <w:rPr>
          <w:szCs w:val="20"/>
          <w:lang w:val="en-GB"/>
        </w:rPr>
        <w:t xml:space="preserve">for </w:t>
      </w:r>
      <w:r w:rsidR="008D0A42">
        <w:rPr>
          <w:szCs w:val="20"/>
          <w:lang w:val="en-GB"/>
        </w:rPr>
        <w:t xml:space="preserve">its </w:t>
      </w:r>
      <w:r>
        <w:rPr>
          <w:szCs w:val="20"/>
          <w:lang w:val="en-GB"/>
        </w:rPr>
        <w:t>members</w:t>
      </w:r>
      <w:r w:rsidR="008D0A42">
        <w:rPr>
          <w:szCs w:val="20"/>
          <w:lang w:val="en-GB"/>
        </w:rPr>
        <w:t>:</w:t>
      </w:r>
    </w:p>
    <w:p w14:paraId="62C70E45" w14:textId="77777777"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Provides a unique interface at the national level for users to access the available distributed computing capabilities.</w:t>
      </w:r>
    </w:p>
    <w:p w14:paraId="41C6B0B8" w14:textId="77777777"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Improves collaboration among researchers from different disciplines at the national level.</w:t>
      </w:r>
    </w:p>
    <w:p w14:paraId="6DDDE853" w14:textId="3A81E105" w:rsidR="009A5422" w:rsidRPr="009A5422" w:rsidRDefault="00EC2A70" w:rsidP="00A44116">
      <w:pPr>
        <w:pStyle w:val="ListParagraph"/>
        <w:numPr>
          <w:ilvl w:val="0"/>
          <w:numId w:val="33"/>
        </w:numPr>
        <w:spacing w:before="40" w:after="40"/>
        <w:ind w:left="142" w:hanging="357"/>
        <w:jc w:val="both"/>
        <w:rPr>
          <w:szCs w:val="20"/>
          <w:lang w:val="en-GB"/>
        </w:rPr>
      </w:pPr>
      <w:r>
        <w:rPr>
          <w:szCs w:val="20"/>
          <w:lang w:val="en-GB"/>
        </w:rPr>
        <w:t>A</w:t>
      </w:r>
      <w:r w:rsidR="009A5422" w:rsidRPr="009A5422">
        <w:rPr>
          <w:szCs w:val="20"/>
          <w:lang w:val="en-GB"/>
        </w:rPr>
        <w:t>bility to operate a secure</w:t>
      </w:r>
      <w:r w:rsidR="008B29A8">
        <w:rPr>
          <w:szCs w:val="20"/>
          <w:lang w:val="en-GB"/>
        </w:rPr>
        <w:t>,</w:t>
      </w:r>
      <w:r w:rsidR="009A5422" w:rsidRPr="009A5422">
        <w:rPr>
          <w:szCs w:val="20"/>
          <w:lang w:val="en-GB"/>
        </w:rPr>
        <w:t xml:space="preserve"> integrated production grid infrastructure that seamlessly federates resources from providers on a national level.</w:t>
      </w:r>
    </w:p>
    <w:p w14:paraId="0935078E" w14:textId="152FE3C5" w:rsidR="008D0A4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 xml:space="preserve">Increases visibility at the governmental level by providing a single, stronger voice to represent the collective needs for </w:t>
      </w:r>
      <w:r w:rsidR="00F15A3D">
        <w:rPr>
          <w:szCs w:val="20"/>
          <w:lang w:val="en-GB"/>
        </w:rPr>
        <w:t xml:space="preserve">research </w:t>
      </w:r>
      <w:r w:rsidRPr="009A5422">
        <w:rPr>
          <w:szCs w:val="20"/>
          <w:lang w:val="en-GB"/>
        </w:rPr>
        <w:t>e-Infrastructures.</w:t>
      </w:r>
    </w:p>
    <w:p w14:paraId="52EF6532" w14:textId="6941AF11" w:rsidR="009A5422" w:rsidRPr="009A5422" w:rsidRDefault="009A5422" w:rsidP="00A44116">
      <w:pPr>
        <w:pStyle w:val="ListParagraph"/>
        <w:numPr>
          <w:ilvl w:val="0"/>
          <w:numId w:val="33"/>
        </w:numPr>
        <w:spacing w:before="40" w:after="40"/>
        <w:ind w:left="142" w:hanging="357"/>
        <w:jc w:val="both"/>
        <w:rPr>
          <w:szCs w:val="20"/>
          <w:lang w:val="en-GB"/>
        </w:rPr>
      </w:pPr>
      <w:r w:rsidRPr="009A5422">
        <w:rPr>
          <w:szCs w:val="20"/>
          <w:lang w:val="en-GB"/>
        </w:rPr>
        <w:t>Cost reduction for services</w:t>
      </w:r>
      <w:r>
        <w:rPr>
          <w:szCs w:val="20"/>
          <w:lang w:val="en-GB"/>
        </w:rPr>
        <w:t>,</w:t>
      </w:r>
      <w:r w:rsidRPr="009A5422">
        <w:rPr>
          <w:szCs w:val="20"/>
          <w:lang w:val="en-GB"/>
        </w:rPr>
        <w:t xml:space="preserve"> which benefit from being run centrally.</w:t>
      </w:r>
    </w:p>
    <w:p w14:paraId="0CD82FC4" w14:textId="4521C188" w:rsidR="008A7E45" w:rsidRDefault="0009149B" w:rsidP="00A44116">
      <w:pPr>
        <w:spacing w:before="40" w:after="40"/>
        <w:ind w:left="-284"/>
        <w:jc w:val="both"/>
        <w:rPr>
          <w:szCs w:val="20"/>
          <w:lang w:val="en-GB"/>
        </w:rPr>
      </w:pPr>
      <w:r w:rsidRPr="0009149B">
        <w:rPr>
          <w:noProof/>
          <w:lang w:val="en-US"/>
        </w:rPr>
        <w:drawing>
          <wp:inline distT="0" distB="0" distL="0" distR="0" wp14:anchorId="4C5672F8" wp14:editId="27FCCB53">
            <wp:extent cx="3152775" cy="1110706"/>
            <wp:effectExtent l="0" t="0" r="0" b="698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3967" cy="1111126"/>
                    </a:xfrm>
                    <a:prstGeom prst="rect">
                      <a:avLst/>
                    </a:prstGeom>
                    <a:noFill/>
                    <a:ln>
                      <a:noFill/>
                    </a:ln>
                  </pic:spPr>
                </pic:pic>
              </a:graphicData>
            </a:graphic>
          </wp:inline>
        </w:drawing>
      </w:r>
    </w:p>
    <w:p w14:paraId="123FEFC0" w14:textId="59890E69" w:rsidR="00A31029" w:rsidRDefault="000134C8" w:rsidP="00A44116">
      <w:pPr>
        <w:spacing w:before="40" w:after="40"/>
        <w:ind w:left="-284"/>
        <w:jc w:val="both"/>
        <w:rPr>
          <w:szCs w:val="20"/>
          <w:lang w:val="en-GB"/>
        </w:rPr>
      </w:pPr>
      <w:r>
        <w:rPr>
          <w:szCs w:val="20"/>
          <w:lang w:val="en-GB"/>
        </w:rPr>
        <w:t xml:space="preserve">The top </w:t>
      </w:r>
      <w:r w:rsidR="00AE0A4C">
        <w:rPr>
          <w:szCs w:val="20"/>
          <w:lang w:val="en-GB"/>
        </w:rPr>
        <w:t xml:space="preserve">5 values of </w:t>
      </w:r>
      <w:r w:rsidR="00A31029">
        <w:rPr>
          <w:szCs w:val="20"/>
          <w:lang w:val="en-GB"/>
        </w:rPr>
        <w:t xml:space="preserve">EGI.eu </w:t>
      </w:r>
      <w:r w:rsidR="00AE0A4C">
        <w:rPr>
          <w:szCs w:val="20"/>
          <w:lang w:val="en-GB"/>
        </w:rPr>
        <w:t>for</w:t>
      </w:r>
      <w:r w:rsidR="00EC2A70">
        <w:rPr>
          <w:szCs w:val="20"/>
          <w:lang w:val="en-GB"/>
        </w:rPr>
        <w:t xml:space="preserve"> </w:t>
      </w:r>
      <w:r w:rsidR="00A31029">
        <w:rPr>
          <w:szCs w:val="20"/>
          <w:lang w:val="en-GB"/>
        </w:rPr>
        <w:t>the NGIs/EIROs:</w:t>
      </w:r>
    </w:p>
    <w:p w14:paraId="2ACE6571" w14:textId="13D35B2A"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Provides central coordination that binds a potentially fragmented landscape of national or domain specific infrastructure providers into a European wide infrastructure and increases its visibility on an international scale</w:t>
      </w:r>
      <w:r>
        <w:rPr>
          <w:szCs w:val="20"/>
          <w:lang w:val="en-GB"/>
        </w:rPr>
        <w:t>.</w:t>
      </w:r>
    </w:p>
    <w:p w14:paraId="4B167325" w14:textId="77777777"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Organises workshops and forums for community engagement and knowledge exchange.</w:t>
      </w:r>
    </w:p>
    <w:p w14:paraId="374C3D24" w14:textId="77777777"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 xml:space="preserve">Increases visibility at the EC level by providing a single, stronger voice to represent the collective needs for e-Infrastructures for research in Europe.  </w:t>
      </w:r>
    </w:p>
    <w:p w14:paraId="02D25ABC" w14:textId="6AABF124" w:rsidR="000729C2" w:rsidRPr="000729C2" w:rsidRDefault="000729C2" w:rsidP="00A44116">
      <w:pPr>
        <w:pStyle w:val="ListParagraph"/>
        <w:numPr>
          <w:ilvl w:val="0"/>
          <w:numId w:val="36"/>
        </w:numPr>
        <w:spacing w:before="40" w:after="40"/>
        <w:ind w:left="142" w:hanging="357"/>
        <w:jc w:val="both"/>
        <w:rPr>
          <w:szCs w:val="20"/>
          <w:lang w:val="en-GB"/>
        </w:rPr>
      </w:pPr>
      <w:r w:rsidRPr="000729C2">
        <w:rPr>
          <w:szCs w:val="20"/>
          <w:lang w:val="en-GB"/>
        </w:rPr>
        <w:t>Guides how the infrastructure and its participants should operate.</w:t>
      </w:r>
    </w:p>
    <w:p w14:paraId="39DD41E3" w14:textId="5AEF8ACE" w:rsidR="00A31029" w:rsidRDefault="000729C2" w:rsidP="00F40B39">
      <w:pPr>
        <w:pStyle w:val="ListParagraph"/>
        <w:numPr>
          <w:ilvl w:val="0"/>
          <w:numId w:val="36"/>
        </w:numPr>
        <w:spacing w:before="80" w:after="80"/>
        <w:ind w:left="142" w:hanging="357"/>
        <w:jc w:val="both"/>
        <w:rPr>
          <w:szCs w:val="20"/>
          <w:lang w:val="en-GB"/>
        </w:rPr>
      </w:pPr>
      <w:r w:rsidRPr="000729C2">
        <w:rPr>
          <w:szCs w:val="20"/>
          <w:lang w:val="en-GB"/>
        </w:rPr>
        <w:t>Negotiates and interfaces with technology and resource providers on behalf of the community.</w:t>
      </w:r>
    </w:p>
    <w:p w14:paraId="32ACD6A2" w14:textId="1A24939A" w:rsidR="000729C2" w:rsidRDefault="0009149B" w:rsidP="00A44116">
      <w:pPr>
        <w:spacing w:before="140" w:after="120"/>
        <w:ind w:left="-284"/>
        <w:jc w:val="both"/>
        <w:rPr>
          <w:szCs w:val="20"/>
          <w:lang w:val="en-GB"/>
        </w:rPr>
      </w:pPr>
      <w:r w:rsidRPr="0009149B">
        <w:rPr>
          <w:noProof/>
          <w:lang w:val="en-US"/>
        </w:rPr>
        <w:lastRenderedPageBreak/>
        <w:drawing>
          <wp:inline distT="0" distB="0" distL="0" distR="0" wp14:anchorId="35C65F66" wp14:editId="4F8F3320">
            <wp:extent cx="3275330" cy="1159691"/>
            <wp:effectExtent l="0" t="0" r="1270" b="889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6531" cy="1160116"/>
                    </a:xfrm>
                    <a:prstGeom prst="rect">
                      <a:avLst/>
                    </a:prstGeom>
                    <a:noFill/>
                    <a:ln>
                      <a:noFill/>
                    </a:ln>
                  </pic:spPr>
                </pic:pic>
              </a:graphicData>
            </a:graphic>
          </wp:inline>
        </w:drawing>
      </w:r>
    </w:p>
    <w:p w14:paraId="00E3A445" w14:textId="1F819E9B" w:rsidR="00CA05BC" w:rsidRDefault="00CA05BC" w:rsidP="00A44116">
      <w:pPr>
        <w:spacing w:before="140" w:after="120"/>
        <w:ind w:left="-284"/>
        <w:jc w:val="both"/>
        <w:rPr>
          <w:szCs w:val="20"/>
          <w:lang w:val="en-GB"/>
        </w:rPr>
      </w:pPr>
      <w:r>
        <w:rPr>
          <w:szCs w:val="20"/>
          <w:lang w:val="en-GB"/>
        </w:rPr>
        <w:t xml:space="preserve">Finally, </w:t>
      </w:r>
      <w:r w:rsidR="00AE0A4C">
        <w:rPr>
          <w:szCs w:val="20"/>
          <w:lang w:val="en-GB"/>
        </w:rPr>
        <w:t>the top</w:t>
      </w:r>
      <w:r w:rsidR="000134C8">
        <w:rPr>
          <w:szCs w:val="20"/>
          <w:lang w:val="en-GB"/>
        </w:rPr>
        <w:t xml:space="preserve"> </w:t>
      </w:r>
      <w:r w:rsidR="00AE0A4C">
        <w:rPr>
          <w:szCs w:val="20"/>
          <w:lang w:val="en-GB"/>
        </w:rPr>
        <w:t xml:space="preserve">5 values of </w:t>
      </w:r>
      <w:r>
        <w:rPr>
          <w:szCs w:val="20"/>
          <w:lang w:val="en-GB"/>
        </w:rPr>
        <w:t xml:space="preserve">EGI </w:t>
      </w:r>
      <w:r w:rsidR="00AE0A4C">
        <w:rPr>
          <w:szCs w:val="20"/>
          <w:lang w:val="en-GB"/>
        </w:rPr>
        <w:t>for ERA</w:t>
      </w:r>
      <w:r>
        <w:rPr>
          <w:szCs w:val="20"/>
          <w:lang w:val="en-GB"/>
        </w:rPr>
        <w:t>:</w:t>
      </w:r>
    </w:p>
    <w:p w14:paraId="30E69C20"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Optimises IT infrastructure utilisation for both responsiveness to dynamic workloads and economy of scale.</w:t>
      </w:r>
    </w:p>
    <w:p w14:paraId="1A0054FD"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Shares the cost of expensive resources while obtaining more compute power.</w:t>
      </w:r>
    </w:p>
    <w:p w14:paraId="19C92DD4" w14:textId="77777777"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Improves collaboration with other researchers by sharing applications, best practices, training material, etc.</w:t>
      </w:r>
    </w:p>
    <w:p w14:paraId="55EFCF2B" w14:textId="17AE746C" w:rsidR="00C9790B" w:rsidRPr="00C9790B"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Researchers conduct their analysis and run computations in new and more effective ways enabling new computer paradigms</w:t>
      </w:r>
      <w:r w:rsidR="009510F3">
        <w:rPr>
          <w:szCs w:val="20"/>
          <w:lang w:val="en-GB"/>
        </w:rPr>
        <w:t xml:space="preserve"> that</w:t>
      </w:r>
      <w:r w:rsidRPr="00C9790B">
        <w:rPr>
          <w:szCs w:val="20"/>
          <w:lang w:val="en-GB"/>
        </w:rPr>
        <w:t xml:space="preserve"> speed</w:t>
      </w:r>
      <w:r w:rsidR="009510F3">
        <w:rPr>
          <w:szCs w:val="20"/>
          <w:lang w:val="en-GB"/>
        </w:rPr>
        <w:t>s</w:t>
      </w:r>
      <w:r w:rsidRPr="00C9790B">
        <w:rPr>
          <w:szCs w:val="20"/>
          <w:lang w:val="en-GB"/>
        </w:rPr>
        <w:t xml:space="preserve"> up achievement of new scientific results and papers.</w:t>
      </w:r>
    </w:p>
    <w:p w14:paraId="7BFD157A" w14:textId="6BEB8474" w:rsidR="00CA05BC" w:rsidRDefault="00C9790B" w:rsidP="00A44116">
      <w:pPr>
        <w:pStyle w:val="ListParagraph"/>
        <w:numPr>
          <w:ilvl w:val="0"/>
          <w:numId w:val="37"/>
        </w:numPr>
        <w:spacing w:before="140" w:after="120"/>
        <w:ind w:left="142" w:hanging="357"/>
        <w:jc w:val="both"/>
        <w:rPr>
          <w:szCs w:val="20"/>
          <w:lang w:val="en-GB"/>
        </w:rPr>
      </w:pPr>
      <w:r w:rsidRPr="00C9790B">
        <w:rPr>
          <w:szCs w:val="20"/>
          <w:lang w:val="en-GB"/>
        </w:rPr>
        <w:t>Reduces costs as a result of improved efficiency and smarter capacity planning.</w:t>
      </w:r>
    </w:p>
    <w:p w14:paraId="372DEA59" w14:textId="0E61EE93" w:rsidR="00CA05BC" w:rsidRDefault="0009149B" w:rsidP="00A44116">
      <w:pPr>
        <w:spacing w:before="140" w:after="120"/>
        <w:ind w:left="-284"/>
        <w:jc w:val="both"/>
        <w:rPr>
          <w:szCs w:val="20"/>
          <w:lang w:val="en-GB"/>
        </w:rPr>
      </w:pPr>
      <w:r w:rsidRPr="0009149B">
        <w:rPr>
          <w:noProof/>
          <w:lang w:val="en-US"/>
        </w:rPr>
        <w:drawing>
          <wp:inline distT="0" distB="0" distL="0" distR="0" wp14:anchorId="4D8B03C6" wp14:editId="12062097">
            <wp:extent cx="3275330" cy="1053556"/>
            <wp:effectExtent l="0" t="0" r="127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948" cy="1054076"/>
                    </a:xfrm>
                    <a:prstGeom prst="rect">
                      <a:avLst/>
                    </a:prstGeom>
                    <a:noFill/>
                    <a:ln>
                      <a:noFill/>
                    </a:ln>
                  </pic:spPr>
                </pic:pic>
              </a:graphicData>
            </a:graphic>
          </wp:inline>
        </w:drawing>
      </w:r>
    </w:p>
    <w:p w14:paraId="3ABFCC24" w14:textId="565DE9BF" w:rsidR="00EA6995" w:rsidRPr="005914CF" w:rsidRDefault="005914CF" w:rsidP="00A44116">
      <w:pPr>
        <w:spacing w:before="140" w:after="120"/>
        <w:ind w:left="-284"/>
        <w:jc w:val="both"/>
        <w:rPr>
          <w:b/>
          <w:color w:val="17365D"/>
          <w:szCs w:val="20"/>
          <w:lang w:val="en-GB"/>
        </w:rPr>
      </w:pPr>
      <w:r w:rsidRPr="005914CF">
        <w:rPr>
          <w:b/>
          <w:color w:val="17365D"/>
          <w:szCs w:val="20"/>
          <w:lang w:val="en-GB"/>
        </w:rPr>
        <w:t>Revenue Streams</w:t>
      </w:r>
    </w:p>
    <w:p w14:paraId="715F2BA5" w14:textId="57AA3E2A" w:rsidR="009510F3" w:rsidRDefault="009510F3" w:rsidP="00A44116">
      <w:pPr>
        <w:spacing w:before="120" w:after="120"/>
        <w:ind w:left="-284"/>
        <w:jc w:val="both"/>
        <w:rPr>
          <w:szCs w:val="20"/>
          <w:lang w:val="en-GB"/>
        </w:rPr>
      </w:pPr>
      <w:r>
        <w:rPr>
          <w:szCs w:val="20"/>
          <w:lang w:val="en-GB"/>
        </w:rPr>
        <w:t xml:space="preserve">The </w:t>
      </w:r>
      <w:r w:rsidR="00AE0A4C">
        <w:rPr>
          <w:szCs w:val="20"/>
          <w:lang w:val="en-GB"/>
        </w:rPr>
        <w:t xml:space="preserve">first iteration of the </w:t>
      </w:r>
      <w:r>
        <w:rPr>
          <w:szCs w:val="20"/>
          <w:lang w:val="en-GB"/>
        </w:rPr>
        <w:t>EGI Sustainability Plan considered</w:t>
      </w:r>
      <w:r w:rsidRPr="004616D1">
        <w:rPr>
          <w:szCs w:val="20"/>
          <w:lang w:val="en-GB"/>
        </w:rPr>
        <w:t xml:space="preserve"> various cost models </w:t>
      </w:r>
      <w:r w:rsidR="000B33A3" w:rsidRPr="000B33A3">
        <w:rPr>
          <w:szCs w:val="20"/>
          <w:lang w:val="en-GB"/>
        </w:rPr>
        <w:t>such as fixed fee-</w:t>
      </w:r>
      <w:r w:rsidR="00C26401">
        <w:rPr>
          <w:szCs w:val="20"/>
          <w:lang w:val="en-GB"/>
        </w:rPr>
        <w:t>based</w:t>
      </w:r>
      <w:r w:rsidR="000B33A3" w:rsidRPr="000B33A3">
        <w:rPr>
          <w:szCs w:val="20"/>
          <w:lang w:val="en-GB"/>
        </w:rPr>
        <w:t xml:space="preserve"> and usage-based models, free to use models, in-k</w:t>
      </w:r>
      <w:r w:rsidR="000B33A3">
        <w:rPr>
          <w:szCs w:val="20"/>
          <w:lang w:val="en-GB"/>
        </w:rPr>
        <w:t>ind efforts and public funding</w:t>
      </w:r>
      <w:r w:rsidR="00F40B39">
        <w:rPr>
          <w:szCs w:val="20"/>
          <w:lang w:val="en-GB"/>
        </w:rPr>
        <w:t xml:space="preserve"> options</w:t>
      </w:r>
      <w:r w:rsidR="000B33A3">
        <w:rPr>
          <w:szCs w:val="20"/>
          <w:lang w:val="en-GB"/>
        </w:rPr>
        <w:t>.</w:t>
      </w:r>
    </w:p>
    <w:p w14:paraId="6CCE8619" w14:textId="050CA8FE" w:rsidR="00C7688D" w:rsidRDefault="0073249B" w:rsidP="00A44116">
      <w:pPr>
        <w:spacing w:before="120" w:after="120"/>
        <w:ind w:left="-284"/>
        <w:jc w:val="both"/>
        <w:rPr>
          <w:szCs w:val="20"/>
          <w:lang w:val="en-GB"/>
        </w:rPr>
      </w:pPr>
      <w:r>
        <w:rPr>
          <w:szCs w:val="20"/>
          <w:lang w:val="en-GB"/>
        </w:rPr>
        <w:t>W</w:t>
      </w:r>
      <w:r w:rsidR="00C7688D" w:rsidRPr="00C7688D">
        <w:rPr>
          <w:szCs w:val="20"/>
          <w:lang w:val="en-GB"/>
        </w:rPr>
        <w:t xml:space="preserve">ith EC funding expecting to decrease for maintenance and operations, </w:t>
      </w:r>
      <w:r w:rsidR="00F40B39">
        <w:rPr>
          <w:szCs w:val="20"/>
          <w:lang w:val="en-GB"/>
        </w:rPr>
        <w:t xml:space="preserve">it is crucial to evaluate </w:t>
      </w:r>
      <w:r w:rsidR="00C7688D" w:rsidRPr="00C7688D">
        <w:rPr>
          <w:szCs w:val="20"/>
          <w:lang w:val="en-GB"/>
        </w:rPr>
        <w:t xml:space="preserve">how </w:t>
      </w:r>
      <w:r w:rsidR="00206CAE">
        <w:rPr>
          <w:szCs w:val="20"/>
          <w:lang w:val="en-GB"/>
        </w:rPr>
        <w:t>revenue streams for g</w:t>
      </w:r>
      <w:r w:rsidR="00C7688D" w:rsidRPr="00C7688D">
        <w:rPr>
          <w:szCs w:val="20"/>
          <w:lang w:val="en-GB"/>
        </w:rPr>
        <w:t>rid s</w:t>
      </w:r>
      <w:r w:rsidR="00780C3E">
        <w:rPr>
          <w:szCs w:val="20"/>
          <w:lang w:val="en-GB"/>
        </w:rPr>
        <w:t xml:space="preserve">ervices </w:t>
      </w:r>
      <w:r w:rsidR="00BA059F">
        <w:rPr>
          <w:szCs w:val="20"/>
          <w:lang w:val="en-GB"/>
        </w:rPr>
        <w:t xml:space="preserve">could </w:t>
      </w:r>
      <w:r w:rsidR="00780C3E">
        <w:rPr>
          <w:szCs w:val="20"/>
          <w:lang w:val="en-GB"/>
        </w:rPr>
        <w:t>be restructured</w:t>
      </w:r>
      <w:r w:rsidR="001767BB">
        <w:rPr>
          <w:szCs w:val="20"/>
          <w:lang w:val="en-GB"/>
        </w:rPr>
        <w:t xml:space="preserve">, e.g. evaluating the option of resource centres to apply usage-based pricing, thus raising the issue </w:t>
      </w:r>
      <w:r w:rsidR="00E007F5">
        <w:rPr>
          <w:szCs w:val="20"/>
          <w:lang w:val="en-GB"/>
        </w:rPr>
        <w:t xml:space="preserve">of the need </w:t>
      </w:r>
      <w:r w:rsidR="001767BB">
        <w:rPr>
          <w:szCs w:val="20"/>
          <w:lang w:val="en-GB"/>
        </w:rPr>
        <w:t xml:space="preserve">to identify </w:t>
      </w:r>
      <w:r w:rsidR="00C7688D" w:rsidRPr="00C7688D">
        <w:rPr>
          <w:szCs w:val="20"/>
          <w:lang w:val="en-GB"/>
        </w:rPr>
        <w:t>who could be billed</w:t>
      </w:r>
      <w:r w:rsidR="001767BB">
        <w:rPr>
          <w:szCs w:val="20"/>
          <w:lang w:val="en-GB"/>
        </w:rPr>
        <w:t>.</w:t>
      </w:r>
    </w:p>
    <w:p w14:paraId="347FC0EC" w14:textId="1C0EDB63" w:rsidR="00BA059F" w:rsidRDefault="00F7761A" w:rsidP="00A44116">
      <w:pPr>
        <w:spacing w:before="120" w:after="120"/>
        <w:ind w:left="-284"/>
        <w:jc w:val="both"/>
        <w:rPr>
          <w:szCs w:val="20"/>
          <w:lang w:val="en-GB"/>
        </w:rPr>
      </w:pPr>
      <w:r>
        <w:rPr>
          <w:szCs w:val="20"/>
          <w:lang w:val="en-GB"/>
        </w:rPr>
        <w:t>T</w:t>
      </w:r>
      <w:r w:rsidR="00CF1AAF">
        <w:rPr>
          <w:szCs w:val="20"/>
          <w:lang w:val="en-GB"/>
        </w:rPr>
        <w:t>hough u</w:t>
      </w:r>
      <w:r w:rsidR="00CF1AAF" w:rsidRPr="00046D37">
        <w:rPr>
          <w:szCs w:val="20"/>
          <w:lang w:val="en-GB"/>
        </w:rPr>
        <w:t>sage-based pricing may be appropriate for user communities that do not contri</w:t>
      </w:r>
      <w:r w:rsidR="00CF1AAF">
        <w:rPr>
          <w:szCs w:val="20"/>
          <w:lang w:val="en-GB"/>
        </w:rPr>
        <w:t xml:space="preserve">bute computing resources to EGI, </w:t>
      </w:r>
      <w:r w:rsidR="009443BF">
        <w:rPr>
          <w:szCs w:val="20"/>
          <w:lang w:val="en-GB"/>
        </w:rPr>
        <w:t>it may</w:t>
      </w:r>
      <w:r w:rsidR="00CF1AAF">
        <w:rPr>
          <w:szCs w:val="20"/>
          <w:lang w:val="en-GB"/>
        </w:rPr>
        <w:t xml:space="preserve"> not</w:t>
      </w:r>
      <w:r w:rsidR="00A550E2" w:rsidRPr="00046D37">
        <w:rPr>
          <w:szCs w:val="20"/>
          <w:lang w:val="en-GB"/>
        </w:rPr>
        <w:t xml:space="preserve"> </w:t>
      </w:r>
      <w:r w:rsidR="009443BF">
        <w:rPr>
          <w:szCs w:val="20"/>
          <w:lang w:val="en-GB"/>
        </w:rPr>
        <w:t xml:space="preserve">be </w:t>
      </w:r>
      <w:r w:rsidR="00A550E2" w:rsidRPr="00046D37">
        <w:rPr>
          <w:szCs w:val="20"/>
          <w:lang w:val="en-GB"/>
        </w:rPr>
        <w:t xml:space="preserve">appropriate for the existing </w:t>
      </w:r>
      <w:r w:rsidR="00CF1AAF">
        <w:rPr>
          <w:szCs w:val="20"/>
          <w:lang w:val="en-GB"/>
        </w:rPr>
        <w:t>heavy user</w:t>
      </w:r>
      <w:r w:rsidR="00A550E2" w:rsidRPr="00046D37">
        <w:rPr>
          <w:szCs w:val="20"/>
          <w:lang w:val="en-GB"/>
        </w:rPr>
        <w:t xml:space="preserve"> communities that are contributing computing resources to EGI. </w:t>
      </w:r>
    </w:p>
    <w:p w14:paraId="4AB9C545" w14:textId="77777777" w:rsidR="00A07F2F" w:rsidRDefault="00CF1AAF" w:rsidP="00A44116">
      <w:pPr>
        <w:spacing w:before="120" w:after="120"/>
        <w:ind w:left="-284"/>
        <w:jc w:val="both"/>
        <w:rPr>
          <w:szCs w:val="20"/>
          <w:lang w:val="en-GB"/>
        </w:rPr>
      </w:pPr>
      <w:r>
        <w:rPr>
          <w:szCs w:val="20"/>
          <w:lang w:val="en-GB"/>
        </w:rPr>
        <w:t xml:space="preserve">This would put more </w:t>
      </w:r>
      <w:r w:rsidR="00A550E2" w:rsidRPr="004616D1">
        <w:rPr>
          <w:szCs w:val="20"/>
          <w:lang w:val="en-GB"/>
        </w:rPr>
        <w:t xml:space="preserve">emphasis </w:t>
      </w:r>
      <w:r>
        <w:rPr>
          <w:szCs w:val="20"/>
          <w:lang w:val="en-GB"/>
        </w:rPr>
        <w:t>on</w:t>
      </w:r>
      <w:r w:rsidR="00A550E2" w:rsidRPr="004616D1">
        <w:rPr>
          <w:szCs w:val="20"/>
          <w:lang w:val="en-GB"/>
        </w:rPr>
        <w:t xml:space="preserve"> the collaborative aspects of grids and in kind contribution (users owning and/or directly controlling resources).</w:t>
      </w:r>
      <w:r w:rsidR="00206CAE">
        <w:rPr>
          <w:szCs w:val="20"/>
          <w:lang w:val="en-GB"/>
        </w:rPr>
        <w:t xml:space="preserve"> </w:t>
      </w:r>
      <w:r w:rsidR="00F641F6">
        <w:rPr>
          <w:szCs w:val="20"/>
          <w:lang w:val="en-GB"/>
        </w:rPr>
        <w:t>G</w:t>
      </w:r>
      <w:r w:rsidRPr="00074CB0">
        <w:rPr>
          <w:szCs w:val="20"/>
          <w:lang w:val="en-GB"/>
        </w:rPr>
        <w:t xml:space="preserve">overnmental subsidy for </w:t>
      </w:r>
      <w:r>
        <w:rPr>
          <w:szCs w:val="20"/>
          <w:lang w:val="en-GB"/>
        </w:rPr>
        <w:t>research infrastructures through r</w:t>
      </w:r>
      <w:r w:rsidRPr="00046D37">
        <w:rPr>
          <w:szCs w:val="20"/>
          <w:lang w:val="en-GB"/>
        </w:rPr>
        <w:t>esearch project or programme</w:t>
      </w:r>
      <w:r>
        <w:rPr>
          <w:szCs w:val="20"/>
          <w:lang w:val="en-GB"/>
        </w:rPr>
        <w:t xml:space="preserve"> </w:t>
      </w:r>
      <w:r w:rsidR="00F641F6">
        <w:rPr>
          <w:szCs w:val="20"/>
          <w:lang w:val="en-GB"/>
        </w:rPr>
        <w:t xml:space="preserve">may perhaps be </w:t>
      </w:r>
      <w:r>
        <w:rPr>
          <w:szCs w:val="20"/>
          <w:lang w:val="en-GB"/>
        </w:rPr>
        <w:t>the best solution.</w:t>
      </w:r>
      <w:r w:rsidR="00A07F2F" w:rsidRPr="00A07F2F">
        <w:rPr>
          <w:szCs w:val="20"/>
          <w:lang w:val="en-GB"/>
        </w:rPr>
        <w:t xml:space="preserve"> </w:t>
      </w:r>
    </w:p>
    <w:p w14:paraId="324CD5B3" w14:textId="53FEB621" w:rsidR="00206CAE" w:rsidRDefault="00A07F2F" w:rsidP="00E007F5">
      <w:pPr>
        <w:spacing w:before="180" w:after="180"/>
        <w:ind w:left="-284"/>
        <w:jc w:val="both"/>
        <w:rPr>
          <w:szCs w:val="20"/>
          <w:lang w:val="en-GB"/>
        </w:rPr>
      </w:pPr>
      <w:r>
        <w:rPr>
          <w:szCs w:val="20"/>
          <w:lang w:val="en-GB"/>
        </w:rPr>
        <w:lastRenderedPageBreak/>
        <w:t>However, the ‘charging’ for services</w:t>
      </w:r>
      <w:r w:rsidRPr="00A550E2">
        <w:rPr>
          <w:szCs w:val="20"/>
          <w:lang w:val="en-GB"/>
        </w:rPr>
        <w:t xml:space="preserve"> </w:t>
      </w:r>
      <w:r>
        <w:rPr>
          <w:szCs w:val="20"/>
          <w:lang w:val="en-GB"/>
        </w:rPr>
        <w:t>or direct usage-based pricing could</w:t>
      </w:r>
      <w:r w:rsidRPr="00046D37">
        <w:rPr>
          <w:szCs w:val="20"/>
          <w:lang w:val="en-GB"/>
        </w:rPr>
        <w:t xml:space="preserve"> </w:t>
      </w:r>
      <w:r w:rsidR="001767BB">
        <w:rPr>
          <w:szCs w:val="20"/>
          <w:lang w:val="en-GB"/>
        </w:rPr>
        <w:t xml:space="preserve">diminish </w:t>
      </w:r>
      <w:r w:rsidRPr="00046D37">
        <w:rPr>
          <w:szCs w:val="20"/>
          <w:lang w:val="en-GB"/>
        </w:rPr>
        <w:t>the collaborative grid spirit and reduce i</w:t>
      </w:r>
      <w:r>
        <w:rPr>
          <w:szCs w:val="20"/>
          <w:lang w:val="en-GB"/>
        </w:rPr>
        <w:t>t to just another computer cent</w:t>
      </w:r>
      <w:r w:rsidRPr="00046D37">
        <w:rPr>
          <w:szCs w:val="20"/>
          <w:lang w:val="en-GB"/>
        </w:rPr>
        <w:t>r</w:t>
      </w:r>
      <w:r>
        <w:rPr>
          <w:szCs w:val="20"/>
          <w:lang w:val="en-GB"/>
        </w:rPr>
        <w:t>e</w:t>
      </w:r>
      <w:r w:rsidRPr="00046D37">
        <w:rPr>
          <w:szCs w:val="20"/>
          <w:lang w:val="en-GB"/>
        </w:rPr>
        <w:t xml:space="preserve"> provision model</w:t>
      </w:r>
      <w:r w:rsidR="00A07CE1">
        <w:rPr>
          <w:szCs w:val="20"/>
          <w:lang w:val="en-GB"/>
        </w:rPr>
        <w:t>. E</w:t>
      </w:r>
      <w:r>
        <w:rPr>
          <w:szCs w:val="20"/>
          <w:lang w:val="en-GB"/>
        </w:rPr>
        <w:t xml:space="preserve">ven if accounting and billing mechanisms were put in place, the legal </w:t>
      </w:r>
      <w:r w:rsidR="00A07CE1">
        <w:rPr>
          <w:szCs w:val="20"/>
          <w:lang w:val="en-GB"/>
        </w:rPr>
        <w:t>implications around charging for services vary within each country</w:t>
      </w:r>
      <w:r w:rsidR="00D378F9">
        <w:rPr>
          <w:szCs w:val="20"/>
          <w:lang w:val="en-GB"/>
        </w:rPr>
        <w:t xml:space="preserve">, which would </w:t>
      </w:r>
      <w:r w:rsidR="00383423">
        <w:rPr>
          <w:szCs w:val="20"/>
          <w:lang w:val="en-GB"/>
        </w:rPr>
        <w:t xml:space="preserve">also </w:t>
      </w:r>
      <w:r w:rsidR="00D378F9">
        <w:rPr>
          <w:szCs w:val="20"/>
          <w:lang w:val="en-GB"/>
        </w:rPr>
        <w:t>need to be individually analysed</w:t>
      </w:r>
      <w:r w:rsidR="00A07CE1">
        <w:rPr>
          <w:szCs w:val="20"/>
          <w:lang w:val="en-GB"/>
        </w:rPr>
        <w:t>.</w:t>
      </w:r>
    </w:p>
    <w:p w14:paraId="314982E9" w14:textId="2F6F3C1F" w:rsidR="00A550E2" w:rsidRDefault="00CC71D6" w:rsidP="00E007F5">
      <w:pPr>
        <w:spacing w:before="180" w:after="180"/>
        <w:ind w:left="-284"/>
        <w:jc w:val="both"/>
        <w:rPr>
          <w:szCs w:val="20"/>
          <w:lang w:val="en-GB"/>
        </w:rPr>
      </w:pPr>
      <w:r>
        <w:rPr>
          <w:szCs w:val="20"/>
          <w:lang w:val="en-GB"/>
        </w:rPr>
        <w:t xml:space="preserve">The </w:t>
      </w:r>
      <w:r w:rsidR="00013B00">
        <w:rPr>
          <w:szCs w:val="20"/>
          <w:lang w:val="en-GB"/>
        </w:rPr>
        <w:t xml:space="preserve">central </w:t>
      </w:r>
      <w:r>
        <w:rPr>
          <w:szCs w:val="20"/>
          <w:lang w:val="en-GB"/>
        </w:rPr>
        <w:t>issue remains;</w:t>
      </w:r>
      <w:r w:rsidR="00B71D25">
        <w:rPr>
          <w:szCs w:val="20"/>
          <w:lang w:val="en-GB"/>
        </w:rPr>
        <w:t xml:space="preserve"> </w:t>
      </w:r>
      <w:r w:rsidR="00CF1AAF">
        <w:rPr>
          <w:szCs w:val="20"/>
          <w:lang w:val="en-GB"/>
        </w:rPr>
        <w:t xml:space="preserve">what </w:t>
      </w:r>
      <w:r w:rsidR="00F27A76">
        <w:rPr>
          <w:szCs w:val="20"/>
          <w:lang w:val="en-GB"/>
        </w:rPr>
        <w:t>happen</w:t>
      </w:r>
      <w:r w:rsidR="00CF1AAF">
        <w:rPr>
          <w:szCs w:val="20"/>
          <w:lang w:val="en-GB"/>
        </w:rPr>
        <w:t xml:space="preserve">s </w:t>
      </w:r>
      <w:r w:rsidR="003B6071">
        <w:rPr>
          <w:szCs w:val="20"/>
          <w:lang w:val="en-GB"/>
        </w:rPr>
        <w:t>if the current funding channels decrease</w:t>
      </w:r>
      <w:r>
        <w:rPr>
          <w:szCs w:val="20"/>
          <w:lang w:val="en-GB"/>
        </w:rPr>
        <w:t>?</w:t>
      </w:r>
      <w:r w:rsidR="00CF1AAF">
        <w:rPr>
          <w:szCs w:val="20"/>
          <w:lang w:val="en-GB"/>
        </w:rPr>
        <w:t xml:space="preserve"> </w:t>
      </w:r>
      <w:r>
        <w:rPr>
          <w:szCs w:val="20"/>
          <w:lang w:val="en-GB"/>
        </w:rPr>
        <w:t>H</w:t>
      </w:r>
      <w:r w:rsidR="00CF1AAF">
        <w:rPr>
          <w:szCs w:val="20"/>
          <w:lang w:val="en-GB"/>
        </w:rPr>
        <w:t>ow can we still guarantee the availability</w:t>
      </w:r>
      <w:r w:rsidR="00F7761A">
        <w:rPr>
          <w:szCs w:val="20"/>
          <w:lang w:val="en-GB"/>
        </w:rPr>
        <w:t xml:space="preserve"> of the infrastructure?</w:t>
      </w:r>
      <w:r w:rsidR="00CF1AAF">
        <w:rPr>
          <w:szCs w:val="20"/>
          <w:lang w:val="en-GB"/>
        </w:rPr>
        <w:t xml:space="preserve"> The most common </w:t>
      </w:r>
      <w:r w:rsidR="00E007F5">
        <w:rPr>
          <w:szCs w:val="20"/>
          <w:lang w:val="en-GB"/>
        </w:rPr>
        <w:t>responses</w:t>
      </w:r>
      <w:r w:rsidR="00CF1AAF">
        <w:rPr>
          <w:szCs w:val="20"/>
          <w:lang w:val="en-GB"/>
        </w:rPr>
        <w:t xml:space="preserve"> </w:t>
      </w:r>
      <w:r w:rsidR="003B6071">
        <w:rPr>
          <w:szCs w:val="20"/>
          <w:lang w:val="en-GB"/>
        </w:rPr>
        <w:t>have proposed</w:t>
      </w:r>
      <w:r w:rsidR="00CF1AAF">
        <w:rPr>
          <w:szCs w:val="20"/>
          <w:lang w:val="en-GB"/>
        </w:rPr>
        <w:t xml:space="preserve"> </w:t>
      </w:r>
      <w:r w:rsidR="003B6071">
        <w:rPr>
          <w:szCs w:val="20"/>
          <w:lang w:val="en-GB"/>
        </w:rPr>
        <w:t xml:space="preserve">to explore </w:t>
      </w:r>
      <w:r w:rsidR="00CF1AAF">
        <w:rPr>
          <w:szCs w:val="20"/>
          <w:lang w:val="en-GB"/>
        </w:rPr>
        <w:t>structural funds for the NGIs, in-kind payments within the EGI community</w:t>
      </w:r>
      <w:r w:rsidR="00F17E88">
        <w:rPr>
          <w:szCs w:val="20"/>
          <w:lang w:val="en-GB"/>
        </w:rPr>
        <w:t xml:space="preserve">, </w:t>
      </w:r>
      <w:r w:rsidR="00CF1AAF">
        <w:rPr>
          <w:szCs w:val="20"/>
          <w:lang w:val="en-GB"/>
        </w:rPr>
        <w:t>paying subscription fees to EGI.eu</w:t>
      </w:r>
      <w:r w:rsidR="004A1B83">
        <w:rPr>
          <w:szCs w:val="20"/>
          <w:lang w:val="en-GB"/>
        </w:rPr>
        <w:t xml:space="preserve"> to broker services within the EGI community and then directly charge the users employing institution</w:t>
      </w:r>
      <w:r w:rsidR="00F17E88">
        <w:rPr>
          <w:szCs w:val="20"/>
          <w:lang w:val="en-GB"/>
        </w:rPr>
        <w:t xml:space="preserve"> for resources or services consumed</w:t>
      </w:r>
      <w:r w:rsidR="00CF1AAF">
        <w:rPr>
          <w:szCs w:val="20"/>
          <w:lang w:val="en-GB"/>
        </w:rPr>
        <w:t>.</w:t>
      </w:r>
    </w:p>
    <w:p w14:paraId="7F19BDE8" w14:textId="7DBA01D2" w:rsidR="002B764A" w:rsidRDefault="008E28D3" w:rsidP="00E007F5">
      <w:pPr>
        <w:spacing w:before="180" w:after="180"/>
        <w:ind w:left="-284"/>
        <w:rPr>
          <w:color w:val="17365D"/>
          <w:sz w:val="20"/>
          <w:szCs w:val="20"/>
          <w:lang w:val="en-GB"/>
        </w:rPr>
      </w:pPr>
      <w:r w:rsidRPr="008E28D3">
        <w:rPr>
          <w:noProof/>
          <w:lang w:val="en-US"/>
        </w:rPr>
        <w:drawing>
          <wp:inline distT="0" distB="0" distL="0" distR="0" wp14:anchorId="7219E36A" wp14:editId="0D7CEEC2">
            <wp:extent cx="3106420" cy="1486263"/>
            <wp:effectExtent l="0" t="0" r="0" b="1270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7740" cy="1486895"/>
                    </a:xfrm>
                    <a:prstGeom prst="rect">
                      <a:avLst/>
                    </a:prstGeom>
                    <a:noFill/>
                    <a:ln>
                      <a:noFill/>
                    </a:ln>
                  </pic:spPr>
                </pic:pic>
              </a:graphicData>
            </a:graphic>
          </wp:inline>
        </w:drawing>
      </w:r>
    </w:p>
    <w:p w14:paraId="08332222" w14:textId="16DAB4C4" w:rsidR="00F27A76" w:rsidRDefault="00B71D25" w:rsidP="00E007F5">
      <w:pPr>
        <w:spacing w:before="180" w:after="180"/>
        <w:ind w:left="-284"/>
        <w:jc w:val="both"/>
        <w:rPr>
          <w:szCs w:val="20"/>
          <w:lang w:val="en-GB"/>
        </w:rPr>
      </w:pPr>
      <w:r>
        <w:rPr>
          <w:szCs w:val="20"/>
          <w:lang w:val="en-GB"/>
        </w:rPr>
        <w:t>Following this trend,</w:t>
      </w:r>
      <w:r w:rsidR="00CF1AAF">
        <w:rPr>
          <w:szCs w:val="20"/>
          <w:lang w:val="en-GB"/>
        </w:rPr>
        <w:t xml:space="preserve"> </w:t>
      </w:r>
      <w:r w:rsidR="002B764A">
        <w:rPr>
          <w:szCs w:val="20"/>
          <w:lang w:val="en-GB"/>
        </w:rPr>
        <w:t xml:space="preserve">only a quarter of the </w:t>
      </w:r>
      <w:r>
        <w:rPr>
          <w:szCs w:val="20"/>
          <w:lang w:val="en-GB"/>
        </w:rPr>
        <w:t xml:space="preserve">responding </w:t>
      </w:r>
      <w:r w:rsidR="002B764A">
        <w:rPr>
          <w:szCs w:val="20"/>
          <w:lang w:val="en-GB"/>
        </w:rPr>
        <w:t>NGIs charg</w:t>
      </w:r>
      <w:r>
        <w:rPr>
          <w:szCs w:val="20"/>
          <w:lang w:val="en-GB"/>
        </w:rPr>
        <w:t>e</w:t>
      </w:r>
      <w:r w:rsidR="002B764A">
        <w:rPr>
          <w:szCs w:val="20"/>
          <w:lang w:val="en-GB"/>
        </w:rPr>
        <w:t xml:space="preserve"> for grid services</w:t>
      </w:r>
      <w:r w:rsidR="00CF1AAF">
        <w:rPr>
          <w:szCs w:val="20"/>
          <w:lang w:val="en-GB"/>
        </w:rPr>
        <w:t xml:space="preserve">. How each </w:t>
      </w:r>
      <w:r w:rsidR="00F641F6">
        <w:rPr>
          <w:szCs w:val="20"/>
          <w:lang w:val="en-GB"/>
        </w:rPr>
        <w:t xml:space="preserve">NGI </w:t>
      </w:r>
      <w:r w:rsidR="00CF1AAF">
        <w:rPr>
          <w:szCs w:val="20"/>
          <w:lang w:val="en-GB"/>
        </w:rPr>
        <w:t>is</w:t>
      </w:r>
      <w:r w:rsidR="002B764A">
        <w:rPr>
          <w:szCs w:val="20"/>
          <w:lang w:val="en-GB"/>
        </w:rPr>
        <w:t xml:space="preserve"> charging varies slightly and </w:t>
      </w:r>
      <w:r w:rsidR="00CF1AAF">
        <w:rPr>
          <w:szCs w:val="20"/>
          <w:lang w:val="en-GB"/>
        </w:rPr>
        <w:t xml:space="preserve">all </w:t>
      </w:r>
      <w:r>
        <w:rPr>
          <w:szCs w:val="20"/>
          <w:lang w:val="en-GB"/>
        </w:rPr>
        <w:t xml:space="preserve">are </w:t>
      </w:r>
      <w:r w:rsidR="002B764A">
        <w:rPr>
          <w:szCs w:val="20"/>
          <w:lang w:val="en-GB"/>
        </w:rPr>
        <w:t xml:space="preserve">in </w:t>
      </w:r>
      <w:r w:rsidR="00F641F6">
        <w:rPr>
          <w:szCs w:val="20"/>
          <w:lang w:val="en-GB"/>
        </w:rPr>
        <w:t xml:space="preserve">early </w:t>
      </w:r>
      <w:r w:rsidR="002B764A">
        <w:rPr>
          <w:szCs w:val="20"/>
          <w:lang w:val="en-GB"/>
        </w:rPr>
        <w:t>stage</w:t>
      </w:r>
      <w:r w:rsidR="00F641F6">
        <w:rPr>
          <w:szCs w:val="20"/>
          <w:lang w:val="en-GB"/>
        </w:rPr>
        <w:t>s of development</w:t>
      </w:r>
      <w:r w:rsidR="002B764A">
        <w:rPr>
          <w:szCs w:val="20"/>
          <w:lang w:val="en-GB"/>
        </w:rPr>
        <w:t>.</w:t>
      </w:r>
      <w:r w:rsidR="00F27A76">
        <w:rPr>
          <w:szCs w:val="20"/>
          <w:lang w:val="en-GB"/>
        </w:rPr>
        <w:t xml:space="preserve"> One NGI has the mechanisms in place to charge for a</w:t>
      </w:r>
      <w:r w:rsidR="002B764A" w:rsidRPr="00EA6995">
        <w:rPr>
          <w:szCs w:val="20"/>
          <w:lang w:val="en-GB"/>
        </w:rPr>
        <w:t>ccess to CPU and data storage</w:t>
      </w:r>
      <w:r w:rsidR="00F27A76">
        <w:rPr>
          <w:szCs w:val="20"/>
          <w:lang w:val="en-GB"/>
        </w:rPr>
        <w:t>, but with no up</w:t>
      </w:r>
      <w:r w:rsidR="00D378F9">
        <w:rPr>
          <w:szCs w:val="20"/>
          <w:lang w:val="en-GB"/>
        </w:rPr>
        <w:t xml:space="preserve">take of paid </w:t>
      </w:r>
      <w:r w:rsidR="002B764A" w:rsidRPr="00EA6995">
        <w:rPr>
          <w:szCs w:val="20"/>
          <w:lang w:val="en-GB"/>
        </w:rPr>
        <w:t>services</w:t>
      </w:r>
      <w:r>
        <w:rPr>
          <w:szCs w:val="20"/>
          <w:lang w:val="en-GB"/>
        </w:rPr>
        <w:t xml:space="preserve"> to date</w:t>
      </w:r>
      <w:r w:rsidR="002B764A" w:rsidRPr="00EA6995">
        <w:rPr>
          <w:szCs w:val="20"/>
          <w:lang w:val="en-GB"/>
        </w:rPr>
        <w:t>.</w:t>
      </w:r>
      <w:r w:rsidR="00F27A76">
        <w:rPr>
          <w:szCs w:val="20"/>
          <w:lang w:val="en-GB"/>
        </w:rPr>
        <w:t xml:space="preserve"> Others have started with simply defining a policy </w:t>
      </w:r>
      <w:r w:rsidR="00865924">
        <w:rPr>
          <w:szCs w:val="20"/>
          <w:lang w:val="en-GB"/>
        </w:rPr>
        <w:t xml:space="preserve">to </w:t>
      </w:r>
      <w:r w:rsidR="00F27A76">
        <w:rPr>
          <w:szCs w:val="20"/>
          <w:lang w:val="en-GB"/>
        </w:rPr>
        <w:t xml:space="preserve">pay the EGI.eu </w:t>
      </w:r>
      <w:r w:rsidR="002B764A" w:rsidRPr="00EA6995">
        <w:rPr>
          <w:szCs w:val="20"/>
          <w:lang w:val="en-GB"/>
        </w:rPr>
        <w:t>membership fee</w:t>
      </w:r>
      <w:r w:rsidR="00D378F9">
        <w:rPr>
          <w:szCs w:val="20"/>
          <w:lang w:val="en-GB"/>
        </w:rPr>
        <w:t xml:space="preserve"> and o</w:t>
      </w:r>
      <w:r w:rsidR="00F27A76">
        <w:rPr>
          <w:szCs w:val="20"/>
          <w:lang w:val="en-GB"/>
        </w:rPr>
        <w:t xml:space="preserve">nly one </w:t>
      </w:r>
      <w:r w:rsidR="00865924">
        <w:rPr>
          <w:szCs w:val="20"/>
          <w:lang w:val="en-GB"/>
        </w:rPr>
        <w:t xml:space="preserve">NGI </w:t>
      </w:r>
      <w:r w:rsidR="00F27A76">
        <w:rPr>
          <w:szCs w:val="20"/>
          <w:lang w:val="en-GB"/>
        </w:rPr>
        <w:t xml:space="preserve">directly charges </w:t>
      </w:r>
      <w:r w:rsidR="00F641F6">
        <w:rPr>
          <w:szCs w:val="20"/>
          <w:lang w:val="en-GB"/>
        </w:rPr>
        <w:t xml:space="preserve">national </w:t>
      </w:r>
      <w:r w:rsidR="00F641F6" w:rsidRPr="00EA6995">
        <w:rPr>
          <w:szCs w:val="20"/>
          <w:lang w:val="en-GB"/>
        </w:rPr>
        <w:t>resear</w:t>
      </w:r>
      <w:r w:rsidR="00F641F6">
        <w:rPr>
          <w:szCs w:val="20"/>
          <w:lang w:val="en-GB"/>
        </w:rPr>
        <w:t xml:space="preserve">ch projects </w:t>
      </w:r>
      <w:r w:rsidR="00F27A76">
        <w:rPr>
          <w:szCs w:val="20"/>
          <w:lang w:val="en-GB"/>
        </w:rPr>
        <w:t xml:space="preserve">for </w:t>
      </w:r>
      <w:r w:rsidR="002B764A" w:rsidRPr="00EA6995">
        <w:rPr>
          <w:szCs w:val="20"/>
          <w:lang w:val="en-GB"/>
        </w:rPr>
        <w:t xml:space="preserve">HPC resources that are dedicated to researchers </w:t>
      </w:r>
      <w:r w:rsidR="00F641F6">
        <w:rPr>
          <w:szCs w:val="20"/>
          <w:lang w:val="en-GB"/>
        </w:rPr>
        <w:t>working within them</w:t>
      </w:r>
      <w:r w:rsidR="002B764A" w:rsidRPr="00EA6995">
        <w:rPr>
          <w:szCs w:val="20"/>
          <w:lang w:val="en-GB"/>
        </w:rPr>
        <w:t>.</w:t>
      </w:r>
    </w:p>
    <w:p w14:paraId="5EEBBB6A" w14:textId="3716D07F" w:rsidR="002B764A" w:rsidRDefault="008E28D3" w:rsidP="00E007F5">
      <w:pPr>
        <w:spacing w:before="180" w:after="180"/>
        <w:ind w:left="-284"/>
        <w:rPr>
          <w:color w:val="17365D"/>
          <w:sz w:val="20"/>
          <w:szCs w:val="20"/>
          <w:lang w:val="en-GB"/>
        </w:rPr>
      </w:pPr>
      <w:r w:rsidRPr="008E28D3">
        <w:rPr>
          <w:noProof/>
          <w:lang w:val="en-US"/>
        </w:rPr>
        <w:drawing>
          <wp:inline distT="0" distB="0" distL="0" distR="0" wp14:anchorId="20ED580E" wp14:editId="304C2069">
            <wp:extent cx="2902112" cy="1747520"/>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5151" cy="1749350"/>
                    </a:xfrm>
                    <a:prstGeom prst="rect">
                      <a:avLst/>
                    </a:prstGeom>
                    <a:noFill/>
                    <a:ln>
                      <a:noFill/>
                    </a:ln>
                  </pic:spPr>
                </pic:pic>
              </a:graphicData>
            </a:graphic>
          </wp:inline>
        </w:drawing>
      </w:r>
    </w:p>
    <w:p w14:paraId="21F7139A" w14:textId="54521D34" w:rsidR="00F7761A" w:rsidRDefault="00F7761A" w:rsidP="00E007F5">
      <w:pPr>
        <w:spacing w:before="180" w:after="180"/>
        <w:ind w:left="-284"/>
        <w:jc w:val="both"/>
        <w:rPr>
          <w:color w:val="17365D"/>
          <w:sz w:val="20"/>
          <w:szCs w:val="20"/>
          <w:lang w:val="en-GB"/>
        </w:rPr>
      </w:pPr>
      <w:r w:rsidRPr="00F7761A">
        <w:rPr>
          <w:szCs w:val="20"/>
          <w:lang w:val="en-GB"/>
        </w:rPr>
        <w:t xml:space="preserve">A usage-based model depends on assigning a </w:t>
      </w:r>
      <w:r w:rsidR="009B0D95">
        <w:rPr>
          <w:szCs w:val="20"/>
          <w:lang w:val="en-GB"/>
        </w:rPr>
        <w:t>price</w:t>
      </w:r>
      <w:r w:rsidRPr="00F7761A">
        <w:rPr>
          <w:szCs w:val="20"/>
          <w:lang w:val="en-GB"/>
        </w:rPr>
        <w:t xml:space="preserve"> to the use of a resource or service made available by the infrastructure </w:t>
      </w:r>
      <w:r w:rsidR="0052372F">
        <w:rPr>
          <w:szCs w:val="20"/>
          <w:lang w:val="en-GB"/>
        </w:rPr>
        <w:t>for</w:t>
      </w:r>
      <w:r w:rsidRPr="00F7761A">
        <w:rPr>
          <w:szCs w:val="20"/>
          <w:lang w:val="en-GB"/>
        </w:rPr>
        <w:t xml:space="preserve"> particular groups. Integration of a billing function onto the accounting repository would enable different resource usage to be accounted for and a bill generated – analogous to a phone bill </w:t>
      </w:r>
      <w:r w:rsidRPr="00F7761A">
        <w:rPr>
          <w:szCs w:val="20"/>
          <w:lang w:val="en-GB"/>
        </w:rPr>
        <w:lastRenderedPageBreak/>
        <w:t>containing text, voice and voicemail charges.</w:t>
      </w:r>
      <w:r w:rsidR="0046208B">
        <w:rPr>
          <w:szCs w:val="20"/>
          <w:lang w:val="en-GB"/>
        </w:rPr>
        <w:t xml:space="preserve"> Any a</w:t>
      </w:r>
      <w:r w:rsidRPr="00074CB0">
        <w:rPr>
          <w:szCs w:val="20"/>
          <w:lang w:val="en-GB"/>
        </w:rPr>
        <w:t xml:space="preserve">ccounting system must provide functionality such that </w:t>
      </w:r>
      <w:r w:rsidR="00F17E88">
        <w:rPr>
          <w:szCs w:val="20"/>
          <w:lang w:val="en-GB"/>
        </w:rPr>
        <w:t xml:space="preserve">an </w:t>
      </w:r>
      <w:r w:rsidRPr="00074CB0">
        <w:rPr>
          <w:szCs w:val="20"/>
          <w:lang w:val="en-GB"/>
        </w:rPr>
        <w:t xml:space="preserve">NGI can charge </w:t>
      </w:r>
      <w:r w:rsidR="007D24ED">
        <w:rPr>
          <w:szCs w:val="20"/>
          <w:lang w:val="en-GB"/>
        </w:rPr>
        <w:t xml:space="preserve">a </w:t>
      </w:r>
      <w:r w:rsidRPr="00074CB0">
        <w:rPr>
          <w:szCs w:val="20"/>
          <w:lang w:val="en-GB"/>
        </w:rPr>
        <w:t>consumer's employing institution if needed.</w:t>
      </w:r>
      <w:r w:rsidR="0046208B" w:rsidRPr="0046208B">
        <w:rPr>
          <w:szCs w:val="20"/>
          <w:lang w:val="en-GB"/>
        </w:rPr>
        <w:t xml:space="preserve"> </w:t>
      </w:r>
      <w:r w:rsidR="0046208B">
        <w:rPr>
          <w:szCs w:val="20"/>
          <w:lang w:val="en-GB"/>
        </w:rPr>
        <w:t>What remains to be seen is if charging the employing institution becomes too bureaucratic</w:t>
      </w:r>
      <w:r w:rsidR="00865924">
        <w:rPr>
          <w:szCs w:val="20"/>
          <w:lang w:val="en-GB"/>
        </w:rPr>
        <w:t xml:space="preserve">. If so, </w:t>
      </w:r>
      <w:r w:rsidR="0046208B">
        <w:rPr>
          <w:szCs w:val="20"/>
          <w:lang w:val="en-GB"/>
        </w:rPr>
        <w:t>an i</w:t>
      </w:r>
      <w:r w:rsidRPr="00046D37">
        <w:rPr>
          <w:szCs w:val="20"/>
          <w:lang w:val="en-GB"/>
        </w:rPr>
        <w:t>ndividual end-user</w:t>
      </w:r>
      <w:r w:rsidR="0046208B">
        <w:rPr>
          <w:szCs w:val="20"/>
          <w:lang w:val="en-GB"/>
        </w:rPr>
        <w:t xml:space="preserve"> could</w:t>
      </w:r>
      <w:r w:rsidR="00F17E88">
        <w:rPr>
          <w:szCs w:val="20"/>
          <w:lang w:val="en-GB"/>
        </w:rPr>
        <w:t xml:space="preserve"> then</w:t>
      </w:r>
      <w:r w:rsidR="0046208B">
        <w:rPr>
          <w:szCs w:val="20"/>
          <w:lang w:val="en-GB"/>
        </w:rPr>
        <w:t xml:space="preserve"> be charged who</w:t>
      </w:r>
      <w:r w:rsidRPr="00046D37">
        <w:rPr>
          <w:szCs w:val="20"/>
          <w:lang w:val="en-GB"/>
        </w:rPr>
        <w:t xml:space="preserve"> might have a grant that </w:t>
      </w:r>
      <w:r w:rsidR="00A418A3">
        <w:rPr>
          <w:szCs w:val="20"/>
          <w:lang w:val="en-GB"/>
        </w:rPr>
        <w:t xml:space="preserve">could be used. </w:t>
      </w:r>
      <w:r w:rsidR="00F641F6">
        <w:rPr>
          <w:szCs w:val="20"/>
          <w:lang w:val="en-GB"/>
        </w:rPr>
        <w:t>In the end, c</w:t>
      </w:r>
      <w:r w:rsidR="0046208B">
        <w:rPr>
          <w:szCs w:val="20"/>
          <w:lang w:val="en-GB"/>
        </w:rPr>
        <w:t xml:space="preserve">harging the NGI/EIRO related to the end-user’s employing institution </w:t>
      </w:r>
      <w:r w:rsidR="00F641F6">
        <w:rPr>
          <w:szCs w:val="20"/>
          <w:lang w:val="en-GB"/>
        </w:rPr>
        <w:t>may be the most</w:t>
      </w:r>
      <w:r w:rsidR="0046208B">
        <w:rPr>
          <w:szCs w:val="20"/>
          <w:lang w:val="en-GB"/>
        </w:rPr>
        <w:t xml:space="preserve"> viable option</w:t>
      </w:r>
      <w:r w:rsidR="00F641F6">
        <w:rPr>
          <w:szCs w:val="20"/>
          <w:lang w:val="en-GB"/>
        </w:rPr>
        <w:t xml:space="preserve"> to explore in greater depth</w:t>
      </w:r>
      <w:r w:rsidR="0046208B">
        <w:rPr>
          <w:szCs w:val="20"/>
          <w:lang w:val="en-GB"/>
        </w:rPr>
        <w:t>.</w:t>
      </w:r>
    </w:p>
    <w:p w14:paraId="2178C2AF" w14:textId="323776F0" w:rsidR="00983AC5" w:rsidRDefault="008E28D3" w:rsidP="00E007F5">
      <w:pPr>
        <w:spacing w:before="140" w:after="140"/>
        <w:ind w:left="-284"/>
        <w:rPr>
          <w:szCs w:val="20"/>
          <w:lang w:val="en-GB"/>
        </w:rPr>
      </w:pPr>
      <w:r w:rsidRPr="008E28D3">
        <w:rPr>
          <w:noProof/>
          <w:lang w:val="en-US"/>
        </w:rPr>
        <w:drawing>
          <wp:inline distT="0" distB="0" distL="0" distR="0" wp14:anchorId="58E44B1F" wp14:editId="1C751A5B">
            <wp:extent cx="2842804" cy="1711808"/>
            <wp:effectExtent l="0" t="0" r="254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693" cy="1712343"/>
                    </a:xfrm>
                    <a:prstGeom prst="rect">
                      <a:avLst/>
                    </a:prstGeom>
                    <a:noFill/>
                    <a:ln>
                      <a:noFill/>
                    </a:ln>
                  </pic:spPr>
                </pic:pic>
              </a:graphicData>
            </a:graphic>
          </wp:inline>
        </w:drawing>
      </w:r>
    </w:p>
    <w:p w14:paraId="3253A5BE" w14:textId="34E036D1" w:rsidR="006E78C0" w:rsidRDefault="008A7E45" w:rsidP="00E007F5">
      <w:pPr>
        <w:spacing w:before="240" w:after="60"/>
        <w:ind w:left="-284"/>
        <w:jc w:val="both"/>
        <w:rPr>
          <w:b/>
          <w:color w:val="17365D"/>
          <w:szCs w:val="20"/>
          <w:lang w:val="en-GB"/>
        </w:rPr>
      </w:pPr>
      <w:r>
        <w:rPr>
          <w:b/>
          <w:color w:val="17365D"/>
          <w:szCs w:val="20"/>
          <w:lang w:val="en-GB"/>
        </w:rPr>
        <w:t>Funding</w:t>
      </w:r>
    </w:p>
    <w:p w14:paraId="4846A368" w14:textId="0DBCC68B" w:rsidR="001C351D" w:rsidRDefault="0073249B" w:rsidP="00E007F5">
      <w:pPr>
        <w:spacing w:before="180" w:after="180"/>
        <w:ind w:left="-284"/>
        <w:jc w:val="both"/>
        <w:rPr>
          <w:szCs w:val="20"/>
          <w:lang w:val="en-GB"/>
        </w:rPr>
      </w:pPr>
      <w:r>
        <w:rPr>
          <w:szCs w:val="20"/>
          <w:lang w:val="en-GB"/>
        </w:rPr>
        <w:t>The EC</w:t>
      </w:r>
      <w:r w:rsidR="001C351D" w:rsidRPr="00B250EE">
        <w:rPr>
          <w:szCs w:val="20"/>
          <w:lang w:val="en-GB"/>
        </w:rPr>
        <w:t xml:space="preserve"> has invested heavily in e-Infrastructures over th</w:t>
      </w:r>
      <w:r w:rsidR="00FE1E13">
        <w:rPr>
          <w:szCs w:val="20"/>
          <w:lang w:val="en-GB"/>
        </w:rPr>
        <w:t>e</w:t>
      </w:r>
      <w:r w:rsidR="001C351D" w:rsidRPr="00B250EE">
        <w:rPr>
          <w:szCs w:val="20"/>
          <w:lang w:val="en-GB"/>
        </w:rPr>
        <w:t xml:space="preserve"> past decade. In fact</w:t>
      </w:r>
      <w:r w:rsidR="00702F9A">
        <w:rPr>
          <w:szCs w:val="20"/>
          <w:lang w:val="en-GB"/>
        </w:rPr>
        <w:t>,</w:t>
      </w:r>
      <w:r w:rsidR="001C351D" w:rsidRPr="00B250EE">
        <w:rPr>
          <w:szCs w:val="20"/>
          <w:lang w:val="en-GB"/>
        </w:rPr>
        <w:t xml:space="preserve"> e-Infrastructures </w:t>
      </w:r>
      <w:r w:rsidR="00F17E88">
        <w:rPr>
          <w:szCs w:val="20"/>
          <w:lang w:val="en-GB"/>
        </w:rPr>
        <w:t xml:space="preserve">have been solely </w:t>
      </w:r>
      <w:r w:rsidR="001C351D" w:rsidRPr="00B250EE">
        <w:rPr>
          <w:szCs w:val="20"/>
          <w:lang w:val="en-GB"/>
        </w:rPr>
        <w:t>dependen</w:t>
      </w:r>
      <w:r w:rsidR="00702F9A">
        <w:rPr>
          <w:szCs w:val="20"/>
          <w:lang w:val="en-GB"/>
        </w:rPr>
        <w:t>t</w:t>
      </w:r>
      <w:r w:rsidR="001C351D" w:rsidRPr="00B250EE">
        <w:rPr>
          <w:szCs w:val="20"/>
          <w:lang w:val="en-GB"/>
        </w:rPr>
        <w:t xml:space="preserve"> on public funding sources. It is clear that public funding of all activities is coming under increased scrutiny in the current economic climate and dependency for maintenance and general operations is expected to decrease with each passing year.</w:t>
      </w:r>
    </w:p>
    <w:p w14:paraId="7706C77A" w14:textId="06BC8094" w:rsidR="001C351D" w:rsidRDefault="001C351D" w:rsidP="00E007F5">
      <w:pPr>
        <w:spacing w:before="180" w:after="180"/>
        <w:ind w:left="-284"/>
        <w:jc w:val="both"/>
        <w:rPr>
          <w:szCs w:val="20"/>
          <w:lang w:val="en-GB"/>
        </w:rPr>
      </w:pPr>
      <w:r w:rsidRPr="00B250EE">
        <w:rPr>
          <w:szCs w:val="20"/>
          <w:lang w:val="en-GB"/>
        </w:rPr>
        <w:t xml:space="preserve">Many public funding bodies are seeing e-Infrastructures as way to drive innovation and economic growth nationally and across Europe, and do so in a way that is sustainable for the long-term. </w:t>
      </w:r>
    </w:p>
    <w:p w14:paraId="5A1F8F1A" w14:textId="5E5FC6CD" w:rsidR="001C351D" w:rsidRDefault="001C351D" w:rsidP="00E007F5">
      <w:pPr>
        <w:spacing w:before="180" w:after="180"/>
        <w:ind w:left="-284"/>
        <w:jc w:val="both"/>
        <w:rPr>
          <w:szCs w:val="20"/>
          <w:lang w:val="en-GB"/>
        </w:rPr>
      </w:pPr>
      <w:r>
        <w:rPr>
          <w:szCs w:val="20"/>
          <w:lang w:val="en-GB"/>
        </w:rPr>
        <w:t>So where does EGI-InSPIRE fit within t</w:t>
      </w:r>
      <w:r w:rsidR="00FE1E13">
        <w:rPr>
          <w:szCs w:val="20"/>
          <w:lang w:val="en-GB"/>
        </w:rPr>
        <w:t>he criticality of NGI existence?</w:t>
      </w:r>
      <w:r w:rsidR="00B71D25">
        <w:rPr>
          <w:szCs w:val="20"/>
          <w:lang w:val="en-GB"/>
        </w:rPr>
        <w:t xml:space="preserve"> </w:t>
      </w:r>
      <w:r w:rsidR="00367929">
        <w:rPr>
          <w:szCs w:val="20"/>
          <w:lang w:val="en-GB"/>
        </w:rPr>
        <w:t>M</w:t>
      </w:r>
      <w:r w:rsidR="00B71D25">
        <w:rPr>
          <w:szCs w:val="20"/>
          <w:lang w:val="en-GB"/>
        </w:rPr>
        <w:t xml:space="preserve">ost of the NGIs </w:t>
      </w:r>
      <w:r w:rsidR="0077065A">
        <w:rPr>
          <w:szCs w:val="20"/>
          <w:lang w:val="en-GB"/>
        </w:rPr>
        <w:t xml:space="preserve">only </w:t>
      </w:r>
      <w:r w:rsidR="00367929">
        <w:rPr>
          <w:szCs w:val="20"/>
          <w:lang w:val="en-GB"/>
        </w:rPr>
        <w:t xml:space="preserve">partially depend on </w:t>
      </w:r>
      <w:r w:rsidR="00B71D25">
        <w:rPr>
          <w:szCs w:val="20"/>
          <w:lang w:val="en-GB"/>
        </w:rPr>
        <w:t xml:space="preserve">EGI-InSPIRE funding </w:t>
      </w:r>
      <w:r w:rsidR="00367929">
        <w:rPr>
          <w:szCs w:val="20"/>
          <w:lang w:val="en-GB"/>
        </w:rPr>
        <w:t xml:space="preserve">to </w:t>
      </w:r>
      <w:r w:rsidR="00B71D25">
        <w:rPr>
          <w:szCs w:val="20"/>
          <w:lang w:val="en-GB"/>
        </w:rPr>
        <w:t>support ac</w:t>
      </w:r>
      <w:r w:rsidR="00367929">
        <w:rPr>
          <w:szCs w:val="20"/>
          <w:lang w:val="en-GB"/>
        </w:rPr>
        <w:t>tivities, with</w:t>
      </w:r>
      <w:r w:rsidR="0077065A">
        <w:rPr>
          <w:szCs w:val="20"/>
          <w:lang w:val="en-GB"/>
        </w:rPr>
        <w:t xml:space="preserve"> one NGI having a critical dependency and two being independently sustainable</w:t>
      </w:r>
      <w:r w:rsidR="00B71D25">
        <w:rPr>
          <w:szCs w:val="20"/>
          <w:lang w:val="en-GB"/>
        </w:rPr>
        <w:t>.</w:t>
      </w:r>
    </w:p>
    <w:p w14:paraId="0BCC1BF1" w14:textId="03C5D0E7" w:rsidR="00947EFE" w:rsidRPr="00B250EE" w:rsidRDefault="00AF6FE6" w:rsidP="00E007F5">
      <w:pPr>
        <w:spacing w:before="180" w:after="180"/>
        <w:ind w:left="-284"/>
        <w:jc w:val="both"/>
        <w:rPr>
          <w:szCs w:val="20"/>
          <w:lang w:val="en-GB"/>
        </w:rPr>
      </w:pPr>
      <w:r>
        <w:rPr>
          <w:szCs w:val="20"/>
          <w:lang w:val="en-GB"/>
        </w:rPr>
        <w:t xml:space="preserve">This potentially shows that European funding can focus on its Digital Agenda for 2020 </w:t>
      </w:r>
      <w:r w:rsidR="00FB5C1E">
        <w:rPr>
          <w:szCs w:val="20"/>
          <w:lang w:val="en-GB"/>
        </w:rPr>
        <w:t>(smart growth and innovation)</w:t>
      </w:r>
      <w:r w:rsidR="00DE05FA">
        <w:rPr>
          <w:szCs w:val="20"/>
          <w:lang w:val="en-GB"/>
        </w:rPr>
        <w:t xml:space="preserve">, while allowing for incremental implementation of new business models </w:t>
      </w:r>
      <w:r w:rsidR="00DC1251">
        <w:rPr>
          <w:szCs w:val="20"/>
          <w:lang w:val="en-GB"/>
        </w:rPr>
        <w:t>and</w:t>
      </w:r>
      <w:r w:rsidR="00DE05FA">
        <w:rPr>
          <w:szCs w:val="20"/>
          <w:lang w:val="en-GB"/>
        </w:rPr>
        <w:t xml:space="preserve"> </w:t>
      </w:r>
      <w:r w:rsidR="00DC1251">
        <w:rPr>
          <w:szCs w:val="20"/>
          <w:lang w:val="en-GB"/>
        </w:rPr>
        <w:t xml:space="preserve">increased </w:t>
      </w:r>
      <w:r w:rsidR="00DE05FA">
        <w:rPr>
          <w:szCs w:val="20"/>
          <w:lang w:val="en-GB"/>
        </w:rPr>
        <w:t>support through national funding mechanisms.</w:t>
      </w:r>
    </w:p>
    <w:p w14:paraId="0003A861" w14:textId="160FE2A5" w:rsidR="00926280" w:rsidRDefault="0009149B" w:rsidP="00E007F5">
      <w:pPr>
        <w:spacing w:before="120" w:after="120"/>
        <w:ind w:left="-284"/>
        <w:jc w:val="both"/>
        <w:rPr>
          <w:b/>
          <w:color w:val="17365D"/>
          <w:szCs w:val="20"/>
          <w:lang w:val="en-GB"/>
        </w:rPr>
        <w:sectPr w:rsidR="00926280" w:rsidSect="0005162E">
          <w:headerReference w:type="default" r:id="rId18"/>
          <w:footerReference w:type="default" r:id="rId19"/>
          <w:type w:val="continuous"/>
          <w:pgSz w:w="11906" w:h="16838"/>
          <w:pgMar w:top="142" w:right="707" w:bottom="567" w:left="1134" w:header="708" w:footer="146" w:gutter="0"/>
          <w:pgBorders w:offsetFrom="page">
            <w:top w:val="single" w:sz="12" w:space="24" w:color="4F81BD"/>
            <w:left w:val="single" w:sz="12" w:space="24" w:color="4F81BD"/>
            <w:bottom w:val="single" w:sz="12" w:space="24" w:color="4F81BD"/>
            <w:right w:val="single" w:sz="12" w:space="24" w:color="4F81BD"/>
          </w:pgBorders>
          <w:cols w:num="2" w:space="709"/>
          <w:docGrid w:linePitch="360"/>
        </w:sectPr>
      </w:pPr>
      <w:r w:rsidRPr="0009149B">
        <w:rPr>
          <w:noProof/>
          <w:lang w:val="en-US"/>
        </w:rPr>
        <w:drawing>
          <wp:inline distT="0" distB="0" distL="0" distR="0" wp14:anchorId="4F85656F" wp14:editId="1F3F8BDA">
            <wp:extent cx="3181640" cy="1257663"/>
            <wp:effectExtent l="0" t="0" r="0" b="1270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1908" cy="1257769"/>
                    </a:xfrm>
                    <a:prstGeom prst="rect">
                      <a:avLst/>
                    </a:prstGeom>
                    <a:noFill/>
                    <a:ln>
                      <a:noFill/>
                    </a:ln>
                  </pic:spPr>
                </pic:pic>
              </a:graphicData>
            </a:graphic>
          </wp:inline>
        </w:drawing>
      </w:r>
    </w:p>
    <w:p w14:paraId="38D15761" w14:textId="17C87380" w:rsidR="00112A88" w:rsidRDefault="00112A88" w:rsidP="00AB4B73">
      <w:pPr>
        <w:spacing w:before="40" w:after="40"/>
        <w:ind w:left="-284"/>
        <w:jc w:val="both"/>
        <w:rPr>
          <w:b/>
          <w:color w:val="17365D"/>
          <w:szCs w:val="20"/>
          <w:lang w:val="en-GB"/>
        </w:rPr>
      </w:pPr>
      <w:r>
        <w:rPr>
          <w:b/>
          <w:color w:val="17365D"/>
          <w:szCs w:val="20"/>
          <w:lang w:val="en-GB"/>
        </w:rPr>
        <w:lastRenderedPageBreak/>
        <w:t>Questions to be addressed</w:t>
      </w:r>
    </w:p>
    <w:p w14:paraId="3CA3F40D" w14:textId="6483E154" w:rsidR="00947EFE" w:rsidRPr="00E007F5" w:rsidRDefault="00947EFE" w:rsidP="00AB4B73">
      <w:pPr>
        <w:spacing w:before="40" w:after="40"/>
        <w:ind w:left="-284"/>
        <w:jc w:val="both"/>
        <w:rPr>
          <w:szCs w:val="20"/>
          <w:lang w:val="en-GB"/>
        </w:rPr>
      </w:pPr>
      <w:r w:rsidRPr="00E007F5">
        <w:rPr>
          <w:szCs w:val="20"/>
          <w:lang w:val="en-GB"/>
        </w:rPr>
        <w:t>The</w:t>
      </w:r>
      <w:r>
        <w:rPr>
          <w:szCs w:val="20"/>
          <w:lang w:val="en-GB"/>
        </w:rPr>
        <w:t xml:space="preserve"> responding NGIs/EIROs have also suggested the following items for discussion:</w:t>
      </w:r>
      <w:r w:rsidRPr="00E007F5">
        <w:rPr>
          <w:szCs w:val="20"/>
          <w:lang w:val="en-GB"/>
        </w:rPr>
        <w:t xml:space="preserve"> </w:t>
      </w:r>
    </w:p>
    <w:p w14:paraId="439BC18E" w14:textId="5336B697" w:rsidR="00DE05FA" w:rsidRPr="00112A88" w:rsidRDefault="00DE05FA" w:rsidP="00AB4B73">
      <w:pPr>
        <w:pStyle w:val="ListParagraph"/>
        <w:numPr>
          <w:ilvl w:val="0"/>
          <w:numId w:val="38"/>
        </w:numPr>
        <w:spacing w:before="40" w:after="40"/>
        <w:ind w:left="142" w:hanging="284"/>
        <w:jc w:val="both"/>
        <w:rPr>
          <w:szCs w:val="20"/>
          <w:lang w:val="en-GB"/>
        </w:rPr>
      </w:pPr>
      <w:r>
        <w:rPr>
          <w:szCs w:val="20"/>
          <w:lang w:val="en-GB"/>
        </w:rPr>
        <w:t xml:space="preserve">The EGI </w:t>
      </w:r>
      <w:r w:rsidRPr="00112A88">
        <w:rPr>
          <w:szCs w:val="20"/>
          <w:lang w:val="en-GB"/>
        </w:rPr>
        <w:t xml:space="preserve">Business Model is ultimately dependent on strategy. </w:t>
      </w:r>
      <w:r w:rsidR="002912EF" w:rsidRPr="002912EF">
        <w:rPr>
          <w:szCs w:val="20"/>
          <w:lang w:val="en-GB"/>
        </w:rPr>
        <w:t>What is the best way to determine this strategy</w:t>
      </w:r>
      <w:r w:rsidRPr="00112A88">
        <w:rPr>
          <w:szCs w:val="20"/>
          <w:lang w:val="en-GB"/>
        </w:rPr>
        <w:t>?</w:t>
      </w:r>
    </w:p>
    <w:p w14:paraId="6F5D36E3" w14:textId="1B1D81F8" w:rsidR="00DE05FA" w:rsidRDefault="00DE05FA" w:rsidP="00AB4B73">
      <w:pPr>
        <w:pStyle w:val="ListParagraph"/>
        <w:numPr>
          <w:ilvl w:val="0"/>
          <w:numId w:val="38"/>
        </w:numPr>
        <w:spacing w:before="40" w:after="40"/>
        <w:ind w:left="142" w:hanging="284"/>
        <w:jc w:val="both"/>
        <w:rPr>
          <w:szCs w:val="20"/>
          <w:lang w:val="en-GB"/>
        </w:rPr>
      </w:pPr>
      <w:r w:rsidRPr="00112A88">
        <w:rPr>
          <w:szCs w:val="20"/>
          <w:lang w:val="en-GB"/>
        </w:rPr>
        <w:t>Sustainability of EGI depends critic</w:t>
      </w:r>
      <w:r>
        <w:rPr>
          <w:szCs w:val="20"/>
          <w:lang w:val="en-GB"/>
        </w:rPr>
        <w:t>ally on sustainability of NGIs</w:t>
      </w:r>
      <w:r w:rsidR="00195022">
        <w:rPr>
          <w:szCs w:val="20"/>
          <w:lang w:val="en-GB"/>
        </w:rPr>
        <w:t xml:space="preserve"> and EGI.eu</w:t>
      </w:r>
      <w:r>
        <w:rPr>
          <w:szCs w:val="20"/>
          <w:lang w:val="en-GB"/>
        </w:rPr>
        <w:t xml:space="preserve">. </w:t>
      </w:r>
      <w:r w:rsidR="002912EF" w:rsidRPr="002912EF">
        <w:rPr>
          <w:szCs w:val="20"/>
          <w:lang w:val="en-GB"/>
        </w:rPr>
        <w:t xml:space="preserve">What </w:t>
      </w:r>
      <w:r w:rsidR="002912EF">
        <w:rPr>
          <w:szCs w:val="20"/>
          <w:lang w:val="en-GB"/>
        </w:rPr>
        <w:t>are the m</w:t>
      </w:r>
      <w:r w:rsidR="002912EF" w:rsidRPr="002912EF">
        <w:rPr>
          <w:szCs w:val="20"/>
          <w:lang w:val="en-GB"/>
        </w:rPr>
        <w:t>ost significant issue</w:t>
      </w:r>
      <w:r w:rsidR="002912EF">
        <w:rPr>
          <w:szCs w:val="20"/>
          <w:lang w:val="en-GB"/>
        </w:rPr>
        <w:t>s</w:t>
      </w:r>
      <w:r w:rsidR="002912EF" w:rsidRPr="002912EF">
        <w:rPr>
          <w:szCs w:val="20"/>
          <w:lang w:val="en-GB"/>
        </w:rPr>
        <w:t xml:space="preserve"> that need</w:t>
      </w:r>
      <w:bookmarkStart w:id="0" w:name="_GoBack"/>
      <w:bookmarkEnd w:id="0"/>
      <w:r w:rsidR="002912EF" w:rsidRPr="002912EF">
        <w:rPr>
          <w:szCs w:val="20"/>
          <w:lang w:val="en-GB"/>
        </w:rPr>
        <w:t xml:space="preserve"> to be tackled</w:t>
      </w:r>
      <w:r>
        <w:rPr>
          <w:szCs w:val="20"/>
          <w:lang w:val="en-GB"/>
        </w:rPr>
        <w:t>?</w:t>
      </w:r>
    </w:p>
    <w:p w14:paraId="3F82D5C2" w14:textId="285BE237" w:rsidR="00BE14C7" w:rsidRPr="00112A88" w:rsidRDefault="002912EF" w:rsidP="00AB4B73">
      <w:pPr>
        <w:pStyle w:val="ListParagraph"/>
        <w:numPr>
          <w:ilvl w:val="0"/>
          <w:numId w:val="38"/>
        </w:numPr>
        <w:spacing w:before="40" w:after="40"/>
        <w:ind w:left="142" w:hanging="284"/>
        <w:jc w:val="both"/>
        <w:rPr>
          <w:szCs w:val="20"/>
          <w:lang w:val="en-GB"/>
        </w:rPr>
      </w:pPr>
      <w:r>
        <w:rPr>
          <w:szCs w:val="20"/>
          <w:lang w:val="en-GB"/>
        </w:rPr>
        <w:t>What</w:t>
      </w:r>
      <w:r w:rsidR="00BE14C7">
        <w:rPr>
          <w:szCs w:val="20"/>
          <w:lang w:val="en-GB"/>
        </w:rPr>
        <w:t xml:space="preserve"> can we l</w:t>
      </w:r>
      <w:r w:rsidR="00BE14C7" w:rsidRPr="00112A88">
        <w:rPr>
          <w:szCs w:val="20"/>
          <w:lang w:val="en-GB"/>
        </w:rPr>
        <w:t>earn from actual experiences of o</w:t>
      </w:r>
      <w:r w:rsidR="00BE14C7">
        <w:rPr>
          <w:szCs w:val="20"/>
          <w:lang w:val="en-GB"/>
        </w:rPr>
        <w:t>ther e-Infrastructure providers?</w:t>
      </w:r>
    </w:p>
    <w:p w14:paraId="51635CF6" w14:textId="2F1B6D31" w:rsidR="00BE14C7" w:rsidRDefault="00BE14C7" w:rsidP="00AB4B73">
      <w:pPr>
        <w:pStyle w:val="ListParagraph"/>
        <w:numPr>
          <w:ilvl w:val="0"/>
          <w:numId w:val="38"/>
        </w:numPr>
        <w:spacing w:before="40" w:after="40"/>
        <w:ind w:left="142" w:hanging="284"/>
        <w:jc w:val="both"/>
        <w:rPr>
          <w:szCs w:val="20"/>
          <w:lang w:val="en-GB"/>
        </w:rPr>
      </w:pPr>
      <w:r w:rsidRPr="00112A88">
        <w:rPr>
          <w:szCs w:val="20"/>
          <w:lang w:val="en-GB"/>
        </w:rPr>
        <w:t xml:space="preserve">How </w:t>
      </w:r>
      <w:r>
        <w:rPr>
          <w:szCs w:val="20"/>
          <w:lang w:val="en-GB"/>
        </w:rPr>
        <w:t xml:space="preserve">are </w:t>
      </w:r>
      <w:r w:rsidRPr="00112A88">
        <w:rPr>
          <w:szCs w:val="20"/>
          <w:lang w:val="en-GB"/>
        </w:rPr>
        <w:t>the needed services of the infrastructure going to continue</w:t>
      </w:r>
      <w:r>
        <w:rPr>
          <w:szCs w:val="20"/>
          <w:lang w:val="en-GB"/>
        </w:rPr>
        <w:t xml:space="preserve"> and be structured?</w:t>
      </w:r>
      <w:r w:rsidR="002912EF">
        <w:rPr>
          <w:szCs w:val="20"/>
          <w:lang w:val="en-GB"/>
        </w:rPr>
        <w:t xml:space="preserve"> </w:t>
      </w:r>
      <w:r w:rsidR="002912EF" w:rsidRPr="002912EF">
        <w:rPr>
          <w:szCs w:val="20"/>
          <w:lang w:val="en-GB"/>
        </w:rPr>
        <w:t>What process should be followed to evolve the EGI service portfolio</w:t>
      </w:r>
      <w:r w:rsidR="002912EF">
        <w:rPr>
          <w:szCs w:val="20"/>
          <w:lang w:val="en-GB"/>
        </w:rPr>
        <w:t>?</w:t>
      </w:r>
    </w:p>
    <w:p w14:paraId="4FD39783" w14:textId="77777777" w:rsidR="00DE05FA" w:rsidRDefault="00DE05FA" w:rsidP="00AB4B73">
      <w:pPr>
        <w:pStyle w:val="ListParagraph"/>
        <w:numPr>
          <w:ilvl w:val="0"/>
          <w:numId w:val="38"/>
        </w:numPr>
        <w:spacing w:before="40" w:after="40"/>
        <w:ind w:left="142" w:hanging="284"/>
        <w:jc w:val="both"/>
        <w:rPr>
          <w:szCs w:val="20"/>
          <w:lang w:val="en-GB"/>
        </w:rPr>
      </w:pPr>
      <w:r w:rsidRPr="00112A88">
        <w:rPr>
          <w:szCs w:val="20"/>
          <w:lang w:val="en-GB"/>
        </w:rPr>
        <w:t>Which NGIs would be willing to continue to contribute financially and provide services to EGI if they received no EC funding?</w:t>
      </w:r>
    </w:p>
    <w:p w14:paraId="4D9E9692" w14:textId="6768D991" w:rsidR="00DE05FA" w:rsidRPr="00074CB0" w:rsidRDefault="004F125B" w:rsidP="00AB4B73">
      <w:pPr>
        <w:pStyle w:val="ListParagraph"/>
        <w:numPr>
          <w:ilvl w:val="0"/>
          <w:numId w:val="38"/>
        </w:numPr>
        <w:spacing w:before="40" w:after="40"/>
        <w:ind w:left="142" w:hanging="284"/>
        <w:jc w:val="both"/>
        <w:rPr>
          <w:szCs w:val="20"/>
          <w:lang w:val="en-GB"/>
        </w:rPr>
      </w:pPr>
      <w:r>
        <w:rPr>
          <w:szCs w:val="20"/>
          <w:lang w:val="en-GB"/>
        </w:rPr>
        <w:t>In a</w:t>
      </w:r>
      <w:r w:rsidR="00DE05FA">
        <w:rPr>
          <w:szCs w:val="20"/>
          <w:lang w:val="en-GB"/>
        </w:rPr>
        <w:t xml:space="preserve">ddressing </w:t>
      </w:r>
      <w:r w:rsidR="00DE05FA" w:rsidRPr="00074CB0">
        <w:rPr>
          <w:szCs w:val="20"/>
          <w:lang w:val="en-GB"/>
        </w:rPr>
        <w:t>usage fees</w:t>
      </w:r>
      <w:r w:rsidR="00DE05FA">
        <w:rPr>
          <w:szCs w:val="20"/>
          <w:lang w:val="en-GB"/>
        </w:rPr>
        <w:t xml:space="preserve">, </w:t>
      </w:r>
      <w:r>
        <w:rPr>
          <w:szCs w:val="20"/>
          <w:lang w:val="en-GB"/>
        </w:rPr>
        <w:t xml:space="preserve">and assuming the community agrees </w:t>
      </w:r>
      <w:r w:rsidR="005A7C6D">
        <w:rPr>
          <w:szCs w:val="20"/>
          <w:lang w:val="en-GB"/>
        </w:rPr>
        <w:t>on</w:t>
      </w:r>
      <w:r>
        <w:rPr>
          <w:szCs w:val="20"/>
          <w:lang w:val="en-GB"/>
        </w:rPr>
        <w:t xml:space="preserve"> its implementation, </w:t>
      </w:r>
      <w:r w:rsidR="00DE05FA">
        <w:rPr>
          <w:szCs w:val="20"/>
          <w:lang w:val="en-GB"/>
        </w:rPr>
        <w:t xml:space="preserve">who </w:t>
      </w:r>
      <w:r>
        <w:rPr>
          <w:szCs w:val="20"/>
          <w:lang w:val="en-GB"/>
        </w:rPr>
        <w:t>would pay and how could they be</w:t>
      </w:r>
      <w:r w:rsidR="00DE05FA">
        <w:rPr>
          <w:szCs w:val="20"/>
          <w:lang w:val="en-GB"/>
        </w:rPr>
        <w:t xml:space="preserve"> billed?</w:t>
      </w:r>
    </w:p>
    <w:p w14:paraId="5EE9E999" w14:textId="1587949F" w:rsidR="00DE05FA" w:rsidRPr="00112A88" w:rsidRDefault="00DE05FA" w:rsidP="00AB4B73">
      <w:pPr>
        <w:pStyle w:val="ListParagraph"/>
        <w:numPr>
          <w:ilvl w:val="0"/>
          <w:numId w:val="38"/>
        </w:numPr>
        <w:spacing w:before="40" w:after="40"/>
        <w:ind w:left="142" w:hanging="284"/>
        <w:jc w:val="both"/>
        <w:rPr>
          <w:szCs w:val="20"/>
          <w:lang w:val="en-GB"/>
        </w:rPr>
      </w:pPr>
      <w:r w:rsidRPr="00112A88">
        <w:rPr>
          <w:szCs w:val="20"/>
          <w:lang w:val="en-GB"/>
        </w:rPr>
        <w:t>What are the ben</w:t>
      </w:r>
      <w:r>
        <w:rPr>
          <w:szCs w:val="20"/>
          <w:lang w:val="en-GB"/>
        </w:rPr>
        <w:t>efits and drawbacks of centralis</w:t>
      </w:r>
      <w:r w:rsidRPr="00112A88">
        <w:rPr>
          <w:szCs w:val="20"/>
          <w:lang w:val="en-GB"/>
        </w:rPr>
        <w:t>ed payment of grid services compar</w:t>
      </w:r>
      <w:r w:rsidR="00D05116">
        <w:rPr>
          <w:szCs w:val="20"/>
          <w:lang w:val="en-GB"/>
        </w:rPr>
        <w:t xml:space="preserve">ed to direct payment from users, </w:t>
      </w:r>
      <w:r w:rsidRPr="00112A88">
        <w:rPr>
          <w:szCs w:val="20"/>
          <w:lang w:val="en-GB"/>
        </w:rPr>
        <w:t>who are also paid through research money coming u</w:t>
      </w:r>
      <w:r w:rsidR="00D05116">
        <w:rPr>
          <w:szCs w:val="20"/>
          <w:lang w:val="en-GB"/>
        </w:rPr>
        <w:t>ltimately from the same source</w:t>
      </w:r>
      <w:r>
        <w:rPr>
          <w:szCs w:val="20"/>
          <w:lang w:val="en-GB"/>
        </w:rPr>
        <w:t>?</w:t>
      </w:r>
    </w:p>
    <w:p w14:paraId="114E2E96" w14:textId="14C880C4" w:rsidR="006D7664" w:rsidRDefault="006D7664" w:rsidP="00E8755A">
      <w:pPr>
        <w:spacing w:before="120" w:after="120"/>
        <w:ind w:left="-284"/>
        <w:jc w:val="both"/>
        <w:rPr>
          <w:b/>
          <w:color w:val="17365D"/>
          <w:szCs w:val="20"/>
          <w:lang w:val="en-GB"/>
        </w:rPr>
      </w:pPr>
      <w:r w:rsidRPr="001B3C72">
        <w:rPr>
          <w:b/>
          <w:color w:val="17365D"/>
          <w:szCs w:val="20"/>
          <w:lang w:val="en-GB"/>
        </w:rPr>
        <w:t>Summary</w:t>
      </w:r>
      <w:r w:rsidR="00046D37">
        <w:rPr>
          <w:b/>
          <w:color w:val="17365D"/>
          <w:szCs w:val="20"/>
          <w:lang w:val="en-GB"/>
        </w:rPr>
        <w:t xml:space="preserve"> and Next Steps</w:t>
      </w:r>
    </w:p>
    <w:p w14:paraId="26E780AD" w14:textId="264462C5" w:rsidR="005B55AE" w:rsidRDefault="0037149B" w:rsidP="00AB4B73">
      <w:pPr>
        <w:spacing w:before="40" w:after="40"/>
        <w:ind w:left="-284"/>
        <w:jc w:val="both"/>
        <w:rPr>
          <w:szCs w:val="20"/>
          <w:lang w:val="en-GB"/>
        </w:rPr>
      </w:pPr>
      <w:r>
        <w:rPr>
          <w:szCs w:val="20"/>
          <w:lang w:val="en-GB"/>
        </w:rPr>
        <w:t xml:space="preserve">This report has </w:t>
      </w:r>
      <w:r w:rsidR="0043137A">
        <w:rPr>
          <w:szCs w:val="20"/>
          <w:lang w:val="en-GB"/>
        </w:rPr>
        <w:t>presented</w:t>
      </w:r>
      <w:r>
        <w:rPr>
          <w:szCs w:val="20"/>
          <w:lang w:val="en-GB"/>
        </w:rPr>
        <w:t xml:space="preserve"> the </w:t>
      </w:r>
      <w:r w:rsidR="0071456D">
        <w:rPr>
          <w:szCs w:val="20"/>
          <w:lang w:val="en-GB"/>
        </w:rPr>
        <w:t xml:space="preserve">status of the </w:t>
      </w:r>
      <w:r>
        <w:rPr>
          <w:szCs w:val="20"/>
          <w:lang w:val="en-GB"/>
        </w:rPr>
        <w:t xml:space="preserve">NGIs </w:t>
      </w:r>
      <w:r w:rsidR="0071456D">
        <w:rPr>
          <w:szCs w:val="20"/>
          <w:lang w:val="en-GB"/>
        </w:rPr>
        <w:t>regarding business models</w:t>
      </w:r>
      <w:r w:rsidR="00D2636D">
        <w:rPr>
          <w:szCs w:val="20"/>
          <w:lang w:val="en-GB"/>
        </w:rPr>
        <w:t xml:space="preserve"> and </w:t>
      </w:r>
      <w:r w:rsidR="00BC6ECD">
        <w:rPr>
          <w:szCs w:val="20"/>
          <w:lang w:val="en-GB"/>
        </w:rPr>
        <w:t>main issues</w:t>
      </w:r>
      <w:r w:rsidR="00D2636D">
        <w:rPr>
          <w:szCs w:val="20"/>
          <w:lang w:val="en-GB"/>
        </w:rPr>
        <w:t xml:space="preserve"> for future sustainability</w:t>
      </w:r>
      <w:r w:rsidR="0071456D">
        <w:rPr>
          <w:szCs w:val="20"/>
          <w:lang w:val="en-GB"/>
        </w:rPr>
        <w:t xml:space="preserve">. </w:t>
      </w:r>
      <w:r w:rsidR="00BC6ECD">
        <w:rPr>
          <w:szCs w:val="20"/>
          <w:lang w:val="en-GB"/>
        </w:rPr>
        <w:t>The survey</w:t>
      </w:r>
      <w:r w:rsidR="003D0A6E">
        <w:rPr>
          <w:szCs w:val="20"/>
          <w:lang w:val="en-GB"/>
        </w:rPr>
        <w:t xml:space="preserve"> respondents have expressed their view </w:t>
      </w:r>
      <w:r w:rsidR="00BC6ECD">
        <w:rPr>
          <w:szCs w:val="20"/>
          <w:lang w:val="en-GB"/>
        </w:rPr>
        <w:t>regarding</w:t>
      </w:r>
      <w:r w:rsidR="003D0A6E">
        <w:rPr>
          <w:szCs w:val="20"/>
          <w:lang w:val="en-GB"/>
        </w:rPr>
        <w:t xml:space="preserve"> the value proposition of the NGIs to their members, EGI.eu to NGIs/EIROs, and EGI as a whole.</w:t>
      </w:r>
      <w:r w:rsidR="005B55AE">
        <w:rPr>
          <w:szCs w:val="20"/>
          <w:lang w:val="en-GB"/>
        </w:rPr>
        <w:t xml:space="preserve"> </w:t>
      </w:r>
      <w:r w:rsidR="003D0A6E">
        <w:rPr>
          <w:szCs w:val="20"/>
          <w:lang w:val="en-GB"/>
        </w:rPr>
        <w:t xml:space="preserve">A variety of revenue streams were also discussed </w:t>
      </w:r>
      <w:r w:rsidR="005B55AE">
        <w:rPr>
          <w:szCs w:val="20"/>
          <w:lang w:val="en-GB"/>
        </w:rPr>
        <w:t xml:space="preserve">as well as </w:t>
      </w:r>
      <w:r w:rsidR="003D0A6E">
        <w:rPr>
          <w:szCs w:val="20"/>
          <w:lang w:val="en-GB"/>
        </w:rPr>
        <w:t>potential billing mechanisms i</w:t>
      </w:r>
      <w:r w:rsidR="005B55AE">
        <w:rPr>
          <w:szCs w:val="20"/>
          <w:lang w:val="en-GB"/>
        </w:rPr>
        <w:t>n terms of whom to bill and how.</w:t>
      </w:r>
    </w:p>
    <w:p w14:paraId="615298CF" w14:textId="77777777" w:rsidR="00E8755A" w:rsidRPr="00E8755A" w:rsidRDefault="00E8755A" w:rsidP="00E8755A">
      <w:pPr>
        <w:spacing w:before="160" w:after="160"/>
        <w:ind w:left="-284"/>
        <w:jc w:val="both"/>
        <w:rPr>
          <w:sz w:val="12"/>
          <w:szCs w:val="20"/>
          <w:lang w:val="en-GB"/>
        </w:rPr>
      </w:pPr>
    </w:p>
    <w:p w14:paraId="60FC3CF9" w14:textId="6A2325A5" w:rsidR="00BC41A2" w:rsidRDefault="00E10CFB" w:rsidP="00E8755A">
      <w:pPr>
        <w:spacing w:before="160" w:after="160"/>
        <w:ind w:left="-284"/>
        <w:jc w:val="both"/>
        <w:rPr>
          <w:szCs w:val="20"/>
          <w:lang w:val="en-GB"/>
        </w:rPr>
      </w:pPr>
      <w:r>
        <w:rPr>
          <w:szCs w:val="20"/>
          <w:lang w:val="en-GB"/>
        </w:rPr>
        <w:t>Overall, d</w:t>
      </w:r>
      <w:r w:rsidR="0071456D">
        <w:rPr>
          <w:szCs w:val="20"/>
          <w:lang w:val="en-GB"/>
        </w:rPr>
        <w:t xml:space="preserve">efining a business model is a strategic but complex process considering the invested interests of a wide range of stakeholders. </w:t>
      </w:r>
      <w:r w:rsidR="00947EFE">
        <w:rPr>
          <w:szCs w:val="20"/>
          <w:lang w:val="en-GB"/>
        </w:rPr>
        <w:t>M</w:t>
      </w:r>
      <w:r>
        <w:rPr>
          <w:szCs w:val="20"/>
          <w:lang w:val="en-GB"/>
        </w:rPr>
        <w:t>any NGIs are only at the beginning of planning a long-term strategy beyond the life of EGI-InSPIRE. In fact, only two of the respondents have defined a business model for grid services.</w:t>
      </w:r>
    </w:p>
    <w:p w14:paraId="117E1730" w14:textId="3DD31D5A" w:rsidR="00E10CFB" w:rsidRDefault="00E10CFB" w:rsidP="00E8755A">
      <w:pPr>
        <w:spacing w:before="160" w:after="160"/>
        <w:ind w:left="-284"/>
        <w:jc w:val="both"/>
        <w:rPr>
          <w:szCs w:val="20"/>
          <w:lang w:val="en-GB"/>
        </w:rPr>
      </w:pPr>
      <w:r>
        <w:rPr>
          <w:szCs w:val="20"/>
          <w:lang w:val="en-GB"/>
        </w:rPr>
        <w:t xml:space="preserve">However, </w:t>
      </w:r>
      <w:r w:rsidR="00BC41A2">
        <w:rPr>
          <w:szCs w:val="20"/>
          <w:lang w:val="en-GB"/>
        </w:rPr>
        <w:t>even though the survey</w:t>
      </w:r>
      <w:r>
        <w:rPr>
          <w:szCs w:val="20"/>
          <w:lang w:val="en-GB"/>
        </w:rPr>
        <w:t xml:space="preserve"> represents a fraction of the total landscape</w:t>
      </w:r>
      <w:r w:rsidR="00BC41A2">
        <w:rPr>
          <w:szCs w:val="20"/>
          <w:lang w:val="en-GB"/>
        </w:rPr>
        <w:t>, stronger collaboration between the NGIs and EGI.eu can speed up the process of generating business models by sharing knowledge and best practices across the community.</w:t>
      </w:r>
    </w:p>
    <w:p w14:paraId="36E33B80" w14:textId="288DF8CF" w:rsidR="00A24B1C" w:rsidRDefault="00BC41A2" w:rsidP="00E8755A">
      <w:pPr>
        <w:spacing w:before="160" w:after="160"/>
        <w:ind w:left="-284"/>
        <w:jc w:val="both"/>
        <w:rPr>
          <w:szCs w:val="20"/>
          <w:lang w:val="en-GB"/>
        </w:rPr>
      </w:pPr>
      <w:r>
        <w:rPr>
          <w:szCs w:val="20"/>
          <w:lang w:val="en-GB"/>
        </w:rPr>
        <w:t xml:space="preserve">The </w:t>
      </w:r>
      <w:r w:rsidR="00A24B1C">
        <w:rPr>
          <w:szCs w:val="20"/>
          <w:lang w:val="en-GB"/>
        </w:rPr>
        <w:t xml:space="preserve">EGI/NGI </w:t>
      </w:r>
      <w:r>
        <w:rPr>
          <w:szCs w:val="20"/>
          <w:lang w:val="en-GB"/>
        </w:rPr>
        <w:t>Business Model and Sustainability Workshop is another step forward in exploring our</w:t>
      </w:r>
      <w:r w:rsidR="00E10CFB">
        <w:rPr>
          <w:szCs w:val="20"/>
          <w:lang w:val="en-GB"/>
        </w:rPr>
        <w:t xml:space="preserve"> business strategy </w:t>
      </w:r>
      <w:r>
        <w:rPr>
          <w:szCs w:val="20"/>
          <w:lang w:val="en-GB"/>
        </w:rPr>
        <w:t xml:space="preserve">and </w:t>
      </w:r>
      <w:r w:rsidR="00A24B1C">
        <w:rPr>
          <w:szCs w:val="20"/>
          <w:lang w:val="en-GB"/>
        </w:rPr>
        <w:t>pave</w:t>
      </w:r>
      <w:r>
        <w:rPr>
          <w:szCs w:val="20"/>
          <w:lang w:val="en-GB"/>
        </w:rPr>
        <w:t xml:space="preserve"> a road forward</w:t>
      </w:r>
      <w:r w:rsidR="00BC6ECD">
        <w:rPr>
          <w:szCs w:val="20"/>
          <w:lang w:val="en-GB"/>
        </w:rPr>
        <w:t>.</w:t>
      </w:r>
    </w:p>
    <w:p w14:paraId="7FABE637" w14:textId="7DD17D9F" w:rsidR="00E8755A" w:rsidRDefault="00A24B1C" w:rsidP="002912EF">
      <w:pPr>
        <w:spacing w:before="160" w:after="160"/>
        <w:ind w:left="-284"/>
        <w:jc w:val="both"/>
        <w:rPr>
          <w:szCs w:val="20"/>
          <w:lang w:val="en-GB"/>
        </w:rPr>
      </w:pPr>
      <w:r>
        <w:rPr>
          <w:szCs w:val="20"/>
          <w:lang w:val="en-GB"/>
        </w:rPr>
        <w:t>Possible follow up could be through the establishment of a task force in order to have regular activity among the NGI representatives to explore and define business models for</w:t>
      </w:r>
      <w:r w:rsidR="00906F97">
        <w:rPr>
          <w:szCs w:val="20"/>
          <w:lang w:val="en-GB"/>
        </w:rPr>
        <w:t xml:space="preserve"> the sustainability of NGIs and EGI.eu and to link the overall EGI long-term strategy</w:t>
      </w:r>
      <w:r>
        <w:rPr>
          <w:szCs w:val="20"/>
          <w:lang w:val="en-GB"/>
        </w:rPr>
        <w:t>.</w:t>
      </w:r>
    </w:p>
    <w:p w14:paraId="5A32378A" w14:textId="77777777" w:rsidR="002912EF" w:rsidRDefault="002912EF" w:rsidP="002912EF">
      <w:pPr>
        <w:spacing w:before="160" w:after="160"/>
        <w:ind w:left="-284"/>
        <w:jc w:val="both"/>
        <w:rPr>
          <w:szCs w:val="20"/>
          <w:lang w:val="en-GB"/>
        </w:rPr>
      </w:pPr>
    </w:p>
    <w:p w14:paraId="53898D29" w14:textId="77777777" w:rsidR="002912EF" w:rsidRDefault="002912EF" w:rsidP="002912EF">
      <w:pPr>
        <w:spacing w:before="160" w:after="160"/>
        <w:ind w:left="-284"/>
        <w:jc w:val="both"/>
        <w:rPr>
          <w:szCs w:val="20"/>
          <w:lang w:val="en-GB"/>
        </w:rPr>
      </w:pPr>
    </w:p>
    <w:p w14:paraId="5EF94A8A" w14:textId="77777777" w:rsidR="002912EF" w:rsidRPr="002912EF" w:rsidRDefault="002912EF" w:rsidP="002912EF">
      <w:pPr>
        <w:spacing w:before="160" w:after="160"/>
        <w:ind w:left="-284"/>
        <w:jc w:val="both"/>
        <w:rPr>
          <w:sz w:val="16"/>
          <w:szCs w:val="20"/>
          <w:lang w:val="en-GB"/>
        </w:rPr>
      </w:pPr>
    </w:p>
    <w:p w14:paraId="07D7B782" w14:textId="77777777" w:rsidR="00686EE4" w:rsidRPr="001B3C72" w:rsidRDefault="00686EE4" w:rsidP="00E8755A">
      <w:pPr>
        <w:spacing w:before="120"/>
        <w:ind w:left="-284"/>
        <w:jc w:val="both"/>
        <w:rPr>
          <w:b/>
          <w:color w:val="17365D"/>
          <w:szCs w:val="20"/>
          <w:lang w:val="en-GB"/>
        </w:rPr>
      </w:pPr>
      <w:r w:rsidRPr="001B3C72">
        <w:rPr>
          <w:b/>
          <w:color w:val="17365D"/>
          <w:szCs w:val="20"/>
          <w:lang w:val="en-GB"/>
        </w:rPr>
        <w:t>References</w:t>
      </w:r>
    </w:p>
    <w:p w14:paraId="30684D17" w14:textId="052115EB" w:rsidR="00686EE4" w:rsidRPr="00E8755A" w:rsidRDefault="00937BCC" w:rsidP="00E8755A">
      <w:pPr>
        <w:numPr>
          <w:ilvl w:val="0"/>
          <w:numId w:val="32"/>
        </w:numPr>
        <w:spacing w:before="120" w:after="120"/>
        <w:ind w:left="142" w:hanging="284"/>
        <w:jc w:val="left"/>
        <w:rPr>
          <w:sz w:val="20"/>
          <w:szCs w:val="20"/>
          <w:lang w:val="en-GB"/>
        </w:rPr>
      </w:pPr>
      <w:r>
        <w:rPr>
          <w:sz w:val="20"/>
          <w:szCs w:val="20"/>
          <w:lang w:val="en-GB"/>
        </w:rPr>
        <w:t>EGI T</w:t>
      </w:r>
      <w:r w:rsidR="00686EE4" w:rsidRPr="00E559E6">
        <w:rPr>
          <w:sz w:val="20"/>
          <w:szCs w:val="20"/>
          <w:lang w:val="en-GB"/>
        </w:rPr>
        <w:t xml:space="preserve">F </w:t>
      </w:r>
      <w:r>
        <w:rPr>
          <w:sz w:val="20"/>
          <w:szCs w:val="20"/>
          <w:lang w:val="en-GB"/>
        </w:rPr>
        <w:t>Sustainability and Business Model</w:t>
      </w:r>
      <w:r w:rsidR="00686EE4" w:rsidRPr="00E559E6">
        <w:rPr>
          <w:sz w:val="20"/>
          <w:szCs w:val="20"/>
          <w:lang w:val="en-GB"/>
        </w:rPr>
        <w:t xml:space="preserve"> Session</w:t>
      </w:r>
      <w:r w:rsidR="00E8755A">
        <w:rPr>
          <w:sz w:val="20"/>
          <w:szCs w:val="20"/>
          <w:lang w:val="en-GB"/>
        </w:rPr>
        <w:t xml:space="preserve"> </w:t>
      </w:r>
      <w:r w:rsidRPr="00E8755A">
        <w:rPr>
          <w:rStyle w:val="Hyperlink"/>
          <w:i/>
          <w:sz w:val="20"/>
          <w:szCs w:val="20"/>
          <w:lang w:val="en-GB"/>
        </w:rPr>
        <w:t>http://go.egi.eu/qrcbp</w:t>
      </w:r>
    </w:p>
    <w:p w14:paraId="4E4240A6" w14:textId="77777777" w:rsidR="00686EE4" w:rsidRDefault="00686EE4" w:rsidP="00E8755A">
      <w:pPr>
        <w:numPr>
          <w:ilvl w:val="0"/>
          <w:numId w:val="32"/>
        </w:numPr>
        <w:spacing w:before="120" w:after="120"/>
        <w:ind w:left="142" w:hanging="284"/>
        <w:jc w:val="left"/>
        <w:rPr>
          <w:sz w:val="20"/>
          <w:szCs w:val="20"/>
          <w:lang w:val="en-GB"/>
        </w:rPr>
      </w:pPr>
      <w:r w:rsidRPr="00E559E6">
        <w:rPr>
          <w:sz w:val="20"/>
          <w:szCs w:val="20"/>
          <w:lang w:val="en-GB"/>
        </w:rPr>
        <w:t xml:space="preserve">EGI Sustainability Plan </w:t>
      </w:r>
      <w:hyperlink r:id="rId21" w:history="1">
        <w:r w:rsidRPr="00E559E6">
          <w:rPr>
            <w:rStyle w:val="Hyperlink"/>
            <w:i/>
            <w:sz w:val="20"/>
            <w:szCs w:val="20"/>
            <w:lang w:val="en-GB"/>
          </w:rPr>
          <w:t>https://documents.egi.eu/document/313</w:t>
        </w:r>
      </w:hyperlink>
      <w:r w:rsidRPr="00E559E6">
        <w:rPr>
          <w:sz w:val="20"/>
          <w:szCs w:val="20"/>
          <w:lang w:val="en-GB"/>
        </w:rPr>
        <w:t xml:space="preserve"> </w:t>
      </w:r>
    </w:p>
    <w:p w14:paraId="04721EF0" w14:textId="149C5CB0" w:rsidR="004D3F23" w:rsidRPr="005F0318" w:rsidRDefault="00006BA8" w:rsidP="00E8755A">
      <w:pPr>
        <w:numPr>
          <w:ilvl w:val="0"/>
          <w:numId w:val="32"/>
        </w:numPr>
        <w:spacing w:before="120" w:after="120"/>
        <w:ind w:left="142" w:hanging="284"/>
        <w:jc w:val="left"/>
        <w:rPr>
          <w:sz w:val="20"/>
          <w:szCs w:val="20"/>
          <w:lang w:val="en-GB"/>
        </w:rPr>
      </w:pPr>
      <w:r>
        <w:rPr>
          <w:sz w:val="20"/>
          <w:szCs w:val="20"/>
          <w:lang w:val="en-GB"/>
        </w:rPr>
        <w:t>B</w:t>
      </w:r>
      <w:r w:rsidR="004D3F23">
        <w:rPr>
          <w:sz w:val="20"/>
          <w:szCs w:val="20"/>
          <w:lang w:val="en-GB"/>
        </w:rPr>
        <w:t xml:space="preserve">usiness Model </w:t>
      </w:r>
      <w:r w:rsidR="004D3F23" w:rsidRPr="004D3F23">
        <w:rPr>
          <w:sz w:val="20"/>
          <w:szCs w:val="20"/>
          <w:lang w:val="en-GB"/>
        </w:rPr>
        <w:t xml:space="preserve">Canvas </w:t>
      </w:r>
      <w:hyperlink r:id="rId22" w:history="1">
        <w:r w:rsidR="004D3F23" w:rsidRPr="004D3F23">
          <w:rPr>
            <w:rStyle w:val="Hyperlink"/>
            <w:i/>
            <w:sz w:val="20"/>
            <w:szCs w:val="20"/>
            <w:lang w:val="en-GB"/>
          </w:rPr>
          <w:t>http://en.wikipedia.org/wiki/Business_Model_Canvas</w:t>
        </w:r>
      </w:hyperlink>
      <w:r w:rsidR="004D3F23">
        <w:rPr>
          <w:sz w:val="20"/>
          <w:szCs w:val="20"/>
          <w:lang w:val="en-GB"/>
        </w:rPr>
        <w:t xml:space="preserve"> </w:t>
      </w:r>
    </w:p>
    <w:sectPr w:rsidR="004D3F23" w:rsidRPr="005F0318" w:rsidSect="002912EF">
      <w:pgSz w:w="11906" w:h="16838"/>
      <w:pgMar w:top="142" w:right="707" w:bottom="5387" w:left="1134" w:header="708" w:footer="146" w:gutter="0"/>
      <w:pgBorders w:offsetFrom="page">
        <w:top w:val="single" w:sz="12" w:space="24" w:color="4F81BD"/>
        <w:left w:val="single" w:sz="12" w:space="24" w:color="4F81BD"/>
        <w:bottom w:val="single" w:sz="12" w:space="24" w:color="4F81BD"/>
        <w:right w:val="single" w:sz="12" w:space="24" w:color="4F81BD"/>
      </w:pgBorders>
      <w:cols w:num="2"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83D60" w14:textId="77777777" w:rsidR="0077065A" w:rsidRDefault="0077065A" w:rsidP="006106B7">
      <w:r>
        <w:separator/>
      </w:r>
    </w:p>
  </w:endnote>
  <w:endnote w:type="continuationSeparator" w:id="0">
    <w:p w14:paraId="622018B4" w14:textId="77777777" w:rsidR="0077065A" w:rsidRDefault="0077065A" w:rsidP="0061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B85B2" w14:textId="77777777" w:rsidR="0077065A" w:rsidRPr="00904FF8" w:rsidRDefault="0077065A" w:rsidP="00CF712F">
    <w:pPr>
      <w:pStyle w:val="Footer"/>
      <w:tabs>
        <w:tab w:val="clear" w:pos="4819"/>
        <w:tab w:val="clear" w:pos="9638"/>
        <w:tab w:val="left" w:pos="2656"/>
        <w:tab w:val="center" w:pos="5032"/>
        <w:tab w:val="right" w:pos="10065"/>
      </w:tabs>
      <w:jc w:val="both"/>
      <w:rPr>
        <w:color w:val="262626"/>
        <w:sz w:val="16"/>
        <w:szCs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56846" w14:textId="77777777" w:rsidR="0077065A" w:rsidRDefault="0077065A" w:rsidP="006106B7">
      <w:r>
        <w:separator/>
      </w:r>
    </w:p>
  </w:footnote>
  <w:footnote w:type="continuationSeparator" w:id="0">
    <w:p w14:paraId="1312B689" w14:textId="77777777" w:rsidR="0077065A" w:rsidRDefault="0077065A" w:rsidP="006106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E158B" w14:textId="77777777" w:rsidR="0077065A" w:rsidRDefault="0077065A" w:rsidP="00375F25">
    <w:pPr>
      <w:pStyle w:val="Header"/>
      <w:tabs>
        <w:tab w:val="clear" w:pos="9638"/>
        <w:tab w:val="left" w:pos="7673"/>
      </w:tabs>
      <w:jc w:val="both"/>
      <w:rPr>
        <w:rFonts w:ascii="Tahoma" w:hAnsi="Tahoma" w:cs="Tahoma"/>
        <w:b/>
        <w:color w:val="365F91"/>
        <w:sz w:val="18"/>
        <w:szCs w:val="18"/>
        <w:lang w:val="en-GB"/>
      </w:rPr>
    </w:pPr>
    <w:r>
      <w:rPr>
        <w:rFonts w:cs="Tahoma"/>
        <w:b/>
        <w:color w:val="365F91"/>
        <w:sz w:val="18"/>
        <w:szCs w:val="18"/>
        <w:lang w:val="en-US"/>
      </w:rPr>
      <w:t xml:space="preserve">                                                      </w:t>
    </w:r>
  </w:p>
  <w:p w14:paraId="01FD2874" w14:textId="77777777" w:rsidR="0077065A" w:rsidRDefault="0077065A" w:rsidP="00FC63FC">
    <w:pPr>
      <w:pStyle w:val="Header"/>
      <w:tabs>
        <w:tab w:val="clear" w:pos="9638"/>
        <w:tab w:val="left" w:pos="7673"/>
      </w:tabs>
      <w:jc w:val="left"/>
      <w:rPr>
        <w:rFonts w:ascii="Tahoma" w:hAnsi="Tahoma" w:cs="Tahoma"/>
        <w:b/>
        <w:color w:val="365F91"/>
        <w:sz w:val="18"/>
        <w:szCs w:val="18"/>
        <w:lang w:val="en-GB"/>
      </w:rPr>
    </w:pPr>
  </w:p>
  <w:p w14:paraId="68058B08" w14:textId="77777777" w:rsidR="0077065A" w:rsidRDefault="0077065A" w:rsidP="00FC63FC">
    <w:pPr>
      <w:pStyle w:val="Header"/>
      <w:tabs>
        <w:tab w:val="clear" w:pos="9638"/>
        <w:tab w:val="left" w:pos="7673"/>
      </w:tabs>
      <w:jc w:val="left"/>
      <w:rPr>
        <w:rFonts w:ascii="Tahoma" w:hAnsi="Tahoma" w:cs="Tahoma"/>
        <w:b/>
        <w:color w:val="365F91"/>
        <w:sz w:val="18"/>
        <w:szCs w:val="18"/>
        <w:lang w:val="en-GB"/>
      </w:rPr>
    </w:pPr>
  </w:p>
  <w:p w14:paraId="37B3A825" w14:textId="77777777" w:rsidR="0077065A" w:rsidRPr="00FC63FC" w:rsidRDefault="0077065A" w:rsidP="00FC63FC">
    <w:pPr>
      <w:pStyle w:val="Header"/>
      <w:tabs>
        <w:tab w:val="clear" w:pos="9638"/>
        <w:tab w:val="left" w:pos="7673"/>
      </w:tabs>
      <w:jc w:val="left"/>
      <w:rPr>
        <w:rFonts w:ascii="Tahoma" w:hAnsi="Tahoma" w:cs="Tahoma"/>
        <w:b/>
        <w:color w:val="365F91"/>
        <w:sz w:val="18"/>
        <w:szCs w:val="1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3CC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57F5F"/>
    <w:multiLevelType w:val="hybridMultilevel"/>
    <w:tmpl w:val="513852F4"/>
    <w:lvl w:ilvl="0" w:tplc="BDBEC020">
      <w:start w:val="1"/>
      <w:numFmt w:val="bullet"/>
      <w:lvlText w:val=""/>
      <w:lvlJc w:val="left"/>
      <w:pPr>
        <w:ind w:left="720" w:hanging="360"/>
      </w:pPr>
      <w:rPr>
        <w:rFonts w:ascii="Wingdings" w:hAnsi="Wingdings"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F7F02"/>
    <w:multiLevelType w:val="hybridMultilevel"/>
    <w:tmpl w:val="65B076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3A2E51"/>
    <w:multiLevelType w:val="hybridMultilevel"/>
    <w:tmpl w:val="07967D98"/>
    <w:lvl w:ilvl="0" w:tplc="04090001">
      <w:start w:val="1"/>
      <w:numFmt w:val="bullet"/>
      <w:lvlText w:val=""/>
      <w:lvlJc w:val="left"/>
      <w:pPr>
        <w:ind w:left="436" w:hanging="360"/>
      </w:pPr>
      <w:rPr>
        <w:rFonts w:ascii="Symbol" w:hAnsi="Symbol" w:hint="default"/>
      </w:rPr>
    </w:lvl>
    <w:lvl w:ilvl="1" w:tplc="99ACCB0E">
      <w:start w:val="1"/>
      <w:numFmt w:val="bullet"/>
      <w:lvlText w:val="-"/>
      <w:lvlJc w:val="left"/>
      <w:pPr>
        <w:ind w:left="1156" w:hanging="360"/>
      </w:pPr>
      <w:rPr>
        <w:rFonts w:ascii="Calibri" w:eastAsia="Calibri" w:hAnsi="Calibri" w:cs="Times New Roman"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06FA540F"/>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nsid w:val="089C767A"/>
    <w:multiLevelType w:val="hybridMultilevel"/>
    <w:tmpl w:val="DE9CBCB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22510"/>
    <w:multiLevelType w:val="hybridMultilevel"/>
    <w:tmpl w:val="2E26D66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269BD"/>
    <w:multiLevelType w:val="hybridMultilevel"/>
    <w:tmpl w:val="174AD35A"/>
    <w:lvl w:ilvl="0" w:tplc="57969630">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C5A1F"/>
    <w:multiLevelType w:val="hybridMultilevel"/>
    <w:tmpl w:val="40AECF74"/>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A3BC2"/>
    <w:multiLevelType w:val="hybridMultilevel"/>
    <w:tmpl w:val="6BB8ED06"/>
    <w:lvl w:ilvl="0" w:tplc="BD82CC04">
      <w:start w:val="1"/>
      <w:numFmt w:val="bullet"/>
      <w:lvlText w:val=""/>
      <w:lvlJc w:val="left"/>
      <w:pPr>
        <w:ind w:left="99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D5113"/>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nsid w:val="1F47220E"/>
    <w:multiLevelType w:val="hybridMultilevel"/>
    <w:tmpl w:val="54769282"/>
    <w:lvl w:ilvl="0" w:tplc="1D5A6C06">
      <w:start w:val="1"/>
      <w:numFmt w:val="bullet"/>
      <w:lvlText w:val=""/>
      <w:lvlJc w:val="left"/>
      <w:pPr>
        <w:ind w:left="720" w:hanging="360"/>
      </w:pPr>
      <w:rPr>
        <w:rFonts w:ascii="Symbol" w:hAnsi="Symbo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AE0813"/>
    <w:multiLevelType w:val="hybridMultilevel"/>
    <w:tmpl w:val="C05AB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325547"/>
    <w:multiLevelType w:val="hybridMultilevel"/>
    <w:tmpl w:val="9E9E900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nsid w:val="24BC7220"/>
    <w:multiLevelType w:val="hybridMultilevel"/>
    <w:tmpl w:val="BBDEE928"/>
    <w:lvl w:ilvl="0" w:tplc="9E163940">
      <w:start w:val="1"/>
      <w:numFmt w:val="bullet"/>
      <w:lvlText w:val=""/>
      <w:lvlJc w:val="left"/>
      <w:pPr>
        <w:ind w:left="720" w:hanging="360"/>
      </w:pPr>
      <w:rPr>
        <w:rFonts w:ascii="Wingdings" w:hAnsi="Wingdings"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C2F4A"/>
    <w:multiLevelType w:val="hybridMultilevel"/>
    <w:tmpl w:val="BE4277DA"/>
    <w:lvl w:ilvl="0" w:tplc="FAD8EEBA">
      <w:start w:val="1"/>
      <w:numFmt w:val="bullet"/>
      <w:lvlText w:val=""/>
      <w:lvlJc w:val="left"/>
      <w:pPr>
        <w:ind w:left="720" w:hanging="360"/>
      </w:pPr>
      <w:rPr>
        <w:rFonts w:ascii="Wingdings" w:hAnsi="Wingdings"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B06CE3"/>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nsid w:val="2D47314B"/>
    <w:multiLevelType w:val="hybridMultilevel"/>
    <w:tmpl w:val="7AF8EECE"/>
    <w:lvl w:ilvl="0" w:tplc="BD82CC0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77AA8"/>
    <w:multiLevelType w:val="hybridMultilevel"/>
    <w:tmpl w:val="C9D22FB8"/>
    <w:lvl w:ilvl="0" w:tplc="FAD8EEBA">
      <w:start w:val="1"/>
      <w:numFmt w:val="bullet"/>
      <w:lvlText w:val=""/>
      <w:lvlJc w:val="left"/>
      <w:pPr>
        <w:ind w:left="720" w:hanging="360"/>
      </w:pPr>
      <w:rPr>
        <w:rFonts w:ascii="Wingdings" w:hAnsi="Wingdings"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843873"/>
    <w:multiLevelType w:val="hybridMultilevel"/>
    <w:tmpl w:val="D32A69D6"/>
    <w:lvl w:ilvl="0" w:tplc="89669520">
      <w:start w:val="1"/>
      <w:numFmt w:val="bullet"/>
      <w:lvlText w:val=""/>
      <w:lvlJc w:val="left"/>
      <w:pPr>
        <w:ind w:left="360" w:hanging="360"/>
      </w:pPr>
      <w:rPr>
        <w:rFonts w:ascii="Wingdings" w:hAnsi="Wingdings" w:hint="default"/>
        <w:color w:val="76923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FA3F74"/>
    <w:multiLevelType w:val="hybridMultilevel"/>
    <w:tmpl w:val="14A2E1E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nsid w:val="390E7D41"/>
    <w:multiLevelType w:val="hybridMultilevel"/>
    <w:tmpl w:val="4CC207EA"/>
    <w:lvl w:ilvl="0" w:tplc="FFFFFFFF">
      <w:numFmt w:val="bullet"/>
      <w:lvlText w:val="-"/>
      <w:lvlJc w:val="left"/>
      <w:pPr>
        <w:tabs>
          <w:tab w:val="num" w:pos="720"/>
        </w:tabs>
        <w:ind w:left="720" w:hanging="360"/>
      </w:pPr>
      <w:rPr>
        <w:rFonts w:ascii="Times New Roman" w:eastAsia="Calibri"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57E3B80"/>
    <w:multiLevelType w:val="hybridMultilevel"/>
    <w:tmpl w:val="322C1184"/>
    <w:lvl w:ilvl="0" w:tplc="04090001">
      <w:start w:val="1"/>
      <w:numFmt w:val="bullet"/>
      <w:lvlText w:val=""/>
      <w:lvlJc w:val="left"/>
      <w:pPr>
        <w:tabs>
          <w:tab w:val="num" w:pos="360"/>
        </w:tabs>
        <w:ind w:left="360" w:hanging="360"/>
      </w:pPr>
      <w:rPr>
        <w:rFonts w:ascii="Symbol" w:hAnsi="Symbol" w:hint="default"/>
      </w:rPr>
    </w:lvl>
    <w:lvl w:ilvl="1" w:tplc="FAD8EEBA">
      <w:start w:val="1"/>
      <w:numFmt w:val="bullet"/>
      <w:lvlText w:val=""/>
      <w:lvlJc w:val="left"/>
      <w:pPr>
        <w:tabs>
          <w:tab w:val="num" w:pos="1080"/>
        </w:tabs>
        <w:ind w:left="1080" w:hanging="360"/>
      </w:pPr>
      <w:rPr>
        <w:rFonts w:ascii="Wingdings" w:hAnsi="Wingdings" w:hint="default"/>
        <w:color w:val="1F497D"/>
        <w:u w:color="1F497D"/>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A41602E"/>
    <w:multiLevelType w:val="hybridMultilevel"/>
    <w:tmpl w:val="5718A22C"/>
    <w:lvl w:ilvl="0" w:tplc="EF4CBBDA">
      <w:start w:val="1"/>
      <w:numFmt w:val="bullet"/>
      <w:lvlText w:val=""/>
      <w:lvlJc w:val="left"/>
      <w:pPr>
        <w:ind w:left="720" w:hanging="360"/>
      </w:pPr>
      <w:rPr>
        <w:rFonts w:ascii="Symbol" w:hAnsi="Symbol" w:hint="default"/>
        <w:color w:val="1F497D"/>
        <w:u w:color="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A544A04"/>
    <w:multiLevelType w:val="hybridMultilevel"/>
    <w:tmpl w:val="8D5C9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nsid w:val="50756D27"/>
    <w:multiLevelType w:val="multilevel"/>
    <w:tmpl w:val="C05AB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A856931"/>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7">
    <w:nsid w:val="5EEB30FA"/>
    <w:multiLevelType w:val="hybridMultilevel"/>
    <w:tmpl w:val="321C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0CF215C"/>
    <w:multiLevelType w:val="hybridMultilevel"/>
    <w:tmpl w:val="3F760E96"/>
    <w:lvl w:ilvl="0" w:tplc="BD82CC04">
      <w:start w:val="1"/>
      <w:numFmt w:val="bullet"/>
      <w:lvlText w:val=""/>
      <w:lvlJc w:val="left"/>
      <w:pPr>
        <w:ind w:left="36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401481"/>
    <w:multiLevelType w:val="hybridMultilevel"/>
    <w:tmpl w:val="134A7164"/>
    <w:lvl w:ilvl="0" w:tplc="FFFFFFFF">
      <w:numFmt w:val="bullet"/>
      <w:lvlText w:val="-"/>
      <w:lvlJc w:val="left"/>
      <w:pPr>
        <w:tabs>
          <w:tab w:val="num" w:pos="720"/>
        </w:tabs>
        <w:ind w:left="720" w:hanging="360"/>
      </w:pPr>
      <w:rPr>
        <w:rFonts w:ascii="Times New Roman" w:eastAsia="Calibri"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6077269"/>
    <w:multiLevelType w:val="hybridMultilevel"/>
    <w:tmpl w:val="134CB6F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nsid w:val="66650B12"/>
    <w:multiLevelType w:val="hybridMultilevel"/>
    <w:tmpl w:val="729AFBD8"/>
    <w:lvl w:ilvl="0" w:tplc="3F003C02">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84CB0"/>
    <w:multiLevelType w:val="hybridMultilevel"/>
    <w:tmpl w:val="1F601E7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nsid w:val="6A162D39"/>
    <w:multiLevelType w:val="hybridMultilevel"/>
    <w:tmpl w:val="C14E87B6"/>
    <w:lvl w:ilvl="0" w:tplc="97029454">
      <w:start w:val="1"/>
      <w:numFmt w:val="decimal"/>
      <w:lvlText w:val="%1."/>
      <w:lvlJc w:val="left"/>
      <w:pPr>
        <w:ind w:left="116" w:hanging="40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4">
    <w:nsid w:val="6DA22B41"/>
    <w:multiLevelType w:val="hybridMultilevel"/>
    <w:tmpl w:val="37840B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966CB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9F7ED1"/>
    <w:multiLevelType w:val="hybridMultilevel"/>
    <w:tmpl w:val="EE001C34"/>
    <w:lvl w:ilvl="0" w:tplc="9E163940">
      <w:start w:val="1"/>
      <w:numFmt w:val="bullet"/>
      <w:lvlText w:val=""/>
      <w:lvlJc w:val="left"/>
      <w:pPr>
        <w:ind w:left="630" w:hanging="360"/>
      </w:pPr>
      <w:rPr>
        <w:rFonts w:ascii="Wingdings" w:hAnsi="Wingdings" w:hint="default"/>
        <w:color w:val="4F62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nsid w:val="7A810A4A"/>
    <w:multiLevelType w:val="hybridMultilevel"/>
    <w:tmpl w:val="564E7E7C"/>
    <w:lvl w:ilvl="0" w:tplc="E63AF1FA">
      <w:start w:val="1"/>
      <w:numFmt w:val="bullet"/>
      <w:lvlText w:val=""/>
      <w:lvlJc w:val="left"/>
      <w:pPr>
        <w:ind w:left="720" w:hanging="360"/>
      </w:pPr>
      <w:rPr>
        <w:rFonts w:ascii="Wingdings" w:hAnsi="Wingdings" w:hint="default"/>
        <w:b/>
        <w:color w:val="4F62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E8F0089"/>
    <w:multiLevelType w:val="hybridMultilevel"/>
    <w:tmpl w:val="7D581FEA"/>
    <w:lvl w:ilvl="0" w:tplc="BD82CC04">
      <w:start w:val="1"/>
      <w:numFmt w:val="bullet"/>
      <w:lvlText w:val=""/>
      <w:lvlJc w:val="left"/>
      <w:pPr>
        <w:ind w:left="720" w:hanging="360"/>
      </w:pPr>
      <w:rPr>
        <w:rFonts w:ascii="Wingdings" w:hAnsi="Wingdings"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11"/>
  </w:num>
  <w:num w:numId="4">
    <w:abstractNumId w:val="34"/>
  </w:num>
  <w:num w:numId="5">
    <w:abstractNumId w:val="37"/>
  </w:num>
  <w:num w:numId="6">
    <w:abstractNumId w:val="1"/>
  </w:num>
  <w:num w:numId="7">
    <w:abstractNumId w:val="19"/>
  </w:num>
  <w:num w:numId="8">
    <w:abstractNumId w:val="18"/>
  </w:num>
  <w:num w:numId="9">
    <w:abstractNumId w:val="5"/>
  </w:num>
  <w:num w:numId="10">
    <w:abstractNumId w:val="14"/>
  </w:num>
  <w:num w:numId="11">
    <w:abstractNumId w:val="36"/>
  </w:num>
  <w:num w:numId="12">
    <w:abstractNumId w:val="17"/>
  </w:num>
  <w:num w:numId="13">
    <w:abstractNumId w:val="15"/>
  </w:num>
  <w:num w:numId="14">
    <w:abstractNumId w:val="22"/>
  </w:num>
  <w:num w:numId="15">
    <w:abstractNumId w:val="2"/>
  </w:num>
  <w:num w:numId="16">
    <w:abstractNumId w:val="9"/>
  </w:num>
  <w:num w:numId="17">
    <w:abstractNumId w:val="28"/>
  </w:num>
  <w:num w:numId="18">
    <w:abstractNumId w:val="8"/>
  </w:num>
  <w:num w:numId="19">
    <w:abstractNumId w:val="7"/>
  </w:num>
  <w:num w:numId="20">
    <w:abstractNumId w:val="31"/>
  </w:num>
  <w:num w:numId="21">
    <w:abstractNumId w:val="6"/>
  </w:num>
  <w:num w:numId="22">
    <w:abstractNumId w:val="21"/>
  </w:num>
  <w:num w:numId="23">
    <w:abstractNumId w:val="29"/>
  </w:num>
  <w:num w:numId="24">
    <w:abstractNumId w:val="0"/>
  </w:num>
  <w:num w:numId="25">
    <w:abstractNumId w:val="20"/>
  </w:num>
  <w:num w:numId="26">
    <w:abstractNumId w:val="12"/>
  </w:num>
  <w:num w:numId="27">
    <w:abstractNumId w:val="25"/>
  </w:num>
  <w:num w:numId="28">
    <w:abstractNumId w:val="35"/>
  </w:num>
  <w:num w:numId="29">
    <w:abstractNumId w:val="13"/>
  </w:num>
  <w:num w:numId="30">
    <w:abstractNumId w:val="27"/>
  </w:num>
  <w:num w:numId="31">
    <w:abstractNumId w:val="30"/>
  </w:num>
  <w:num w:numId="32">
    <w:abstractNumId w:val="24"/>
  </w:num>
  <w:num w:numId="33">
    <w:abstractNumId w:val="10"/>
  </w:num>
  <w:num w:numId="34">
    <w:abstractNumId w:val="26"/>
  </w:num>
  <w:num w:numId="35">
    <w:abstractNumId w:val="32"/>
  </w:num>
  <w:num w:numId="36">
    <w:abstractNumId w:val="16"/>
  </w:num>
  <w:num w:numId="37">
    <w:abstractNumId w:val="4"/>
  </w:num>
  <w:num w:numId="38">
    <w:abstractNumId w:val="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B7"/>
    <w:rsid w:val="000005E7"/>
    <w:rsid w:val="00002A93"/>
    <w:rsid w:val="00006BA8"/>
    <w:rsid w:val="0001110F"/>
    <w:rsid w:val="00011C04"/>
    <w:rsid w:val="000134C8"/>
    <w:rsid w:val="00013B00"/>
    <w:rsid w:val="000207EB"/>
    <w:rsid w:val="00020B1E"/>
    <w:rsid w:val="00022206"/>
    <w:rsid w:val="000223E5"/>
    <w:rsid w:val="00024056"/>
    <w:rsid w:val="00027B42"/>
    <w:rsid w:val="0003022C"/>
    <w:rsid w:val="00034146"/>
    <w:rsid w:val="00035248"/>
    <w:rsid w:val="0003700D"/>
    <w:rsid w:val="00037F27"/>
    <w:rsid w:val="00040401"/>
    <w:rsid w:val="000447CB"/>
    <w:rsid w:val="00046D37"/>
    <w:rsid w:val="00047735"/>
    <w:rsid w:val="0005162E"/>
    <w:rsid w:val="00051EEC"/>
    <w:rsid w:val="000533E8"/>
    <w:rsid w:val="0005653B"/>
    <w:rsid w:val="000566CD"/>
    <w:rsid w:val="000620F1"/>
    <w:rsid w:val="00063F3E"/>
    <w:rsid w:val="0006709A"/>
    <w:rsid w:val="00067E7B"/>
    <w:rsid w:val="000717E9"/>
    <w:rsid w:val="000729C2"/>
    <w:rsid w:val="00074CB0"/>
    <w:rsid w:val="0007513D"/>
    <w:rsid w:val="00077109"/>
    <w:rsid w:val="00080764"/>
    <w:rsid w:val="000815E5"/>
    <w:rsid w:val="00082595"/>
    <w:rsid w:val="00083D9C"/>
    <w:rsid w:val="000854B6"/>
    <w:rsid w:val="00090FE5"/>
    <w:rsid w:val="0009149B"/>
    <w:rsid w:val="00092FFA"/>
    <w:rsid w:val="0009627C"/>
    <w:rsid w:val="00097BC7"/>
    <w:rsid w:val="00097C10"/>
    <w:rsid w:val="000A1589"/>
    <w:rsid w:val="000A6576"/>
    <w:rsid w:val="000A7A3C"/>
    <w:rsid w:val="000B143F"/>
    <w:rsid w:val="000B33A3"/>
    <w:rsid w:val="000B6930"/>
    <w:rsid w:val="000B7CCB"/>
    <w:rsid w:val="000C5F64"/>
    <w:rsid w:val="000C7920"/>
    <w:rsid w:val="000D4156"/>
    <w:rsid w:val="000D544B"/>
    <w:rsid w:val="000D6804"/>
    <w:rsid w:val="000E120E"/>
    <w:rsid w:val="000E4338"/>
    <w:rsid w:val="000E6E55"/>
    <w:rsid w:val="00104CEA"/>
    <w:rsid w:val="0010629B"/>
    <w:rsid w:val="00106EBF"/>
    <w:rsid w:val="00110430"/>
    <w:rsid w:val="00110EE3"/>
    <w:rsid w:val="00112A88"/>
    <w:rsid w:val="00120612"/>
    <w:rsid w:val="001217BB"/>
    <w:rsid w:val="001235D8"/>
    <w:rsid w:val="00124110"/>
    <w:rsid w:val="001249A9"/>
    <w:rsid w:val="00124E5B"/>
    <w:rsid w:val="00125CF5"/>
    <w:rsid w:val="00126B4C"/>
    <w:rsid w:val="00133EC1"/>
    <w:rsid w:val="00135E82"/>
    <w:rsid w:val="00136634"/>
    <w:rsid w:val="001371C1"/>
    <w:rsid w:val="00142B30"/>
    <w:rsid w:val="00145418"/>
    <w:rsid w:val="001466E6"/>
    <w:rsid w:val="00150B45"/>
    <w:rsid w:val="00152DEA"/>
    <w:rsid w:val="001569AA"/>
    <w:rsid w:val="001627E0"/>
    <w:rsid w:val="00164AC3"/>
    <w:rsid w:val="00165169"/>
    <w:rsid w:val="001656D2"/>
    <w:rsid w:val="00165CDE"/>
    <w:rsid w:val="001719B9"/>
    <w:rsid w:val="00172307"/>
    <w:rsid w:val="001746F6"/>
    <w:rsid w:val="001767BB"/>
    <w:rsid w:val="00180B73"/>
    <w:rsid w:val="00182944"/>
    <w:rsid w:val="00182948"/>
    <w:rsid w:val="001920C6"/>
    <w:rsid w:val="00192544"/>
    <w:rsid w:val="001944DF"/>
    <w:rsid w:val="001945D9"/>
    <w:rsid w:val="00195022"/>
    <w:rsid w:val="00196131"/>
    <w:rsid w:val="001A33AC"/>
    <w:rsid w:val="001A3BB4"/>
    <w:rsid w:val="001A7B9E"/>
    <w:rsid w:val="001B3C72"/>
    <w:rsid w:val="001B3DBC"/>
    <w:rsid w:val="001B731B"/>
    <w:rsid w:val="001C0547"/>
    <w:rsid w:val="001C2149"/>
    <w:rsid w:val="001C351D"/>
    <w:rsid w:val="001E6FB8"/>
    <w:rsid w:val="001F18EC"/>
    <w:rsid w:val="001F5B43"/>
    <w:rsid w:val="002012A2"/>
    <w:rsid w:val="00201DCC"/>
    <w:rsid w:val="00203011"/>
    <w:rsid w:val="0020412E"/>
    <w:rsid w:val="00205B61"/>
    <w:rsid w:val="0020674D"/>
    <w:rsid w:val="00206CAE"/>
    <w:rsid w:val="00210A80"/>
    <w:rsid w:val="00213DA3"/>
    <w:rsid w:val="002150D6"/>
    <w:rsid w:val="00215C43"/>
    <w:rsid w:val="00215D5B"/>
    <w:rsid w:val="00220C1F"/>
    <w:rsid w:val="002247D1"/>
    <w:rsid w:val="00225B24"/>
    <w:rsid w:val="002313AB"/>
    <w:rsid w:val="002316ED"/>
    <w:rsid w:val="00234108"/>
    <w:rsid w:val="00237323"/>
    <w:rsid w:val="002400F0"/>
    <w:rsid w:val="00246301"/>
    <w:rsid w:val="00251E47"/>
    <w:rsid w:val="00256C30"/>
    <w:rsid w:val="0026088C"/>
    <w:rsid w:val="002635FD"/>
    <w:rsid w:val="00271AB2"/>
    <w:rsid w:val="00280107"/>
    <w:rsid w:val="0028292B"/>
    <w:rsid w:val="0028604D"/>
    <w:rsid w:val="00290698"/>
    <w:rsid w:val="00290AD9"/>
    <w:rsid w:val="002912EF"/>
    <w:rsid w:val="002934A7"/>
    <w:rsid w:val="002940FF"/>
    <w:rsid w:val="00296E8A"/>
    <w:rsid w:val="00297E94"/>
    <w:rsid w:val="002A04EF"/>
    <w:rsid w:val="002A1787"/>
    <w:rsid w:val="002B0F9D"/>
    <w:rsid w:val="002B2046"/>
    <w:rsid w:val="002B2299"/>
    <w:rsid w:val="002B2EB5"/>
    <w:rsid w:val="002B3802"/>
    <w:rsid w:val="002B46A4"/>
    <w:rsid w:val="002B5990"/>
    <w:rsid w:val="002B764A"/>
    <w:rsid w:val="002C3A56"/>
    <w:rsid w:val="002C5C66"/>
    <w:rsid w:val="002D0122"/>
    <w:rsid w:val="002D4B82"/>
    <w:rsid w:val="002D7667"/>
    <w:rsid w:val="002E200D"/>
    <w:rsid w:val="002E2DBE"/>
    <w:rsid w:val="002E3B2A"/>
    <w:rsid w:val="002E5DB2"/>
    <w:rsid w:val="002F0A06"/>
    <w:rsid w:val="002F11B5"/>
    <w:rsid w:val="002F1E66"/>
    <w:rsid w:val="002F1F4A"/>
    <w:rsid w:val="002F2D39"/>
    <w:rsid w:val="002F3A4E"/>
    <w:rsid w:val="002F4520"/>
    <w:rsid w:val="002F5ACE"/>
    <w:rsid w:val="00301E22"/>
    <w:rsid w:val="00302AE9"/>
    <w:rsid w:val="0030471A"/>
    <w:rsid w:val="00307ECA"/>
    <w:rsid w:val="00311433"/>
    <w:rsid w:val="00312822"/>
    <w:rsid w:val="0031350C"/>
    <w:rsid w:val="003178B8"/>
    <w:rsid w:val="00320D77"/>
    <w:rsid w:val="00325CAF"/>
    <w:rsid w:val="00327697"/>
    <w:rsid w:val="00332E77"/>
    <w:rsid w:val="003375DD"/>
    <w:rsid w:val="003417F4"/>
    <w:rsid w:val="00341926"/>
    <w:rsid w:val="0034273F"/>
    <w:rsid w:val="00343475"/>
    <w:rsid w:val="00343AA1"/>
    <w:rsid w:val="00344FCF"/>
    <w:rsid w:val="00345EC2"/>
    <w:rsid w:val="00346045"/>
    <w:rsid w:val="00346C48"/>
    <w:rsid w:val="003511F3"/>
    <w:rsid w:val="0035154E"/>
    <w:rsid w:val="00351AB0"/>
    <w:rsid w:val="00352CF0"/>
    <w:rsid w:val="00356869"/>
    <w:rsid w:val="0035783C"/>
    <w:rsid w:val="003603D5"/>
    <w:rsid w:val="00362914"/>
    <w:rsid w:val="00367929"/>
    <w:rsid w:val="00371467"/>
    <w:rsid w:val="0037149B"/>
    <w:rsid w:val="00372054"/>
    <w:rsid w:val="00373C59"/>
    <w:rsid w:val="00375F25"/>
    <w:rsid w:val="0037622A"/>
    <w:rsid w:val="00380B07"/>
    <w:rsid w:val="003826FA"/>
    <w:rsid w:val="00383423"/>
    <w:rsid w:val="00385F5C"/>
    <w:rsid w:val="00386243"/>
    <w:rsid w:val="00393120"/>
    <w:rsid w:val="00393A87"/>
    <w:rsid w:val="003B0315"/>
    <w:rsid w:val="003B3446"/>
    <w:rsid w:val="003B6071"/>
    <w:rsid w:val="003B7D4E"/>
    <w:rsid w:val="003B7D85"/>
    <w:rsid w:val="003C1622"/>
    <w:rsid w:val="003C3875"/>
    <w:rsid w:val="003C66A9"/>
    <w:rsid w:val="003D00D4"/>
    <w:rsid w:val="003D0A6E"/>
    <w:rsid w:val="003D15CB"/>
    <w:rsid w:val="003D650A"/>
    <w:rsid w:val="003E0CA4"/>
    <w:rsid w:val="003E3F05"/>
    <w:rsid w:val="003E5630"/>
    <w:rsid w:val="003E5F6A"/>
    <w:rsid w:val="003E7D38"/>
    <w:rsid w:val="003F4446"/>
    <w:rsid w:val="003F6222"/>
    <w:rsid w:val="00401E46"/>
    <w:rsid w:val="004036EA"/>
    <w:rsid w:val="00406D62"/>
    <w:rsid w:val="00412571"/>
    <w:rsid w:val="00415D63"/>
    <w:rsid w:val="00416305"/>
    <w:rsid w:val="00422988"/>
    <w:rsid w:val="00422E01"/>
    <w:rsid w:val="00424AA0"/>
    <w:rsid w:val="00430452"/>
    <w:rsid w:val="00430C7F"/>
    <w:rsid w:val="0043137A"/>
    <w:rsid w:val="0043349B"/>
    <w:rsid w:val="0043372D"/>
    <w:rsid w:val="00435694"/>
    <w:rsid w:val="004443AC"/>
    <w:rsid w:val="004447A5"/>
    <w:rsid w:val="00446B0E"/>
    <w:rsid w:val="0044718F"/>
    <w:rsid w:val="004501CF"/>
    <w:rsid w:val="0045142D"/>
    <w:rsid w:val="004553A3"/>
    <w:rsid w:val="004560B7"/>
    <w:rsid w:val="00456C04"/>
    <w:rsid w:val="004616D1"/>
    <w:rsid w:val="00461DAC"/>
    <w:rsid w:val="0046208B"/>
    <w:rsid w:val="0046449E"/>
    <w:rsid w:val="00464783"/>
    <w:rsid w:val="004658CC"/>
    <w:rsid w:val="00471888"/>
    <w:rsid w:val="004726AC"/>
    <w:rsid w:val="00473FF7"/>
    <w:rsid w:val="0047439D"/>
    <w:rsid w:val="00474B15"/>
    <w:rsid w:val="0047604E"/>
    <w:rsid w:val="0048332D"/>
    <w:rsid w:val="00484726"/>
    <w:rsid w:val="004906E8"/>
    <w:rsid w:val="00495D0D"/>
    <w:rsid w:val="00495D80"/>
    <w:rsid w:val="00497532"/>
    <w:rsid w:val="004978FF"/>
    <w:rsid w:val="00497BB8"/>
    <w:rsid w:val="00497E99"/>
    <w:rsid w:val="004A0017"/>
    <w:rsid w:val="004A1B83"/>
    <w:rsid w:val="004B5533"/>
    <w:rsid w:val="004C180A"/>
    <w:rsid w:val="004D07B9"/>
    <w:rsid w:val="004D098B"/>
    <w:rsid w:val="004D17CD"/>
    <w:rsid w:val="004D3F23"/>
    <w:rsid w:val="004D411A"/>
    <w:rsid w:val="004D455E"/>
    <w:rsid w:val="004D6A18"/>
    <w:rsid w:val="004E2EFB"/>
    <w:rsid w:val="004E3AE9"/>
    <w:rsid w:val="004E6C90"/>
    <w:rsid w:val="004F04E4"/>
    <w:rsid w:val="004F125B"/>
    <w:rsid w:val="004F1FBA"/>
    <w:rsid w:val="004F5DE3"/>
    <w:rsid w:val="004F6C26"/>
    <w:rsid w:val="0050235C"/>
    <w:rsid w:val="005048CB"/>
    <w:rsid w:val="00504DF8"/>
    <w:rsid w:val="00515246"/>
    <w:rsid w:val="00515C5A"/>
    <w:rsid w:val="0052372F"/>
    <w:rsid w:val="00523C08"/>
    <w:rsid w:val="005265C2"/>
    <w:rsid w:val="0052780E"/>
    <w:rsid w:val="005350AF"/>
    <w:rsid w:val="00535D35"/>
    <w:rsid w:val="0053773A"/>
    <w:rsid w:val="00540B7C"/>
    <w:rsid w:val="00541383"/>
    <w:rsid w:val="00547991"/>
    <w:rsid w:val="005509DB"/>
    <w:rsid w:val="00552DF5"/>
    <w:rsid w:val="00557E36"/>
    <w:rsid w:val="00561D5B"/>
    <w:rsid w:val="00565DDF"/>
    <w:rsid w:val="00566D4E"/>
    <w:rsid w:val="00572B17"/>
    <w:rsid w:val="00574BF3"/>
    <w:rsid w:val="0057696B"/>
    <w:rsid w:val="00577051"/>
    <w:rsid w:val="005843F7"/>
    <w:rsid w:val="00590C74"/>
    <w:rsid w:val="005914CF"/>
    <w:rsid w:val="005943EE"/>
    <w:rsid w:val="00595B0D"/>
    <w:rsid w:val="005969F4"/>
    <w:rsid w:val="005A06D6"/>
    <w:rsid w:val="005A1F89"/>
    <w:rsid w:val="005A7C6D"/>
    <w:rsid w:val="005B1851"/>
    <w:rsid w:val="005B243F"/>
    <w:rsid w:val="005B3EB7"/>
    <w:rsid w:val="005B55AE"/>
    <w:rsid w:val="005B79C8"/>
    <w:rsid w:val="005C1132"/>
    <w:rsid w:val="005C3F58"/>
    <w:rsid w:val="005C43C9"/>
    <w:rsid w:val="005C51B6"/>
    <w:rsid w:val="005C77E6"/>
    <w:rsid w:val="005D0A0D"/>
    <w:rsid w:val="005D2173"/>
    <w:rsid w:val="005D31E5"/>
    <w:rsid w:val="005D37F3"/>
    <w:rsid w:val="005D653F"/>
    <w:rsid w:val="005D692B"/>
    <w:rsid w:val="005D6A71"/>
    <w:rsid w:val="005D6E5B"/>
    <w:rsid w:val="005D7867"/>
    <w:rsid w:val="005E43C7"/>
    <w:rsid w:val="005E7A54"/>
    <w:rsid w:val="005F0318"/>
    <w:rsid w:val="005F06AC"/>
    <w:rsid w:val="005F0CAA"/>
    <w:rsid w:val="005F1D33"/>
    <w:rsid w:val="005F73B2"/>
    <w:rsid w:val="00600AFB"/>
    <w:rsid w:val="00601A4F"/>
    <w:rsid w:val="0060273E"/>
    <w:rsid w:val="006042FD"/>
    <w:rsid w:val="006106B7"/>
    <w:rsid w:val="006116E6"/>
    <w:rsid w:val="00616C10"/>
    <w:rsid w:val="0061760B"/>
    <w:rsid w:val="006204F2"/>
    <w:rsid w:val="00623A6A"/>
    <w:rsid w:val="00625234"/>
    <w:rsid w:val="00625613"/>
    <w:rsid w:val="00640EFB"/>
    <w:rsid w:val="00651196"/>
    <w:rsid w:val="00653354"/>
    <w:rsid w:val="00653784"/>
    <w:rsid w:val="00654276"/>
    <w:rsid w:val="0065453C"/>
    <w:rsid w:val="00655246"/>
    <w:rsid w:val="00655D74"/>
    <w:rsid w:val="0065798C"/>
    <w:rsid w:val="0066146A"/>
    <w:rsid w:val="006618B2"/>
    <w:rsid w:val="0066381E"/>
    <w:rsid w:val="00664E41"/>
    <w:rsid w:val="00665892"/>
    <w:rsid w:val="006673C8"/>
    <w:rsid w:val="00673D73"/>
    <w:rsid w:val="00674E29"/>
    <w:rsid w:val="006775F9"/>
    <w:rsid w:val="00677F5A"/>
    <w:rsid w:val="006801D0"/>
    <w:rsid w:val="00684622"/>
    <w:rsid w:val="00686EE4"/>
    <w:rsid w:val="0068734E"/>
    <w:rsid w:val="00691258"/>
    <w:rsid w:val="006B2D91"/>
    <w:rsid w:val="006B5330"/>
    <w:rsid w:val="006B71B6"/>
    <w:rsid w:val="006D2B07"/>
    <w:rsid w:val="006D75FF"/>
    <w:rsid w:val="006D7664"/>
    <w:rsid w:val="006E0C5B"/>
    <w:rsid w:val="006E1564"/>
    <w:rsid w:val="006E17F9"/>
    <w:rsid w:val="006E45CE"/>
    <w:rsid w:val="006E6319"/>
    <w:rsid w:val="006E6A95"/>
    <w:rsid w:val="006E76F0"/>
    <w:rsid w:val="006E78C0"/>
    <w:rsid w:val="006F0835"/>
    <w:rsid w:val="006F293A"/>
    <w:rsid w:val="006F48D4"/>
    <w:rsid w:val="0070044A"/>
    <w:rsid w:val="0070134D"/>
    <w:rsid w:val="00702F9A"/>
    <w:rsid w:val="00707BD2"/>
    <w:rsid w:val="00710C6E"/>
    <w:rsid w:val="0071456D"/>
    <w:rsid w:val="00717964"/>
    <w:rsid w:val="00722A5A"/>
    <w:rsid w:val="00723225"/>
    <w:rsid w:val="00724EC2"/>
    <w:rsid w:val="007275B8"/>
    <w:rsid w:val="00731BAC"/>
    <w:rsid w:val="0073249B"/>
    <w:rsid w:val="00733B7A"/>
    <w:rsid w:val="007373A7"/>
    <w:rsid w:val="00743B96"/>
    <w:rsid w:val="00743F0B"/>
    <w:rsid w:val="00754450"/>
    <w:rsid w:val="00757AF1"/>
    <w:rsid w:val="00757D78"/>
    <w:rsid w:val="00761ED5"/>
    <w:rsid w:val="00762698"/>
    <w:rsid w:val="00762CCC"/>
    <w:rsid w:val="00767AAB"/>
    <w:rsid w:val="0077065A"/>
    <w:rsid w:val="00780C3E"/>
    <w:rsid w:val="007843E2"/>
    <w:rsid w:val="0078514E"/>
    <w:rsid w:val="00794700"/>
    <w:rsid w:val="007A07FA"/>
    <w:rsid w:val="007A28BB"/>
    <w:rsid w:val="007A530B"/>
    <w:rsid w:val="007B0ADC"/>
    <w:rsid w:val="007B16DC"/>
    <w:rsid w:val="007B610B"/>
    <w:rsid w:val="007B6989"/>
    <w:rsid w:val="007C19C1"/>
    <w:rsid w:val="007D11D2"/>
    <w:rsid w:val="007D24ED"/>
    <w:rsid w:val="007E05B2"/>
    <w:rsid w:val="007E13C9"/>
    <w:rsid w:val="007F02A1"/>
    <w:rsid w:val="007F6D0A"/>
    <w:rsid w:val="00802ED7"/>
    <w:rsid w:val="00803F40"/>
    <w:rsid w:val="008059B0"/>
    <w:rsid w:val="00812759"/>
    <w:rsid w:val="008138A4"/>
    <w:rsid w:val="00814432"/>
    <w:rsid w:val="008166C8"/>
    <w:rsid w:val="008168E6"/>
    <w:rsid w:val="008201CB"/>
    <w:rsid w:val="00820907"/>
    <w:rsid w:val="00821EDA"/>
    <w:rsid w:val="00823049"/>
    <w:rsid w:val="008325E4"/>
    <w:rsid w:val="00833347"/>
    <w:rsid w:val="008340DB"/>
    <w:rsid w:val="00836C31"/>
    <w:rsid w:val="008400AA"/>
    <w:rsid w:val="0084220F"/>
    <w:rsid w:val="00843292"/>
    <w:rsid w:val="008513AF"/>
    <w:rsid w:val="0085234F"/>
    <w:rsid w:val="00854994"/>
    <w:rsid w:val="008567DD"/>
    <w:rsid w:val="00864ABC"/>
    <w:rsid w:val="00865924"/>
    <w:rsid w:val="00865C73"/>
    <w:rsid w:val="00877BFE"/>
    <w:rsid w:val="00882F5F"/>
    <w:rsid w:val="00885E2D"/>
    <w:rsid w:val="008900FF"/>
    <w:rsid w:val="00891D72"/>
    <w:rsid w:val="00894575"/>
    <w:rsid w:val="008A3EF5"/>
    <w:rsid w:val="008A7469"/>
    <w:rsid w:val="008A7E45"/>
    <w:rsid w:val="008B0A4B"/>
    <w:rsid w:val="008B0E79"/>
    <w:rsid w:val="008B18E1"/>
    <w:rsid w:val="008B29A8"/>
    <w:rsid w:val="008B3174"/>
    <w:rsid w:val="008B4EE2"/>
    <w:rsid w:val="008B65D9"/>
    <w:rsid w:val="008B77AB"/>
    <w:rsid w:val="008C13FF"/>
    <w:rsid w:val="008C140B"/>
    <w:rsid w:val="008C1672"/>
    <w:rsid w:val="008C1D47"/>
    <w:rsid w:val="008C6596"/>
    <w:rsid w:val="008C6F8D"/>
    <w:rsid w:val="008D0A42"/>
    <w:rsid w:val="008D2FBA"/>
    <w:rsid w:val="008D7C3C"/>
    <w:rsid w:val="008E28D3"/>
    <w:rsid w:val="008E4FC5"/>
    <w:rsid w:val="008E69FA"/>
    <w:rsid w:val="008F0686"/>
    <w:rsid w:val="008F0AD2"/>
    <w:rsid w:val="008F0C5A"/>
    <w:rsid w:val="008F42C0"/>
    <w:rsid w:val="00901083"/>
    <w:rsid w:val="00901E32"/>
    <w:rsid w:val="009027DF"/>
    <w:rsid w:val="00902DF1"/>
    <w:rsid w:val="00904CCF"/>
    <w:rsid w:val="00904FF8"/>
    <w:rsid w:val="00906BD5"/>
    <w:rsid w:val="00906F97"/>
    <w:rsid w:val="009163F7"/>
    <w:rsid w:val="0092257F"/>
    <w:rsid w:val="00922757"/>
    <w:rsid w:val="00926280"/>
    <w:rsid w:val="00932E8B"/>
    <w:rsid w:val="00937BCC"/>
    <w:rsid w:val="00937C70"/>
    <w:rsid w:val="00941BC7"/>
    <w:rsid w:val="009443BF"/>
    <w:rsid w:val="0094626C"/>
    <w:rsid w:val="00946C3F"/>
    <w:rsid w:val="00946FB0"/>
    <w:rsid w:val="00947332"/>
    <w:rsid w:val="00947EFE"/>
    <w:rsid w:val="009504E9"/>
    <w:rsid w:val="009510F3"/>
    <w:rsid w:val="00951FB3"/>
    <w:rsid w:val="00953454"/>
    <w:rsid w:val="009536FF"/>
    <w:rsid w:val="009549B3"/>
    <w:rsid w:val="00957032"/>
    <w:rsid w:val="009654F6"/>
    <w:rsid w:val="00972FFB"/>
    <w:rsid w:val="00980C4F"/>
    <w:rsid w:val="0098263D"/>
    <w:rsid w:val="00982938"/>
    <w:rsid w:val="00982A1A"/>
    <w:rsid w:val="00983A37"/>
    <w:rsid w:val="00983AC5"/>
    <w:rsid w:val="009852B6"/>
    <w:rsid w:val="009860FE"/>
    <w:rsid w:val="009901E1"/>
    <w:rsid w:val="009905B0"/>
    <w:rsid w:val="00992F8D"/>
    <w:rsid w:val="0099423A"/>
    <w:rsid w:val="009950ED"/>
    <w:rsid w:val="00996491"/>
    <w:rsid w:val="009A3693"/>
    <w:rsid w:val="009A375B"/>
    <w:rsid w:val="009A5422"/>
    <w:rsid w:val="009A746C"/>
    <w:rsid w:val="009B0D95"/>
    <w:rsid w:val="009B5B8D"/>
    <w:rsid w:val="009B6D49"/>
    <w:rsid w:val="009B78EC"/>
    <w:rsid w:val="009C63DF"/>
    <w:rsid w:val="009D1853"/>
    <w:rsid w:val="009D3A74"/>
    <w:rsid w:val="009D4BED"/>
    <w:rsid w:val="009E42D2"/>
    <w:rsid w:val="009E68D6"/>
    <w:rsid w:val="009E6EBF"/>
    <w:rsid w:val="009F1825"/>
    <w:rsid w:val="009F2F71"/>
    <w:rsid w:val="009F2F93"/>
    <w:rsid w:val="009F694E"/>
    <w:rsid w:val="00A00A57"/>
    <w:rsid w:val="00A07AC9"/>
    <w:rsid w:val="00A07CE1"/>
    <w:rsid w:val="00A07F2F"/>
    <w:rsid w:val="00A14120"/>
    <w:rsid w:val="00A1438F"/>
    <w:rsid w:val="00A15347"/>
    <w:rsid w:val="00A20E3B"/>
    <w:rsid w:val="00A24B1C"/>
    <w:rsid w:val="00A257AB"/>
    <w:rsid w:val="00A263BD"/>
    <w:rsid w:val="00A31029"/>
    <w:rsid w:val="00A32D9D"/>
    <w:rsid w:val="00A340E0"/>
    <w:rsid w:val="00A37486"/>
    <w:rsid w:val="00A418A3"/>
    <w:rsid w:val="00A4240A"/>
    <w:rsid w:val="00A435FD"/>
    <w:rsid w:val="00A44116"/>
    <w:rsid w:val="00A4473B"/>
    <w:rsid w:val="00A44BBC"/>
    <w:rsid w:val="00A50958"/>
    <w:rsid w:val="00A550E2"/>
    <w:rsid w:val="00A57284"/>
    <w:rsid w:val="00A602B6"/>
    <w:rsid w:val="00A62997"/>
    <w:rsid w:val="00A63DF9"/>
    <w:rsid w:val="00A67A3F"/>
    <w:rsid w:val="00A74E87"/>
    <w:rsid w:val="00A751C9"/>
    <w:rsid w:val="00A75519"/>
    <w:rsid w:val="00A7592A"/>
    <w:rsid w:val="00A82532"/>
    <w:rsid w:val="00A84B1F"/>
    <w:rsid w:val="00A857BC"/>
    <w:rsid w:val="00A874C4"/>
    <w:rsid w:val="00A9057E"/>
    <w:rsid w:val="00A90FB4"/>
    <w:rsid w:val="00A923B9"/>
    <w:rsid w:val="00A93D7F"/>
    <w:rsid w:val="00A94868"/>
    <w:rsid w:val="00A94E9E"/>
    <w:rsid w:val="00A9689C"/>
    <w:rsid w:val="00A9788C"/>
    <w:rsid w:val="00A97C07"/>
    <w:rsid w:val="00AA06B1"/>
    <w:rsid w:val="00AA3A57"/>
    <w:rsid w:val="00AA6835"/>
    <w:rsid w:val="00AA77C8"/>
    <w:rsid w:val="00AB4B73"/>
    <w:rsid w:val="00AB77E5"/>
    <w:rsid w:val="00AC14A8"/>
    <w:rsid w:val="00AC22ED"/>
    <w:rsid w:val="00AC48F4"/>
    <w:rsid w:val="00AC7357"/>
    <w:rsid w:val="00AD43AF"/>
    <w:rsid w:val="00AD5A42"/>
    <w:rsid w:val="00AD76CA"/>
    <w:rsid w:val="00AE0A4C"/>
    <w:rsid w:val="00AE1BD4"/>
    <w:rsid w:val="00AE4C69"/>
    <w:rsid w:val="00AE6D3B"/>
    <w:rsid w:val="00AE7B2B"/>
    <w:rsid w:val="00AF0584"/>
    <w:rsid w:val="00AF1F83"/>
    <w:rsid w:val="00AF25E8"/>
    <w:rsid w:val="00AF2DFE"/>
    <w:rsid w:val="00AF4012"/>
    <w:rsid w:val="00AF502E"/>
    <w:rsid w:val="00AF56AA"/>
    <w:rsid w:val="00AF6D9A"/>
    <w:rsid w:val="00AF6FE6"/>
    <w:rsid w:val="00B02AAC"/>
    <w:rsid w:val="00B030F6"/>
    <w:rsid w:val="00B063CF"/>
    <w:rsid w:val="00B119FA"/>
    <w:rsid w:val="00B11B26"/>
    <w:rsid w:val="00B13EF7"/>
    <w:rsid w:val="00B16ED6"/>
    <w:rsid w:val="00B20CB7"/>
    <w:rsid w:val="00B230C1"/>
    <w:rsid w:val="00B250EE"/>
    <w:rsid w:val="00B31AF5"/>
    <w:rsid w:val="00B45C76"/>
    <w:rsid w:val="00B46108"/>
    <w:rsid w:val="00B46645"/>
    <w:rsid w:val="00B5171B"/>
    <w:rsid w:val="00B51C6B"/>
    <w:rsid w:val="00B536D8"/>
    <w:rsid w:val="00B57F96"/>
    <w:rsid w:val="00B603CC"/>
    <w:rsid w:val="00B619CB"/>
    <w:rsid w:val="00B61EC8"/>
    <w:rsid w:val="00B6591E"/>
    <w:rsid w:val="00B71CA7"/>
    <w:rsid w:val="00B71D25"/>
    <w:rsid w:val="00B84858"/>
    <w:rsid w:val="00B8571C"/>
    <w:rsid w:val="00B87270"/>
    <w:rsid w:val="00B87E82"/>
    <w:rsid w:val="00BA059F"/>
    <w:rsid w:val="00BA0F32"/>
    <w:rsid w:val="00BA3E21"/>
    <w:rsid w:val="00BB1D95"/>
    <w:rsid w:val="00BB332D"/>
    <w:rsid w:val="00BB4DC2"/>
    <w:rsid w:val="00BB506D"/>
    <w:rsid w:val="00BB593D"/>
    <w:rsid w:val="00BB740C"/>
    <w:rsid w:val="00BC41A2"/>
    <w:rsid w:val="00BC6BDC"/>
    <w:rsid w:val="00BC6ECD"/>
    <w:rsid w:val="00BD0B79"/>
    <w:rsid w:val="00BD0CF7"/>
    <w:rsid w:val="00BD7F9E"/>
    <w:rsid w:val="00BE0509"/>
    <w:rsid w:val="00BE14C7"/>
    <w:rsid w:val="00BE1AFE"/>
    <w:rsid w:val="00BE27E1"/>
    <w:rsid w:val="00BE2C60"/>
    <w:rsid w:val="00BE6C93"/>
    <w:rsid w:val="00BE79D6"/>
    <w:rsid w:val="00BF3A2D"/>
    <w:rsid w:val="00BF770D"/>
    <w:rsid w:val="00BF773B"/>
    <w:rsid w:val="00C00DCF"/>
    <w:rsid w:val="00C010C5"/>
    <w:rsid w:val="00C060A5"/>
    <w:rsid w:val="00C07410"/>
    <w:rsid w:val="00C12333"/>
    <w:rsid w:val="00C1552F"/>
    <w:rsid w:val="00C15C8E"/>
    <w:rsid w:val="00C26401"/>
    <w:rsid w:val="00C3027B"/>
    <w:rsid w:val="00C338BE"/>
    <w:rsid w:val="00C35648"/>
    <w:rsid w:val="00C37747"/>
    <w:rsid w:val="00C42CA3"/>
    <w:rsid w:val="00C467A1"/>
    <w:rsid w:val="00C519FD"/>
    <w:rsid w:val="00C54F91"/>
    <w:rsid w:val="00C55C99"/>
    <w:rsid w:val="00C60324"/>
    <w:rsid w:val="00C62B86"/>
    <w:rsid w:val="00C63976"/>
    <w:rsid w:val="00C66F03"/>
    <w:rsid w:val="00C715F5"/>
    <w:rsid w:val="00C74B6B"/>
    <w:rsid w:val="00C74D15"/>
    <w:rsid w:val="00C7688D"/>
    <w:rsid w:val="00C768EE"/>
    <w:rsid w:val="00C768F4"/>
    <w:rsid w:val="00C77EDE"/>
    <w:rsid w:val="00C80E9E"/>
    <w:rsid w:val="00C8172C"/>
    <w:rsid w:val="00C84FDF"/>
    <w:rsid w:val="00C916B2"/>
    <w:rsid w:val="00C93BEE"/>
    <w:rsid w:val="00C953E6"/>
    <w:rsid w:val="00C95D93"/>
    <w:rsid w:val="00C9790B"/>
    <w:rsid w:val="00CA05BC"/>
    <w:rsid w:val="00CA53A9"/>
    <w:rsid w:val="00CA54E9"/>
    <w:rsid w:val="00CB14FC"/>
    <w:rsid w:val="00CB26CA"/>
    <w:rsid w:val="00CB2B2A"/>
    <w:rsid w:val="00CB4023"/>
    <w:rsid w:val="00CB4E0E"/>
    <w:rsid w:val="00CB6B06"/>
    <w:rsid w:val="00CB6E1E"/>
    <w:rsid w:val="00CC2E1C"/>
    <w:rsid w:val="00CC572E"/>
    <w:rsid w:val="00CC71D6"/>
    <w:rsid w:val="00CD1600"/>
    <w:rsid w:val="00CD3DF1"/>
    <w:rsid w:val="00CD428B"/>
    <w:rsid w:val="00CD6029"/>
    <w:rsid w:val="00CE5AAA"/>
    <w:rsid w:val="00CF1AAF"/>
    <w:rsid w:val="00CF27F5"/>
    <w:rsid w:val="00CF27FB"/>
    <w:rsid w:val="00CF399C"/>
    <w:rsid w:val="00CF5ED1"/>
    <w:rsid w:val="00CF712F"/>
    <w:rsid w:val="00CF73AA"/>
    <w:rsid w:val="00CF7A4C"/>
    <w:rsid w:val="00D0032A"/>
    <w:rsid w:val="00D03F7B"/>
    <w:rsid w:val="00D05116"/>
    <w:rsid w:val="00D05822"/>
    <w:rsid w:val="00D063EC"/>
    <w:rsid w:val="00D11961"/>
    <w:rsid w:val="00D164F5"/>
    <w:rsid w:val="00D21323"/>
    <w:rsid w:val="00D23F58"/>
    <w:rsid w:val="00D252B8"/>
    <w:rsid w:val="00D2636D"/>
    <w:rsid w:val="00D27BF1"/>
    <w:rsid w:val="00D300C0"/>
    <w:rsid w:val="00D332E8"/>
    <w:rsid w:val="00D368C8"/>
    <w:rsid w:val="00D378F9"/>
    <w:rsid w:val="00D43EEC"/>
    <w:rsid w:val="00D46DD1"/>
    <w:rsid w:val="00D47F87"/>
    <w:rsid w:val="00D50815"/>
    <w:rsid w:val="00D52282"/>
    <w:rsid w:val="00D54A76"/>
    <w:rsid w:val="00D552B7"/>
    <w:rsid w:val="00D55874"/>
    <w:rsid w:val="00D61607"/>
    <w:rsid w:val="00D626DD"/>
    <w:rsid w:val="00D6682D"/>
    <w:rsid w:val="00D67D1E"/>
    <w:rsid w:val="00D72DF4"/>
    <w:rsid w:val="00D73DE4"/>
    <w:rsid w:val="00D82119"/>
    <w:rsid w:val="00D82C12"/>
    <w:rsid w:val="00D93289"/>
    <w:rsid w:val="00D93ED1"/>
    <w:rsid w:val="00D96BFA"/>
    <w:rsid w:val="00D9732E"/>
    <w:rsid w:val="00D973EB"/>
    <w:rsid w:val="00DA29B7"/>
    <w:rsid w:val="00DB6EFB"/>
    <w:rsid w:val="00DC07D1"/>
    <w:rsid w:val="00DC1251"/>
    <w:rsid w:val="00DD0642"/>
    <w:rsid w:val="00DD2422"/>
    <w:rsid w:val="00DD5000"/>
    <w:rsid w:val="00DD594A"/>
    <w:rsid w:val="00DE05FA"/>
    <w:rsid w:val="00DE1659"/>
    <w:rsid w:val="00DE3D3D"/>
    <w:rsid w:val="00DE5AFA"/>
    <w:rsid w:val="00DE6397"/>
    <w:rsid w:val="00DE76C4"/>
    <w:rsid w:val="00DF2D02"/>
    <w:rsid w:val="00DF53F5"/>
    <w:rsid w:val="00DF6814"/>
    <w:rsid w:val="00E005C4"/>
    <w:rsid w:val="00E007F5"/>
    <w:rsid w:val="00E10CFB"/>
    <w:rsid w:val="00E23CCD"/>
    <w:rsid w:val="00E34ABE"/>
    <w:rsid w:val="00E37673"/>
    <w:rsid w:val="00E377B3"/>
    <w:rsid w:val="00E41D32"/>
    <w:rsid w:val="00E441EC"/>
    <w:rsid w:val="00E44256"/>
    <w:rsid w:val="00E45D0A"/>
    <w:rsid w:val="00E53998"/>
    <w:rsid w:val="00E541C4"/>
    <w:rsid w:val="00E54417"/>
    <w:rsid w:val="00E559E6"/>
    <w:rsid w:val="00E642C4"/>
    <w:rsid w:val="00E65A6B"/>
    <w:rsid w:val="00E66E07"/>
    <w:rsid w:val="00E671F2"/>
    <w:rsid w:val="00E67B45"/>
    <w:rsid w:val="00E72494"/>
    <w:rsid w:val="00E7270C"/>
    <w:rsid w:val="00E74FE2"/>
    <w:rsid w:val="00E75CE6"/>
    <w:rsid w:val="00E770AE"/>
    <w:rsid w:val="00E77EC2"/>
    <w:rsid w:val="00E82F68"/>
    <w:rsid w:val="00E86F99"/>
    <w:rsid w:val="00E8755A"/>
    <w:rsid w:val="00E97085"/>
    <w:rsid w:val="00EA076C"/>
    <w:rsid w:val="00EA4EDA"/>
    <w:rsid w:val="00EA6995"/>
    <w:rsid w:val="00EB2A9F"/>
    <w:rsid w:val="00EB2E8D"/>
    <w:rsid w:val="00EB3CA8"/>
    <w:rsid w:val="00EB5447"/>
    <w:rsid w:val="00EB7D23"/>
    <w:rsid w:val="00EC15D2"/>
    <w:rsid w:val="00EC2A70"/>
    <w:rsid w:val="00EC2B7D"/>
    <w:rsid w:val="00EC32D7"/>
    <w:rsid w:val="00EC6D6D"/>
    <w:rsid w:val="00EC7E0F"/>
    <w:rsid w:val="00ED088B"/>
    <w:rsid w:val="00ED36C5"/>
    <w:rsid w:val="00ED500A"/>
    <w:rsid w:val="00ED5C51"/>
    <w:rsid w:val="00ED5E4D"/>
    <w:rsid w:val="00EE24C5"/>
    <w:rsid w:val="00EE5DAA"/>
    <w:rsid w:val="00EE7FB4"/>
    <w:rsid w:val="00EF1B32"/>
    <w:rsid w:val="00EF65A9"/>
    <w:rsid w:val="00F00DD5"/>
    <w:rsid w:val="00F0149B"/>
    <w:rsid w:val="00F06A00"/>
    <w:rsid w:val="00F10E78"/>
    <w:rsid w:val="00F147DE"/>
    <w:rsid w:val="00F14AFA"/>
    <w:rsid w:val="00F15A3D"/>
    <w:rsid w:val="00F17C52"/>
    <w:rsid w:val="00F17E88"/>
    <w:rsid w:val="00F27A76"/>
    <w:rsid w:val="00F30D34"/>
    <w:rsid w:val="00F40568"/>
    <w:rsid w:val="00F40B39"/>
    <w:rsid w:val="00F46B78"/>
    <w:rsid w:val="00F471E8"/>
    <w:rsid w:val="00F51C68"/>
    <w:rsid w:val="00F527B1"/>
    <w:rsid w:val="00F60857"/>
    <w:rsid w:val="00F641F6"/>
    <w:rsid w:val="00F7201E"/>
    <w:rsid w:val="00F7761A"/>
    <w:rsid w:val="00F8429C"/>
    <w:rsid w:val="00F84FF3"/>
    <w:rsid w:val="00F91B81"/>
    <w:rsid w:val="00F93131"/>
    <w:rsid w:val="00FA0A10"/>
    <w:rsid w:val="00FA19E9"/>
    <w:rsid w:val="00FA514E"/>
    <w:rsid w:val="00FA523C"/>
    <w:rsid w:val="00FA7864"/>
    <w:rsid w:val="00FB218D"/>
    <w:rsid w:val="00FB2630"/>
    <w:rsid w:val="00FB5C1E"/>
    <w:rsid w:val="00FB6124"/>
    <w:rsid w:val="00FB64D7"/>
    <w:rsid w:val="00FC3498"/>
    <w:rsid w:val="00FC42B8"/>
    <w:rsid w:val="00FC63FC"/>
    <w:rsid w:val="00FD0002"/>
    <w:rsid w:val="00FD54AC"/>
    <w:rsid w:val="00FD6BF2"/>
    <w:rsid w:val="00FE0A68"/>
    <w:rsid w:val="00FE1E13"/>
    <w:rsid w:val="00FE2D7A"/>
    <w:rsid w:val="00FE5430"/>
    <w:rsid w:val="00FE561B"/>
    <w:rsid w:val="00FE682B"/>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A7F1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7"/>
    <w:pPr>
      <w:jc w:val="center"/>
    </w:pPr>
    <w:rPr>
      <w:sz w:val="22"/>
      <w:szCs w:val="22"/>
      <w:lang w:val="it-IT"/>
    </w:rPr>
  </w:style>
  <w:style w:type="paragraph" w:styleId="Heading1">
    <w:name w:val="heading 1"/>
    <w:basedOn w:val="Normal"/>
    <w:next w:val="Normal"/>
    <w:link w:val="Heading1Char"/>
    <w:uiPriority w:val="9"/>
    <w:qFormat/>
    <w:rsid w:val="008C659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0044A"/>
    <w:pPr>
      <w:keepNext/>
      <w:spacing w:before="240" w:after="60" w:line="276" w:lineRule="auto"/>
      <w:jc w:val="both"/>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qFormat/>
    <w:rsid w:val="00951F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106B7"/>
    <w:pPr>
      <w:ind w:left="720"/>
      <w:contextualSpacing/>
    </w:pPr>
  </w:style>
  <w:style w:type="character" w:styleId="Strong">
    <w:name w:val="Strong"/>
    <w:uiPriority w:val="22"/>
    <w:qFormat/>
    <w:rsid w:val="006106B7"/>
    <w:rPr>
      <w:b/>
      <w:bCs/>
    </w:rPr>
  </w:style>
  <w:style w:type="paragraph" w:styleId="NormalWeb">
    <w:name w:val="Normal (Web)"/>
    <w:basedOn w:val="Normal"/>
    <w:uiPriority w:val="99"/>
    <w:unhideWhenUsed/>
    <w:rsid w:val="006106B7"/>
    <w:pPr>
      <w:spacing w:before="100" w:beforeAutospacing="1" w:after="100" w:afterAutospacing="1"/>
      <w:jc w:val="left"/>
    </w:pPr>
    <w:rPr>
      <w:rFonts w:ascii="Times New Roman" w:eastAsia="Times New Roman" w:hAnsi="Times New Roman"/>
      <w:sz w:val="24"/>
      <w:szCs w:val="24"/>
      <w:lang w:eastAsia="it-IT"/>
    </w:rPr>
  </w:style>
  <w:style w:type="table" w:styleId="TableGrid">
    <w:name w:val="Table Grid"/>
    <w:basedOn w:val="TableNormal"/>
    <w:uiPriority w:val="59"/>
    <w:rsid w:val="00610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106B7"/>
    <w:pPr>
      <w:tabs>
        <w:tab w:val="center" w:pos="4819"/>
        <w:tab w:val="right" w:pos="9638"/>
      </w:tabs>
    </w:pPr>
  </w:style>
  <w:style w:type="character" w:customStyle="1" w:styleId="HeaderChar">
    <w:name w:val="Header Char"/>
    <w:link w:val="Header"/>
    <w:uiPriority w:val="99"/>
    <w:rsid w:val="006106B7"/>
    <w:rPr>
      <w:rFonts w:ascii="Calibri" w:eastAsia="Calibri" w:hAnsi="Calibri" w:cs="Times New Roman"/>
    </w:rPr>
  </w:style>
  <w:style w:type="paragraph" w:styleId="Footer">
    <w:name w:val="footer"/>
    <w:basedOn w:val="Normal"/>
    <w:link w:val="FooterChar"/>
    <w:uiPriority w:val="99"/>
    <w:unhideWhenUsed/>
    <w:rsid w:val="006106B7"/>
    <w:pPr>
      <w:tabs>
        <w:tab w:val="center" w:pos="4819"/>
        <w:tab w:val="right" w:pos="9638"/>
      </w:tabs>
    </w:pPr>
  </w:style>
  <w:style w:type="character" w:customStyle="1" w:styleId="FooterChar">
    <w:name w:val="Footer Char"/>
    <w:link w:val="Footer"/>
    <w:uiPriority w:val="99"/>
    <w:rsid w:val="006106B7"/>
    <w:rPr>
      <w:rFonts w:ascii="Calibri" w:eastAsia="Calibri" w:hAnsi="Calibri" w:cs="Times New Roman"/>
    </w:rPr>
  </w:style>
  <w:style w:type="paragraph" w:styleId="BalloonText">
    <w:name w:val="Balloon Text"/>
    <w:basedOn w:val="Normal"/>
    <w:link w:val="BalloonTextChar"/>
    <w:uiPriority w:val="99"/>
    <w:semiHidden/>
    <w:unhideWhenUsed/>
    <w:rsid w:val="006106B7"/>
    <w:rPr>
      <w:rFonts w:ascii="Tahoma" w:hAnsi="Tahoma" w:cs="Tahoma"/>
      <w:sz w:val="16"/>
      <w:szCs w:val="16"/>
    </w:rPr>
  </w:style>
  <w:style w:type="character" w:customStyle="1" w:styleId="BalloonTextChar">
    <w:name w:val="Balloon Text Char"/>
    <w:link w:val="BalloonText"/>
    <w:uiPriority w:val="99"/>
    <w:semiHidden/>
    <w:rsid w:val="006106B7"/>
    <w:rPr>
      <w:rFonts w:ascii="Tahoma" w:eastAsia="Calibri" w:hAnsi="Tahoma" w:cs="Tahoma"/>
      <w:sz w:val="16"/>
      <w:szCs w:val="16"/>
    </w:rPr>
  </w:style>
  <w:style w:type="character" w:styleId="Hyperlink">
    <w:name w:val="Hyperlink"/>
    <w:uiPriority w:val="99"/>
    <w:unhideWhenUsed/>
    <w:rsid w:val="00AA77C8"/>
    <w:rPr>
      <w:color w:val="0000FF"/>
      <w:u w:val="single"/>
    </w:rPr>
  </w:style>
  <w:style w:type="character" w:customStyle="1" w:styleId="Heading2Char">
    <w:name w:val="Heading 2 Char"/>
    <w:link w:val="Heading2"/>
    <w:uiPriority w:val="9"/>
    <w:rsid w:val="0070044A"/>
    <w:rPr>
      <w:rFonts w:ascii="Cambria" w:eastAsia="Times New Roman" w:hAnsi="Cambria"/>
      <w:b/>
      <w:bCs/>
      <w:i/>
      <w:iCs/>
      <w:sz w:val="28"/>
      <w:szCs w:val="28"/>
    </w:rPr>
  </w:style>
  <w:style w:type="paragraph" w:styleId="BodyText">
    <w:name w:val="Body Text"/>
    <w:basedOn w:val="Normal"/>
    <w:link w:val="BodyTextChar"/>
    <w:rsid w:val="00373C59"/>
    <w:pPr>
      <w:jc w:val="left"/>
    </w:pPr>
    <w:rPr>
      <w:rFonts w:ascii="Times New Roman" w:eastAsia="Times New Roman" w:hAnsi="Times New Roman"/>
      <w:sz w:val="24"/>
      <w:szCs w:val="20"/>
      <w:lang w:val="en-GB"/>
    </w:rPr>
  </w:style>
  <w:style w:type="character" w:customStyle="1" w:styleId="BodyTextChar">
    <w:name w:val="Body Text Char"/>
    <w:link w:val="BodyText"/>
    <w:rsid w:val="00373C59"/>
    <w:rPr>
      <w:rFonts w:ascii="Times New Roman" w:eastAsia="Times New Roman" w:hAnsi="Times New Roman"/>
      <w:sz w:val="24"/>
      <w:lang w:val="en-GB"/>
    </w:rPr>
  </w:style>
  <w:style w:type="character" w:styleId="CommentReference">
    <w:name w:val="annotation reference"/>
    <w:uiPriority w:val="99"/>
    <w:semiHidden/>
    <w:unhideWhenUsed/>
    <w:rsid w:val="00EA4EDA"/>
    <w:rPr>
      <w:sz w:val="16"/>
      <w:szCs w:val="16"/>
    </w:rPr>
  </w:style>
  <w:style w:type="paragraph" w:styleId="CommentText">
    <w:name w:val="annotation text"/>
    <w:basedOn w:val="Normal"/>
    <w:link w:val="CommentTextChar"/>
    <w:unhideWhenUsed/>
    <w:rsid w:val="00EA4EDA"/>
    <w:rPr>
      <w:sz w:val="20"/>
      <w:szCs w:val="20"/>
    </w:rPr>
  </w:style>
  <w:style w:type="character" w:customStyle="1" w:styleId="CommentTextChar">
    <w:name w:val="Comment Text Char"/>
    <w:link w:val="CommentText"/>
    <w:uiPriority w:val="99"/>
    <w:rsid w:val="00EA4EDA"/>
    <w:rPr>
      <w:lang w:val="it-IT" w:eastAsia="en-US"/>
    </w:rPr>
  </w:style>
  <w:style w:type="paragraph" w:styleId="CommentSubject">
    <w:name w:val="annotation subject"/>
    <w:basedOn w:val="CommentText"/>
    <w:next w:val="CommentText"/>
    <w:link w:val="CommentSubjectChar"/>
    <w:uiPriority w:val="99"/>
    <w:semiHidden/>
    <w:unhideWhenUsed/>
    <w:rsid w:val="00EA4EDA"/>
    <w:rPr>
      <w:b/>
      <w:bCs/>
    </w:rPr>
  </w:style>
  <w:style w:type="character" w:customStyle="1" w:styleId="CommentSubjectChar">
    <w:name w:val="Comment Subject Char"/>
    <w:link w:val="CommentSubject"/>
    <w:uiPriority w:val="99"/>
    <w:semiHidden/>
    <w:rsid w:val="00EA4EDA"/>
    <w:rPr>
      <w:b/>
      <w:bCs/>
      <w:lang w:val="it-IT" w:eastAsia="en-US"/>
    </w:rPr>
  </w:style>
  <w:style w:type="character" w:customStyle="1" w:styleId="Heading1Char">
    <w:name w:val="Heading 1 Char"/>
    <w:link w:val="Heading1"/>
    <w:uiPriority w:val="9"/>
    <w:rsid w:val="008C6596"/>
    <w:rPr>
      <w:rFonts w:ascii="Cambria" w:eastAsia="Times New Roman" w:hAnsi="Cambria" w:cs="Times New Roman"/>
      <w:b/>
      <w:bCs/>
      <w:kern w:val="32"/>
      <w:sz w:val="32"/>
      <w:szCs w:val="32"/>
      <w:lang w:val="it-IT"/>
    </w:rPr>
  </w:style>
  <w:style w:type="character" w:customStyle="1" w:styleId="moz-txt-tag">
    <w:name w:val="moz-txt-tag"/>
    <w:basedOn w:val="DefaultParagraphFont"/>
    <w:rsid w:val="00DD594A"/>
  </w:style>
  <w:style w:type="character" w:styleId="FollowedHyperlink">
    <w:name w:val="FollowedHyperlink"/>
    <w:uiPriority w:val="99"/>
    <w:semiHidden/>
    <w:unhideWhenUsed/>
    <w:rsid w:val="005048CB"/>
    <w:rPr>
      <w:color w:val="800080"/>
      <w:u w:val="single"/>
    </w:rPr>
  </w:style>
  <w:style w:type="character" w:customStyle="1" w:styleId="blue">
    <w:name w:val="blue"/>
    <w:basedOn w:val="DefaultParagraphFont"/>
    <w:rsid w:val="00A7592A"/>
  </w:style>
  <w:style w:type="character" w:customStyle="1" w:styleId="Heading3Char">
    <w:name w:val="Heading 3 Char"/>
    <w:link w:val="Heading3"/>
    <w:uiPriority w:val="9"/>
    <w:semiHidden/>
    <w:rsid w:val="00951FB3"/>
    <w:rPr>
      <w:rFonts w:ascii="Cambria" w:eastAsia="Times New Roman" w:hAnsi="Cambria" w:cs="Times New Roman"/>
      <w:b/>
      <w:bCs/>
      <w:sz w:val="26"/>
      <w:szCs w:val="26"/>
      <w:lang w:val="it-IT" w:eastAsia="en-US"/>
    </w:rPr>
  </w:style>
  <w:style w:type="paragraph" w:styleId="HTMLPreformatted">
    <w:name w:val="HTML Preformatted"/>
    <w:basedOn w:val="Normal"/>
    <w:link w:val="HTMLPreformattedChar"/>
    <w:uiPriority w:val="99"/>
    <w:semiHidden/>
    <w:unhideWhenUsed/>
    <w:rsid w:val="0065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5453C"/>
    <w:rPr>
      <w:rFonts w:ascii="Courier New" w:eastAsia="Times New Roman" w:hAnsi="Courier New" w:cs="Courier New"/>
    </w:rPr>
  </w:style>
  <w:style w:type="character" w:styleId="Emphasis">
    <w:name w:val="Emphasis"/>
    <w:uiPriority w:val="20"/>
    <w:qFormat/>
    <w:rsid w:val="00D27BF1"/>
    <w:rPr>
      <w:i/>
      <w:iCs/>
    </w:rPr>
  </w:style>
  <w:style w:type="paragraph" w:customStyle="1" w:styleId="MediumList2-Accent21">
    <w:name w:val="Medium List 2 - Accent 21"/>
    <w:hidden/>
    <w:uiPriority w:val="99"/>
    <w:semiHidden/>
    <w:rsid w:val="005D2173"/>
    <w:rPr>
      <w:sz w:val="22"/>
      <w:szCs w:val="22"/>
      <w:lang w:val="it-IT"/>
    </w:rPr>
  </w:style>
  <w:style w:type="paragraph" w:styleId="TOC1">
    <w:name w:val="toc 1"/>
    <w:basedOn w:val="Normal"/>
    <w:next w:val="Normal"/>
    <w:autoRedefine/>
    <w:uiPriority w:val="39"/>
    <w:semiHidden/>
    <w:unhideWhenUsed/>
    <w:rsid w:val="00754450"/>
  </w:style>
  <w:style w:type="numbering" w:styleId="111111">
    <w:name w:val="Outline List 2"/>
    <w:basedOn w:val="NoList"/>
    <w:uiPriority w:val="99"/>
    <w:semiHidden/>
    <w:unhideWhenUsed/>
    <w:rsid w:val="00EF65A9"/>
    <w:pPr>
      <w:numPr>
        <w:numId w:val="28"/>
      </w:numPr>
    </w:pPr>
  </w:style>
  <w:style w:type="paragraph" w:styleId="ListParagraph">
    <w:name w:val="List Paragraph"/>
    <w:basedOn w:val="Normal"/>
    <w:uiPriority w:val="72"/>
    <w:rsid w:val="008D0A42"/>
    <w:pPr>
      <w:ind w:left="720"/>
      <w:contextualSpacing/>
    </w:pPr>
  </w:style>
  <w:style w:type="character" w:customStyle="1" w:styleId="apple-style-span">
    <w:name w:val="apple-style-span"/>
    <w:basedOn w:val="DefaultParagraphFont"/>
    <w:rsid w:val="0098263D"/>
  </w:style>
  <w:style w:type="paragraph" w:styleId="Revision">
    <w:name w:val="Revision"/>
    <w:hidden/>
    <w:uiPriority w:val="71"/>
    <w:rsid w:val="00655246"/>
    <w:rPr>
      <w:sz w:val="22"/>
      <w:szCs w:val="22"/>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7"/>
    <w:pPr>
      <w:jc w:val="center"/>
    </w:pPr>
    <w:rPr>
      <w:sz w:val="22"/>
      <w:szCs w:val="22"/>
      <w:lang w:val="it-IT"/>
    </w:rPr>
  </w:style>
  <w:style w:type="paragraph" w:styleId="Heading1">
    <w:name w:val="heading 1"/>
    <w:basedOn w:val="Normal"/>
    <w:next w:val="Normal"/>
    <w:link w:val="Heading1Char"/>
    <w:uiPriority w:val="9"/>
    <w:qFormat/>
    <w:rsid w:val="008C659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0044A"/>
    <w:pPr>
      <w:keepNext/>
      <w:spacing w:before="240" w:after="60" w:line="276" w:lineRule="auto"/>
      <w:jc w:val="both"/>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qFormat/>
    <w:rsid w:val="00951FB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6106B7"/>
    <w:pPr>
      <w:ind w:left="720"/>
      <w:contextualSpacing/>
    </w:pPr>
  </w:style>
  <w:style w:type="character" w:styleId="Strong">
    <w:name w:val="Strong"/>
    <w:uiPriority w:val="22"/>
    <w:qFormat/>
    <w:rsid w:val="006106B7"/>
    <w:rPr>
      <w:b/>
      <w:bCs/>
    </w:rPr>
  </w:style>
  <w:style w:type="paragraph" w:styleId="NormalWeb">
    <w:name w:val="Normal (Web)"/>
    <w:basedOn w:val="Normal"/>
    <w:uiPriority w:val="99"/>
    <w:unhideWhenUsed/>
    <w:rsid w:val="006106B7"/>
    <w:pPr>
      <w:spacing w:before="100" w:beforeAutospacing="1" w:after="100" w:afterAutospacing="1"/>
      <w:jc w:val="left"/>
    </w:pPr>
    <w:rPr>
      <w:rFonts w:ascii="Times New Roman" w:eastAsia="Times New Roman" w:hAnsi="Times New Roman"/>
      <w:sz w:val="24"/>
      <w:szCs w:val="24"/>
      <w:lang w:eastAsia="it-IT"/>
    </w:rPr>
  </w:style>
  <w:style w:type="table" w:styleId="TableGrid">
    <w:name w:val="Table Grid"/>
    <w:basedOn w:val="TableNormal"/>
    <w:uiPriority w:val="59"/>
    <w:rsid w:val="00610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106B7"/>
    <w:pPr>
      <w:tabs>
        <w:tab w:val="center" w:pos="4819"/>
        <w:tab w:val="right" w:pos="9638"/>
      </w:tabs>
    </w:pPr>
  </w:style>
  <w:style w:type="character" w:customStyle="1" w:styleId="HeaderChar">
    <w:name w:val="Header Char"/>
    <w:link w:val="Header"/>
    <w:uiPriority w:val="99"/>
    <w:rsid w:val="006106B7"/>
    <w:rPr>
      <w:rFonts w:ascii="Calibri" w:eastAsia="Calibri" w:hAnsi="Calibri" w:cs="Times New Roman"/>
    </w:rPr>
  </w:style>
  <w:style w:type="paragraph" w:styleId="Footer">
    <w:name w:val="footer"/>
    <w:basedOn w:val="Normal"/>
    <w:link w:val="FooterChar"/>
    <w:uiPriority w:val="99"/>
    <w:unhideWhenUsed/>
    <w:rsid w:val="006106B7"/>
    <w:pPr>
      <w:tabs>
        <w:tab w:val="center" w:pos="4819"/>
        <w:tab w:val="right" w:pos="9638"/>
      </w:tabs>
    </w:pPr>
  </w:style>
  <w:style w:type="character" w:customStyle="1" w:styleId="FooterChar">
    <w:name w:val="Footer Char"/>
    <w:link w:val="Footer"/>
    <w:uiPriority w:val="99"/>
    <w:rsid w:val="006106B7"/>
    <w:rPr>
      <w:rFonts w:ascii="Calibri" w:eastAsia="Calibri" w:hAnsi="Calibri" w:cs="Times New Roman"/>
    </w:rPr>
  </w:style>
  <w:style w:type="paragraph" w:styleId="BalloonText">
    <w:name w:val="Balloon Text"/>
    <w:basedOn w:val="Normal"/>
    <w:link w:val="BalloonTextChar"/>
    <w:uiPriority w:val="99"/>
    <w:semiHidden/>
    <w:unhideWhenUsed/>
    <w:rsid w:val="006106B7"/>
    <w:rPr>
      <w:rFonts w:ascii="Tahoma" w:hAnsi="Tahoma" w:cs="Tahoma"/>
      <w:sz w:val="16"/>
      <w:szCs w:val="16"/>
    </w:rPr>
  </w:style>
  <w:style w:type="character" w:customStyle="1" w:styleId="BalloonTextChar">
    <w:name w:val="Balloon Text Char"/>
    <w:link w:val="BalloonText"/>
    <w:uiPriority w:val="99"/>
    <w:semiHidden/>
    <w:rsid w:val="006106B7"/>
    <w:rPr>
      <w:rFonts w:ascii="Tahoma" w:eastAsia="Calibri" w:hAnsi="Tahoma" w:cs="Tahoma"/>
      <w:sz w:val="16"/>
      <w:szCs w:val="16"/>
    </w:rPr>
  </w:style>
  <w:style w:type="character" w:styleId="Hyperlink">
    <w:name w:val="Hyperlink"/>
    <w:uiPriority w:val="99"/>
    <w:unhideWhenUsed/>
    <w:rsid w:val="00AA77C8"/>
    <w:rPr>
      <w:color w:val="0000FF"/>
      <w:u w:val="single"/>
    </w:rPr>
  </w:style>
  <w:style w:type="character" w:customStyle="1" w:styleId="Heading2Char">
    <w:name w:val="Heading 2 Char"/>
    <w:link w:val="Heading2"/>
    <w:uiPriority w:val="9"/>
    <w:rsid w:val="0070044A"/>
    <w:rPr>
      <w:rFonts w:ascii="Cambria" w:eastAsia="Times New Roman" w:hAnsi="Cambria"/>
      <w:b/>
      <w:bCs/>
      <w:i/>
      <w:iCs/>
      <w:sz w:val="28"/>
      <w:szCs w:val="28"/>
    </w:rPr>
  </w:style>
  <w:style w:type="paragraph" w:styleId="BodyText">
    <w:name w:val="Body Text"/>
    <w:basedOn w:val="Normal"/>
    <w:link w:val="BodyTextChar"/>
    <w:rsid w:val="00373C59"/>
    <w:pPr>
      <w:jc w:val="left"/>
    </w:pPr>
    <w:rPr>
      <w:rFonts w:ascii="Times New Roman" w:eastAsia="Times New Roman" w:hAnsi="Times New Roman"/>
      <w:sz w:val="24"/>
      <w:szCs w:val="20"/>
      <w:lang w:val="en-GB"/>
    </w:rPr>
  </w:style>
  <w:style w:type="character" w:customStyle="1" w:styleId="BodyTextChar">
    <w:name w:val="Body Text Char"/>
    <w:link w:val="BodyText"/>
    <w:rsid w:val="00373C59"/>
    <w:rPr>
      <w:rFonts w:ascii="Times New Roman" w:eastAsia="Times New Roman" w:hAnsi="Times New Roman"/>
      <w:sz w:val="24"/>
      <w:lang w:val="en-GB"/>
    </w:rPr>
  </w:style>
  <w:style w:type="character" w:styleId="CommentReference">
    <w:name w:val="annotation reference"/>
    <w:uiPriority w:val="99"/>
    <w:semiHidden/>
    <w:unhideWhenUsed/>
    <w:rsid w:val="00EA4EDA"/>
    <w:rPr>
      <w:sz w:val="16"/>
      <w:szCs w:val="16"/>
    </w:rPr>
  </w:style>
  <w:style w:type="paragraph" w:styleId="CommentText">
    <w:name w:val="annotation text"/>
    <w:basedOn w:val="Normal"/>
    <w:link w:val="CommentTextChar"/>
    <w:unhideWhenUsed/>
    <w:rsid w:val="00EA4EDA"/>
    <w:rPr>
      <w:sz w:val="20"/>
      <w:szCs w:val="20"/>
    </w:rPr>
  </w:style>
  <w:style w:type="character" w:customStyle="1" w:styleId="CommentTextChar">
    <w:name w:val="Comment Text Char"/>
    <w:link w:val="CommentText"/>
    <w:uiPriority w:val="99"/>
    <w:rsid w:val="00EA4EDA"/>
    <w:rPr>
      <w:lang w:val="it-IT" w:eastAsia="en-US"/>
    </w:rPr>
  </w:style>
  <w:style w:type="paragraph" w:styleId="CommentSubject">
    <w:name w:val="annotation subject"/>
    <w:basedOn w:val="CommentText"/>
    <w:next w:val="CommentText"/>
    <w:link w:val="CommentSubjectChar"/>
    <w:uiPriority w:val="99"/>
    <w:semiHidden/>
    <w:unhideWhenUsed/>
    <w:rsid w:val="00EA4EDA"/>
    <w:rPr>
      <w:b/>
      <w:bCs/>
    </w:rPr>
  </w:style>
  <w:style w:type="character" w:customStyle="1" w:styleId="CommentSubjectChar">
    <w:name w:val="Comment Subject Char"/>
    <w:link w:val="CommentSubject"/>
    <w:uiPriority w:val="99"/>
    <w:semiHidden/>
    <w:rsid w:val="00EA4EDA"/>
    <w:rPr>
      <w:b/>
      <w:bCs/>
      <w:lang w:val="it-IT" w:eastAsia="en-US"/>
    </w:rPr>
  </w:style>
  <w:style w:type="character" w:customStyle="1" w:styleId="Heading1Char">
    <w:name w:val="Heading 1 Char"/>
    <w:link w:val="Heading1"/>
    <w:uiPriority w:val="9"/>
    <w:rsid w:val="008C6596"/>
    <w:rPr>
      <w:rFonts w:ascii="Cambria" w:eastAsia="Times New Roman" w:hAnsi="Cambria" w:cs="Times New Roman"/>
      <w:b/>
      <w:bCs/>
      <w:kern w:val="32"/>
      <w:sz w:val="32"/>
      <w:szCs w:val="32"/>
      <w:lang w:val="it-IT"/>
    </w:rPr>
  </w:style>
  <w:style w:type="character" w:customStyle="1" w:styleId="moz-txt-tag">
    <w:name w:val="moz-txt-tag"/>
    <w:basedOn w:val="DefaultParagraphFont"/>
    <w:rsid w:val="00DD594A"/>
  </w:style>
  <w:style w:type="character" w:styleId="FollowedHyperlink">
    <w:name w:val="FollowedHyperlink"/>
    <w:uiPriority w:val="99"/>
    <w:semiHidden/>
    <w:unhideWhenUsed/>
    <w:rsid w:val="005048CB"/>
    <w:rPr>
      <w:color w:val="800080"/>
      <w:u w:val="single"/>
    </w:rPr>
  </w:style>
  <w:style w:type="character" w:customStyle="1" w:styleId="blue">
    <w:name w:val="blue"/>
    <w:basedOn w:val="DefaultParagraphFont"/>
    <w:rsid w:val="00A7592A"/>
  </w:style>
  <w:style w:type="character" w:customStyle="1" w:styleId="Heading3Char">
    <w:name w:val="Heading 3 Char"/>
    <w:link w:val="Heading3"/>
    <w:uiPriority w:val="9"/>
    <w:semiHidden/>
    <w:rsid w:val="00951FB3"/>
    <w:rPr>
      <w:rFonts w:ascii="Cambria" w:eastAsia="Times New Roman" w:hAnsi="Cambria" w:cs="Times New Roman"/>
      <w:b/>
      <w:bCs/>
      <w:sz w:val="26"/>
      <w:szCs w:val="26"/>
      <w:lang w:val="it-IT" w:eastAsia="en-US"/>
    </w:rPr>
  </w:style>
  <w:style w:type="paragraph" w:styleId="HTMLPreformatted">
    <w:name w:val="HTML Preformatted"/>
    <w:basedOn w:val="Normal"/>
    <w:link w:val="HTMLPreformattedChar"/>
    <w:uiPriority w:val="99"/>
    <w:semiHidden/>
    <w:unhideWhenUsed/>
    <w:rsid w:val="00654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5453C"/>
    <w:rPr>
      <w:rFonts w:ascii="Courier New" w:eastAsia="Times New Roman" w:hAnsi="Courier New" w:cs="Courier New"/>
    </w:rPr>
  </w:style>
  <w:style w:type="character" w:styleId="Emphasis">
    <w:name w:val="Emphasis"/>
    <w:uiPriority w:val="20"/>
    <w:qFormat/>
    <w:rsid w:val="00D27BF1"/>
    <w:rPr>
      <w:i/>
      <w:iCs/>
    </w:rPr>
  </w:style>
  <w:style w:type="paragraph" w:customStyle="1" w:styleId="MediumList2-Accent21">
    <w:name w:val="Medium List 2 - Accent 21"/>
    <w:hidden/>
    <w:uiPriority w:val="99"/>
    <w:semiHidden/>
    <w:rsid w:val="005D2173"/>
    <w:rPr>
      <w:sz w:val="22"/>
      <w:szCs w:val="22"/>
      <w:lang w:val="it-IT"/>
    </w:rPr>
  </w:style>
  <w:style w:type="paragraph" w:styleId="TOC1">
    <w:name w:val="toc 1"/>
    <w:basedOn w:val="Normal"/>
    <w:next w:val="Normal"/>
    <w:autoRedefine/>
    <w:uiPriority w:val="39"/>
    <w:semiHidden/>
    <w:unhideWhenUsed/>
    <w:rsid w:val="00754450"/>
  </w:style>
  <w:style w:type="numbering" w:styleId="111111">
    <w:name w:val="Outline List 2"/>
    <w:basedOn w:val="NoList"/>
    <w:uiPriority w:val="99"/>
    <w:semiHidden/>
    <w:unhideWhenUsed/>
    <w:rsid w:val="00EF65A9"/>
    <w:pPr>
      <w:numPr>
        <w:numId w:val="28"/>
      </w:numPr>
    </w:pPr>
  </w:style>
  <w:style w:type="paragraph" w:styleId="ListParagraph">
    <w:name w:val="List Paragraph"/>
    <w:basedOn w:val="Normal"/>
    <w:uiPriority w:val="72"/>
    <w:rsid w:val="008D0A42"/>
    <w:pPr>
      <w:ind w:left="720"/>
      <w:contextualSpacing/>
    </w:pPr>
  </w:style>
  <w:style w:type="character" w:customStyle="1" w:styleId="apple-style-span">
    <w:name w:val="apple-style-span"/>
    <w:basedOn w:val="DefaultParagraphFont"/>
    <w:rsid w:val="0098263D"/>
  </w:style>
  <w:style w:type="paragraph" w:styleId="Revision">
    <w:name w:val="Revision"/>
    <w:hidden/>
    <w:uiPriority w:val="71"/>
    <w:rsid w:val="00655246"/>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7175">
      <w:bodyDiv w:val="1"/>
      <w:marLeft w:val="0"/>
      <w:marRight w:val="0"/>
      <w:marTop w:val="0"/>
      <w:marBottom w:val="0"/>
      <w:divBdr>
        <w:top w:val="none" w:sz="0" w:space="0" w:color="auto"/>
        <w:left w:val="none" w:sz="0" w:space="0" w:color="auto"/>
        <w:bottom w:val="none" w:sz="0" w:space="0" w:color="auto"/>
        <w:right w:val="none" w:sz="0" w:space="0" w:color="auto"/>
      </w:divBdr>
    </w:div>
    <w:div w:id="389576788">
      <w:bodyDiv w:val="1"/>
      <w:marLeft w:val="0"/>
      <w:marRight w:val="0"/>
      <w:marTop w:val="0"/>
      <w:marBottom w:val="0"/>
      <w:divBdr>
        <w:top w:val="none" w:sz="0" w:space="0" w:color="auto"/>
        <w:left w:val="none" w:sz="0" w:space="0" w:color="auto"/>
        <w:bottom w:val="none" w:sz="0" w:space="0" w:color="auto"/>
        <w:right w:val="none" w:sz="0" w:space="0" w:color="auto"/>
      </w:divBdr>
    </w:div>
    <w:div w:id="429786625">
      <w:bodyDiv w:val="1"/>
      <w:marLeft w:val="0"/>
      <w:marRight w:val="0"/>
      <w:marTop w:val="0"/>
      <w:marBottom w:val="0"/>
      <w:divBdr>
        <w:top w:val="none" w:sz="0" w:space="0" w:color="auto"/>
        <w:left w:val="none" w:sz="0" w:space="0" w:color="auto"/>
        <w:bottom w:val="none" w:sz="0" w:space="0" w:color="auto"/>
        <w:right w:val="none" w:sz="0" w:space="0" w:color="auto"/>
      </w:divBdr>
    </w:div>
    <w:div w:id="815953582">
      <w:bodyDiv w:val="1"/>
      <w:marLeft w:val="0"/>
      <w:marRight w:val="0"/>
      <w:marTop w:val="0"/>
      <w:marBottom w:val="0"/>
      <w:divBdr>
        <w:top w:val="none" w:sz="0" w:space="0" w:color="auto"/>
        <w:left w:val="none" w:sz="0" w:space="0" w:color="auto"/>
        <w:bottom w:val="none" w:sz="0" w:space="0" w:color="auto"/>
        <w:right w:val="none" w:sz="0" w:space="0" w:color="auto"/>
      </w:divBdr>
    </w:div>
    <w:div w:id="974214057">
      <w:bodyDiv w:val="1"/>
      <w:marLeft w:val="0"/>
      <w:marRight w:val="0"/>
      <w:marTop w:val="0"/>
      <w:marBottom w:val="0"/>
      <w:divBdr>
        <w:top w:val="none" w:sz="0" w:space="0" w:color="auto"/>
        <w:left w:val="none" w:sz="0" w:space="0" w:color="auto"/>
        <w:bottom w:val="none" w:sz="0" w:space="0" w:color="auto"/>
        <w:right w:val="none" w:sz="0" w:space="0" w:color="auto"/>
      </w:divBdr>
    </w:div>
    <w:div w:id="986326376">
      <w:bodyDiv w:val="1"/>
      <w:marLeft w:val="0"/>
      <w:marRight w:val="0"/>
      <w:marTop w:val="0"/>
      <w:marBottom w:val="0"/>
      <w:divBdr>
        <w:top w:val="none" w:sz="0" w:space="0" w:color="auto"/>
        <w:left w:val="none" w:sz="0" w:space="0" w:color="auto"/>
        <w:bottom w:val="none" w:sz="0" w:space="0" w:color="auto"/>
        <w:right w:val="none" w:sz="0" w:space="0" w:color="auto"/>
      </w:divBdr>
    </w:div>
    <w:div w:id="988172481">
      <w:bodyDiv w:val="1"/>
      <w:marLeft w:val="0"/>
      <w:marRight w:val="0"/>
      <w:marTop w:val="0"/>
      <w:marBottom w:val="0"/>
      <w:divBdr>
        <w:top w:val="none" w:sz="0" w:space="0" w:color="auto"/>
        <w:left w:val="none" w:sz="0" w:space="0" w:color="auto"/>
        <w:bottom w:val="none" w:sz="0" w:space="0" w:color="auto"/>
        <w:right w:val="none" w:sz="0" w:space="0" w:color="auto"/>
      </w:divBdr>
    </w:div>
    <w:div w:id="1108157009">
      <w:bodyDiv w:val="1"/>
      <w:marLeft w:val="0"/>
      <w:marRight w:val="0"/>
      <w:marTop w:val="0"/>
      <w:marBottom w:val="0"/>
      <w:divBdr>
        <w:top w:val="none" w:sz="0" w:space="0" w:color="auto"/>
        <w:left w:val="none" w:sz="0" w:space="0" w:color="auto"/>
        <w:bottom w:val="none" w:sz="0" w:space="0" w:color="auto"/>
        <w:right w:val="none" w:sz="0" w:space="0" w:color="auto"/>
      </w:divBdr>
    </w:div>
    <w:div w:id="1540238403">
      <w:bodyDiv w:val="1"/>
      <w:marLeft w:val="0"/>
      <w:marRight w:val="0"/>
      <w:marTop w:val="0"/>
      <w:marBottom w:val="0"/>
      <w:divBdr>
        <w:top w:val="none" w:sz="0" w:space="0" w:color="auto"/>
        <w:left w:val="none" w:sz="0" w:space="0" w:color="auto"/>
        <w:bottom w:val="none" w:sz="0" w:space="0" w:color="auto"/>
        <w:right w:val="none" w:sz="0" w:space="0" w:color="auto"/>
      </w:divBdr>
    </w:div>
    <w:div w:id="1600794462">
      <w:bodyDiv w:val="1"/>
      <w:marLeft w:val="0"/>
      <w:marRight w:val="0"/>
      <w:marTop w:val="0"/>
      <w:marBottom w:val="0"/>
      <w:divBdr>
        <w:top w:val="none" w:sz="0" w:space="0" w:color="auto"/>
        <w:left w:val="none" w:sz="0" w:space="0" w:color="auto"/>
        <w:bottom w:val="none" w:sz="0" w:space="0" w:color="auto"/>
        <w:right w:val="none" w:sz="0" w:space="0" w:color="auto"/>
      </w:divBdr>
    </w:div>
    <w:div w:id="182041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0.png"/><Relationship Id="rId21" Type="http://schemas.openxmlformats.org/officeDocument/2006/relationships/hyperlink" Target="https://documents.egi.eu/document/313" TargetMode="External"/><Relationship Id="rId22" Type="http://schemas.openxmlformats.org/officeDocument/2006/relationships/hyperlink" Target="http://en.wikipedia.org/wiki/Business_Model_Canvas"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4C6D-B4DB-7547-9518-9917B531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2078</Words>
  <Characters>11846</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NGI Policy Survey Analysis</vt:lpstr>
    </vt:vector>
  </TitlesOfParts>
  <Manager/>
  <Company>EGI.eu</Company>
  <LinksUpToDate>false</LinksUpToDate>
  <CharactersWithSpaces>13897</CharactersWithSpaces>
  <SharedDoc>false</SharedDoc>
  <HyperlinkBase/>
  <HLinks>
    <vt:vector size="84" baseType="variant">
      <vt:variant>
        <vt:i4>1310842</vt:i4>
      </vt:variant>
      <vt:variant>
        <vt:i4>30</vt:i4>
      </vt:variant>
      <vt:variant>
        <vt:i4>0</vt:i4>
      </vt:variant>
      <vt:variant>
        <vt:i4>5</vt:i4>
      </vt:variant>
      <vt:variant>
        <vt:lpwstr>https://documents.egi.eu/document/272</vt:lpwstr>
      </vt:variant>
      <vt:variant>
        <vt:lpwstr/>
      </vt:variant>
      <vt:variant>
        <vt:i4>6029415</vt:i4>
      </vt:variant>
      <vt:variant>
        <vt:i4>27</vt:i4>
      </vt:variant>
      <vt:variant>
        <vt:i4>0</vt:i4>
      </vt:variant>
      <vt:variant>
        <vt:i4>5</vt:i4>
      </vt:variant>
      <vt:variant>
        <vt:lpwstr>http://go.egi.eu/uvw1</vt:lpwstr>
      </vt:variant>
      <vt:variant>
        <vt:lpwstr/>
      </vt:variant>
      <vt:variant>
        <vt:i4>1245259</vt:i4>
      </vt:variant>
      <vt:variant>
        <vt:i4>24</vt:i4>
      </vt:variant>
      <vt:variant>
        <vt:i4>0</vt:i4>
      </vt:variant>
      <vt:variant>
        <vt:i4>5</vt:i4>
      </vt:variant>
      <vt:variant>
        <vt:lpwstr>https://documents.egi.eu/document/10</vt:lpwstr>
      </vt:variant>
      <vt:variant>
        <vt:lpwstr/>
      </vt:variant>
      <vt:variant>
        <vt:i4>1179708</vt:i4>
      </vt:variant>
      <vt:variant>
        <vt:i4>21</vt:i4>
      </vt:variant>
      <vt:variant>
        <vt:i4>0</vt:i4>
      </vt:variant>
      <vt:variant>
        <vt:i4>5</vt:i4>
      </vt:variant>
      <vt:variant>
        <vt:lpwstr>http://www.egi.eu/policy/</vt:lpwstr>
      </vt:variant>
      <vt:variant>
        <vt:lpwstr/>
      </vt:variant>
      <vt:variant>
        <vt:i4>1245310</vt:i4>
      </vt:variant>
      <vt:variant>
        <vt:i4>18</vt:i4>
      </vt:variant>
      <vt:variant>
        <vt:i4>0</vt:i4>
      </vt:variant>
      <vt:variant>
        <vt:i4>5</vt:i4>
      </vt:variant>
      <vt:variant>
        <vt:lpwstr>https://documents.egi.eu/document/206</vt:lpwstr>
      </vt:variant>
      <vt:variant>
        <vt:lpwstr/>
      </vt:variant>
      <vt:variant>
        <vt:i4>1507452</vt:i4>
      </vt:variant>
      <vt:variant>
        <vt:i4>15</vt:i4>
      </vt:variant>
      <vt:variant>
        <vt:i4>0</vt:i4>
      </vt:variant>
      <vt:variant>
        <vt:i4>5</vt:i4>
      </vt:variant>
      <vt:variant>
        <vt:lpwstr>https://documents.egi.eu/document/244</vt:lpwstr>
      </vt:variant>
      <vt:variant>
        <vt:lpwstr/>
      </vt:variant>
      <vt:variant>
        <vt:i4>1179774</vt:i4>
      </vt:variant>
      <vt:variant>
        <vt:i4>12</vt:i4>
      </vt:variant>
      <vt:variant>
        <vt:i4>0</vt:i4>
      </vt:variant>
      <vt:variant>
        <vt:i4>5</vt:i4>
      </vt:variant>
      <vt:variant>
        <vt:lpwstr>https://documents.egi.eu/document/317</vt:lpwstr>
      </vt:variant>
      <vt:variant>
        <vt:lpwstr/>
      </vt:variant>
      <vt:variant>
        <vt:i4>1441904</vt:i4>
      </vt:variant>
      <vt:variant>
        <vt:i4>9</vt:i4>
      </vt:variant>
      <vt:variant>
        <vt:i4>0</vt:i4>
      </vt:variant>
      <vt:variant>
        <vt:i4>5</vt:i4>
      </vt:variant>
      <vt:variant>
        <vt:lpwstr>https://documents.egi.eu/document/258</vt:lpwstr>
      </vt:variant>
      <vt:variant>
        <vt:lpwstr/>
      </vt:variant>
      <vt:variant>
        <vt:i4>1179770</vt:i4>
      </vt:variant>
      <vt:variant>
        <vt:i4>6</vt:i4>
      </vt:variant>
      <vt:variant>
        <vt:i4>0</vt:i4>
      </vt:variant>
      <vt:variant>
        <vt:i4>5</vt:i4>
      </vt:variant>
      <vt:variant>
        <vt:lpwstr>https://documents.egi.eu/document/313</vt:lpwstr>
      </vt:variant>
      <vt:variant>
        <vt:lpwstr/>
      </vt:variant>
      <vt:variant>
        <vt:i4>1376370</vt:i4>
      </vt:variant>
      <vt:variant>
        <vt:i4>3</vt:i4>
      </vt:variant>
      <vt:variant>
        <vt:i4>0</vt:i4>
      </vt:variant>
      <vt:variant>
        <vt:i4>5</vt:i4>
      </vt:variant>
      <vt:variant>
        <vt:lpwstr>https://documents.egi.eu/document/169</vt:lpwstr>
      </vt:variant>
      <vt:variant>
        <vt:lpwstr/>
      </vt:variant>
      <vt:variant>
        <vt:i4>4784179</vt:i4>
      </vt:variant>
      <vt:variant>
        <vt:i4>0</vt:i4>
      </vt:variant>
      <vt:variant>
        <vt:i4>0</vt:i4>
      </vt:variant>
      <vt:variant>
        <vt:i4>5</vt:i4>
      </vt:variant>
      <vt:variant>
        <vt:lpwstr>http://go.egi.eu/policy-session-egiuf2011</vt:lpwstr>
      </vt:variant>
      <vt:variant>
        <vt:lpwstr/>
      </vt:variant>
      <vt:variant>
        <vt:i4>5374030</vt:i4>
      </vt:variant>
      <vt:variant>
        <vt:i4>12687</vt:i4>
      </vt:variant>
      <vt:variant>
        <vt:i4>1036</vt:i4>
      </vt:variant>
      <vt:variant>
        <vt:i4>1</vt:i4>
      </vt:variant>
      <vt:variant>
        <vt:lpwstr>EGI-Eco-System-6</vt:lpwstr>
      </vt:variant>
      <vt:variant>
        <vt:lpwstr/>
      </vt:variant>
      <vt:variant>
        <vt:i4>1441874</vt:i4>
      </vt:variant>
      <vt:variant>
        <vt:i4>-1</vt:i4>
      </vt:variant>
      <vt:variant>
        <vt:i4>1048</vt:i4>
      </vt:variant>
      <vt:variant>
        <vt:i4>1</vt:i4>
      </vt:variant>
      <vt:variant>
        <vt:lpwstr>European_flag</vt:lpwstr>
      </vt:variant>
      <vt:variant>
        <vt:lpwstr/>
      </vt:variant>
      <vt:variant>
        <vt:i4>4587609</vt:i4>
      </vt:variant>
      <vt:variant>
        <vt:i4>-1</vt:i4>
      </vt:variant>
      <vt:variant>
        <vt:i4>1058</vt:i4>
      </vt:variant>
      <vt:variant>
        <vt:i4>1</vt:i4>
      </vt:variant>
      <vt:variant>
        <vt:lpwstr>egi_logo_small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NGI Policy Survey Analysis</dc:title>
  <dc:subject/>
  <dc:creator>Sy Holsinger</dc:creator>
  <cp:keywords/>
  <dc:description/>
  <cp:lastModifiedBy>Sy Holsinger</cp:lastModifiedBy>
  <cp:revision>9</cp:revision>
  <cp:lastPrinted>2011-04-05T15:51:00Z</cp:lastPrinted>
  <dcterms:created xsi:type="dcterms:W3CDTF">2011-09-15T08:17:00Z</dcterms:created>
  <dcterms:modified xsi:type="dcterms:W3CDTF">2011-09-16T08:53:00Z</dcterms:modified>
  <cp:category/>
</cp:coreProperties>
</file>