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283" w:rsidRPr="0028684D" w:rsidRDefault="00AD1283"/>
    <w:p w:rsidR="00AD1283" w:rsidRPr="0028684D" w:rsidRDefault="00AD1283"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AD1283" w:rsidRPr="0028684D" w:rsidRDefault="00AD1283">
      <w:pPr>
        <w:tabs>
          <w:tab w:val="left" w:pos="431"/>
          <w:tab w:val="left" w:pos="573"/>
        </w:tabs>
        <w:spacing w:line="240" w:lineRule="atLeast"/>
        <w:jc w:val="center"/>
        <w:rPr>
          <w:rFonts w:ascii="Arial" w:hAnsi="Arial"/>
          <w:b/>
          <w:smallCaps/>
          <w:color w:val="808080"/>
          <w:spacing w:val="80"/>
          <w:sz w:val="44"/>
        </w:rPr>
      </w:pPr>
    </w:p>
    <w:p w:rsidR="00AD1283" w:rsidRPr="0028684D" w:rsidRDefault="00AD1283" w:rsidP="00DB69F7">
      <w:pPr>
        <w:pStyle w:val="DocTitle"/>
        <w:tabs>
          <w:tab w:val="center" w:pos="4536"/>
          <w:tab w:val="left" w:pos="7845"/>
        </w:tabs>
        <w:rPr>
          <w:color w:val="000000"/>
        </w:rPr>
      </w:pPr>
      <w:r>
        <w:rPr>
          <w:color w:val="000000"/>
        </w:rPr>
        <w:t>VO Portal Policy</w:t>
      </w:r>
    </w:p>
    <w:p w:rsidR="00AD1283" w:rsidRPr="0028684D" w:rsidRDefault="00AD1283">
      <w:pPr>
        <w:tabs>
          <w:tab w:val="left" w:pos="431"/>
          <w:tab w:val="left" w:pos="573"/>
        </w:tabs>
        <w:spacing w:line="240" w:lineRule="atLeast"/>
        <w:jc w:val="center"/>
        <w:rPr>
          <w:color w:val="000000"/>
        </w:rPr>
      </w:pPr>
    </w:p>
    <w:p w:rsidR="00AD1283" w:rsidRPr="0028684D" w:rsidRDefault="00AD1283">
      <w:pPr>
        <w:tabs>
          <w:tab w:val="left" w:pos="431"/>
          <w:tab w:val="left" w:pos="573"/>
        </w:tabs>
        <w:spacing w:line="240" w:lineRule="atLeast"/>
        <w:jc w:val="center"/>
        <w:rPr>
          <w:color w:val="000000"/>
        </w:rPr>
      </w:pPr>
    </w:p>
    <w:p w:rsidR="00AD1283" w:rsidRPr="0028684D" w:rsidRDefault="00AD1283"/>
    <w:tbl>
      <w:tblPr>
        <w:tblW w:w="6378" w:type="dxa"/>
        <w:jc w:val="center"/>
        <w:tblInd w:w="-425" w:type="dxa"/>
        <w:tblLayout w:type="fixed"/>
        <w:tblCellMar>
          <w:left w:w="70" w:type="dxa"/>
          <w:right w:w="70" w:type="dxa"/>
        </w:tblCellMar>
        <w:tblLook w:val="0000"/>
      </w:tblPr>
      <w:tblGrid>
        <w:gridCol w:w="2551"/>
        <w:gridCol w:w="3827"/>
      </w:tblGrid>
      <w:tr w:rsidR="00AD1283" w:rsidRPr="00D623FC">
        <w:trPr>
          <w:cantSplit/>
          <w:jc w:val="center"/>
        </w:trPr>
        <w:tc>
          <w:tcPr>
            <w:tcW w:w="2551" w:type="dxa"/>
            <w:tcBorders>
              <w:top w:val="single" w:sz="24" w:space="0" w:color="000080"/>
            </w:tcBorders>
            <w:vAlign w:val="center"/>
          </w:tcPr>
          <w:p w:rsidR="00AD1283" w:rsidRPr="0028684D" w:rsidRDefault="00AD1283"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AD1283" w:rsidRPr="00D623FC" w:rsidRDefault="00AD1283" w:rsidP="00DB69F7">
            <w:pPr>
              <w:spacing w:before="120" w:after="120"/>
              <w:jc w:val="left"/>
              <w:rPr>
                <w:rStyle w:val="DocId"/>
                <w:lang w:val="it-IT"/>
              </w:rPr>
            </w:pPr>
            <w:r w:rsidRPr="00D623FC">
              <w:rPr>
                <w:rStyle w:val="DocId"/>
                <w:lang w:val="it-IT"/>
              </w:rPr>
              <w:t>EGI-P.</w:t>
            </w:r>
            <w:r>
              <w:rPr>
                <w:rStyle w:val="DocId"/>
                <w:lang w:val="it-IT"/>
              </w:rPr>
              <w:t>80-SPG-VOPortal</w:t>
            </w:r>
          </w:p>
        </w:tc>
      </w:tr>
      <w:tr w:rsidR="00AD1283" w:rsidRPr="00D623FC">
        <w:trPr>
          <w:cantSplit/>
          <w:jc w:val="center"/>
        </w:trPr>
        <w:tc>
          <w:tcPr>
            <w:tcW w:w="2551" w:type="dxa"/>
            <w:vAlign w:val="center"/>
          </w:tcPr>
          <w:p w:rsidR="00AD1283" w:rsidRPr="00D623FC" w:rsidRDefault="00AD1283">
            <w:pPr>
              <w:spacing w:before="120" w:after="120"/>
              <w:rPr>
                <w:rFonts w:ascii="Arial" w:hAnsi="Arial"/>
                <w:lang w:val="it-IT"/>
              </w:rPr>
            </w:pPr>
            <w:r w:rsidRPr="00D623FC">
              <w:rPr>
                <w:rFonts w:ascii="Arial" w:hAnsi="Arial"/>
                <w:lang w:val="it-IT"/>
              </w:rPr>
              <w:t>Document Link:</w:t>
            </w:r>
          </w:p>
        </w:tc>
        <w:tc>
          <w:tcPr>
            <w:tcW w:w="3827" w:type="dxa"/>
            <w:vAlign w:val="center"/>
          </w:tcPr>
          <w:p w:rsidR="00AD1283" w:rsidRPr="00D623FC" w:rsidRDefault="00311E1F">
            <w:pPr>
              <w:spacing w:before="120" w:after="120"/>
              <w:jc w:val="left"/>
              <w:rPr>
                <w:szCs w:val="22"/>
                <w:lang w:val="it-IT"/>
              </w:rPr>
            </w:pPr>
            <w:hyperlink r:id="rId7" w:history="1">
              <w:r w:rsidR="00AD1283">
                <w:rPr>
                  <w:rStyle w:val="Hyperlink"/>
                  <w:szCs w:val="22"/>
                  <w:lang w:val="it-IT"/>
                </w:rPr>
                <w:t>https://documents.egi.eu/document/80</w:t>
              </w:r>
            </w:hyperlink>
          </w:p>
        </w:tc>
      </w:tr>
      <w:tr w:rsidR="00AD1283" w:rsidRPr="000C47A6">
        <w:trPr>
          <w:cantSplit/>
          <w:jc w:val="center"/>
        </w:trPr>
        <w:tc>
          <w:tcPr>
            <w:tcW w:w="2551" w:type="dxa"/>
            <w:vAlign w:val="center"/>
          </w:tcPr>
          <w:p w:rsidR="00AD1283" w:rsidRPr="00D623FC" w:rsidRDefault="00AD1283">
            <w:pPr>
              <w:spacing w:before="120" w:after="120"/>
              <w:rPr>
                <w:rFonts w:ascii="Arial" w:hAnsi="Arial"/>
                <w:b/>
                <w:lang w:val="it-IT"/>
              </w:rPr>
            </w:pPr>
            <w:r w:rsidRPr="00D623FC">
              <w:rPr>
                <w:rFonts w:ascii="Arial" w:hAnsi="Arial"/>
                <w:snapToGrid w:val="0"/>
                <w:lang w:val="it-IT"/>
              </w:rPr>
              <w:t>Date:</w:t>
            </w:r>
          </w:p>
        </w:tc>
        <w:tc>
          <w:tcPr>
            <w:tcW w:w="3827" w:type="dxa"/>
            <w:vAlign w:val="center"/>
          </w:tcPr>
          <w:p w:rsidR="00AD1283" w:rsidRPr="008E4670" w:rsidRDefault="00311E1F">
            <w:pPr>
              <w:pStyle w:val="DocDate"/>
              <w:jc w:val="left"/>
              <w:rPr>
                <w:lang w:val="fr-FR"/>
              </w:rPr>
            </w:pPr>
            <w:fldSimple w:instr=" SAVEDATE \@ &quot;dd/MM/yyyy&quot; \* MERGEFORMAT ">
              <w:r w:rsidR="00465D99">
                <w:t>13/07/2010</w:t>
              </w:r>
            </w:fldSimple>
          </w:p>
        </w:tc>
      </w:tr>
      <w:tr w:rsidR="00AD1283" w:rsidRPr="0028684D">
        <w:trPr>
          <w:cantSplit/>
          <w:jc w:val="center"/>
        </w:trPr>
        <w:tc>
          <w:tcPr>
            <w:tcW w:w="2551" w:type="dxa"/>
            <w:vAlign w:val="center"/>
          </w:tcPr>
          <w:p w:rsidR="00AD1283" w:rsidRPr="000C47A6" w:rsidRDefault="00AD1283">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AD1283" w:rsidRPr="008E4670" w:rsidRDefault="00AD1283" w:rsidP="00DB69F7">
            <w:pPr>
              <w:spacing w:before="120" w:after="120"/>
              <w:jc w:val="left"/>
              <w:rPr>
                <w:rFonts w:ascii="Arial" w:hAnsi="Arial"/>
                <w:b/>
              </w:rPr>
            </w:pPr>
            <w:r w:rsidRPr="008E4670">
              <w:rPr>
                <w:rFonts w:ascii="Arial" w:hAnsi="Arial"/>
                <w:b/>
              </w:rPr>
              <w:t xml:space="preserve">1.0 </w:t>
            </w:r>
          </w:p>
        </w:tc>
      </w:tr>
      <w:tr w:rsidR="00AD1283" w:rsidRPr="0028684D">
        <w:trPr>
          <w:cantSplit/>
          <w:jc w:val="center"/>
        </w:trPr>
        <w:tc>
          <w:tcPr>
            <w:tcW w:w="2551" w:type="dxa"/>
            <w:vAlign w:val="center"/>
          </w:tcPr>
          <w:p w:rsidR="00AD1283" w:rsidRDefault="00AD1283">
            <w:pPr>
              <w:spacing w:before="120" w:after="120"/>
              <w:rPr>
                <w:rFonts w:ascii="Arial" w:hAnsi="Arial"/>
              </w:rPr>
            </w:pPr>
            <w:r>
              <w:rPr>
                <w:rFonts w:ascii="Arial" w:hAnsi="Arial"/>
              </w:rPr>
              <w:t>Policy Group Acronym</w:t>
            </w:r>
          </w:p>
        </w:tc>
        <w:tc>
          <w:tcPr>
            <w:tcW w:w="3827" w:type="dxa"/>
            <w:vAlign w:val="center"/>
          </w:tcPr>
          <w:p w:rsidR="00AD1283" w:rsidRPr="008E4670" w:rsidRDefault="00AD1283" w:rsidP="00DB69F7">
            <w:pPr>
              <w:spacing w:before="120" w:after="120"/>
              <w:jc w:val="left"/>
              <w:rPr>
                <w:rFonts w:ascii="Arial" w:hAnsi="Arial"/>
                <w:b/>
              </w:rPr>
            </w:pPr>
            <w:r w:rsidRPr="008E4670">
              <w:rPr>
                <w:rFonts w:ascii="Arial" w:hAnsi="Arial"/>
                <w:b/>
              </w:rPr>
              <w:t xml:space="preserve">SPG </w:t>
            </w:r>
          </w:p>
        </w:tc>
      </w:tr>
      <w:tr w:rsidR="00AD1283" w:rsidRPr="0028684D">
        <w:trPr>
          <w:cantSplit/>
          <w:jc w:val="center"/>
        </w:trPr>
        <w:tc>
          <w:tcPr>
            <w:tcW w:w="2551" w:type="dxa"/>
            <w:vAlign w:val="center"/>
          </w:tcPr>
          <w:p w:rsidR="00AD1283" w:rsidRPr="0028684D" w:rsidRDefault="00AD1283">
            <w:pPr>
              <w:spacing w:before="120" w:after="120"/>
              <w:rPr>
                <w:rFonts w:ascii="Arial" w:hAnsi="Arial"/>
                <w:b/>
              </w:rPr>
            </w:pPr>
            <w:r>
              <w:rPr>
                <w:rFonts w:ascii="Arial" w:hAnsi="Arial"/>
              </w:rPr>
              <w:t>Policy Group Name</w:t>
            </w:r>
          </w:p>
        </w:tc>
        <w:tc>
          <w:tcPr>
            <w:tcW w:w="3827" w:type="dxa"/>
            <w:vAlign w:val="center"/>
          </w:tcPr>
          <w:p w:rsidR="00AD1283" w:rsidRPr="008E4670" w:rsidRDefault="00AD1283" w:rsidP="00DB69F7">
            <w:pPr>
              <w:spacing w:before="120" w:after="120"/>
              <w:jc w:val="left"/>
              <w:rPr>
                <w:rFonts w:ascii="Arial" w:hAnsi="Arial"/>
                <w:b/>
              </w:rPr>
            </w:pPr>
            <w:r w:rsidRPr="008E4670">
              <w:rPr>
                <w:rFonts w:ascii="Arial" w:hAnsi="Arial"/>
                <w:b/>
              </w:rPr>
              <w:t>Security Policy Group</w:t>
            </w:r>
          </w:p>
        </w:tc>
      </w:tr>
      <w:tr w:rsidR="00AD1283" w:rsidRPr="0028684D">
        <w:trPr>
          <w:cantSplit/>
          <w:jc w:val="center"/>
        </w:trPr>
        <w:tc>
          <w:tcPr>
            <w:tcW w:w="2551" w:type="dxa"/>
            <w:vAlign w:val="center"/>
          </w:tcPr>
          <w:p w:rsidR="00AD1283" w:rsidRPr="00091917" w:rsidRDefault="00AD1283">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AD1283" w:rsidRPr="008E4670" w:rsidRDefault="00AD1283">
            <w:pPr>
              <w:spacing w:before="120" w:after="120"/>
              <w:jc w:val="left"/>
              <w:rPr>
                <w:rFonts w:ascii="Arial" w:hAnsi="Arial"/>
                <w:b/>
              </w:rPr>
            </w:pPr>
            <w:r w:rsidRPr="008E4670">
              <w:rPr>
                <w:rFonts w:ascii="Arial" w:hAnsi="Arial"/>
                <w:b/>
              </w:rPr>
              <w:t>Submitted</w:t>
            </w:r>
          </w:p>
        </w:tc>
      </w:tr>
      <w:tr w:rsidR="00AD1283" w:rsidRPr="0028684D">
        <w:trPr>
          <w:cantSplit/>
          <w:jc w:val="center"/>
        </w:trPr>
        <w:tc>
          <w:tcPr>
            <w:tcW w:w="2551" w:type="dxa"/>
            <w:vAlign w:val="center"/>
          </w:tcPr>
          <w:p w:rsidR="00AD1283" w:rsidRPr="00091917" w:rsidRDefault="00AD1283">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AD1283" w:rsidRPr="008E4670" w:rsidRDefault="00AD1283"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AD1283" w:rsidRPr="0028684D">
        <w:trPr>
          <w:cantSplit/>
          <w:jc w:val="center"/>
        </w:trPr>
        <w:tc>
          <w:tcPr>
            <w:tcW w:w="2551" w:type="dxa"/>
            <w:vAlign w:val="center"/>
          </w:tcPr>
          <w:p w:rsidR="00AD1283" w:rsidRPr="00091917" w:rsidRDefault="00AD1283">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AD1283" w:rsidRPr="0028684D" w:rsidRDefault="00AD1283" w:rsidP="00DB69F7">
            <w:pPr>
              <w:spacing w:before="120" w:after="120"/>
              <w:jc w:val="left"/>
              <w:rPr>
                <w:rFonts w:ascii="Arial" w:hAnsi="Arial"/>
                <w:b/>
                <w:highlight w:val="yellow"/>
              </w:rPr>
            </w:pPr>
            <w:r>
              <w:rPr>
                <w:rFonts w:ascii="Arial" w:hAnsi="Arial"/>
                <w:b/>
                <w:highlight w:val="yellow"/>
              </w:rPr>
              <w:t>Body who approved the doc</w:t>
            </w:r>
          </w:p>
        </w:tc>
      </w:tr>
      <w:tr w:rsidR="00AD1283" w:rsidRPr="0028684D">
        <w:trPr>
          <w:cantSplit/>
          <w:jc w:val="center"/>
        </w:trPr>
        <w:tc>
          <w:tcPr>
            <w:tcW w:w="2551" w:type="dxa"/>
            <w:tcBorders>
              <w:bottom w:val="single" w:sz="24" w:space="0" w:color="000080"/>
            </w:tcBorders>
            <w:vAlign w:val="center"/>
          </w:tcPr>
          <w:p w:rsidR="00AD1283" w:rsidRPr="00091917" w:rsidRDefault="00AD1283">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AD1283" w:rsidRPr="0028684D" w:rsidRDefault="00311E1F">
            <w:pPr>
              <w:pStyle w:val="DocDate"/>
              <w:jc w:val="left"/>
            </w:pPr>
            <w:r w:rsidRPr="0096104A">
              <w:rPr>
                <w:highlight w:val="yellow"/>
              </w:rPr>
              <w:fldChar w:fldCharType="begin"/>
            </w:r>
            <w:r w:rsidR="00AD1283" w:rsidRPr="0096104A">
              <w:rPr>
                <w:highlight w:val="yellow"/>
              </w:rPr>
              <w:instrText xml:space="preserve"> SAVEDATE \@ "dd/MM/yyyy" \* MERGEFORMAT </w:instrText>
            </w:r>
            <w:r w:rsidRPr="0096104A">
              <w:rPr>
                <w:highlight w:val="yellow"/>
              </w:rPr>
              <w:fldChar w:fldCharType="separate"/>
            </w:r>
            <w:r w:rsidR="00465D99">
              <w:rPr>
                <w:highlight w:val="yellow"/>
              </w:rPr>
              <w:t>13/07/2010</w:t>
            </w:r>
            <w:r w:rsidRPr="0096104A">
              <w:rPr>
                <w:highlight w:val="yellow"/>
              </w:rPr>
              <w:fldChar w:fldCharType="end"/>
            </w:r>
          </w:p>
        </w:tc>
      </w:tr>
    </w:tbl>
    <w:p w:rsidR="00AD1283" w:rsidRDefault="00AD1283">
      <w:pPr>
        <w:pStyle w:val="Header"/>
        <w:tabs>
          <w:tab w:val="clear" w:pos="4819"/>
          <w:tab w:val="clear" w:pos="9071"/>
        </w:tabs>
      </w:pPr>
    </w:p>
    <w:p w:rsidR="00AD1283" w:rsidRPr="0028684D" w:rsidRDefault="00AD128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AD1283" w:rsidRPr="0028684D">
        <w:trPr>
          <w:cantSplit/>
        </w:trPr>
        <w:tc>
          <w:tcPr>
            <w:tcW w:w="9072" w:type="dxa"/>
          </w:tcPr>
          <w:p w:rsidR="00AD1283" w:rsidRDefault="00AD1283" w:rsidP="00DB69F7">
            <w:pPr>
              <w:spacing w:before="120"/>
              <w:jc w:val="center"/>
              <w:rPr>
                <w:rFonts w:ascii="Arial" w:hAnsi="Arial"/>
              </w:rPr>
            </w:pPr>
            <w:r>
              <w:rPr>
                <w:rFonts w:ascii="Arial" w:hAnsi="Arial"/>
                <w:u w:val="single"/>
              </w:rPr>
              <w:t>Policy Statement</w:t>
            </w:r>
          </w:p>
          <w:p w:rsidR="00AD1283" w:rsidRDefault="00AD1283" w:rsidP="00DB69F7">
            <w:pPr>
              <w:spacing w:before="120"/>
              <w:rPr>
                <w:rFonts w:ascii="Arial" w:hAnsi="Arial"/>
              </w:rPr>
            </w:pPr>
            <w:r w:rsidRPr="00D623FC">
              <w:rPr>
                <w:rFonts w:ascii="Arial" w:hAnsi="Arial"/>
              </w:rPr>
              <w:t>This Policy applies to all Portals operated by Virtual Organisations that participate in the Grid.</w:t>
            </w:r>
          </w:p>
          <w:p w:rsidR="00AD1283" w:rsidRPr="004C635F" w:rsidRDefault="00AD1283" w:rsidP="00DB69F7"/>
        </w:tc>
      </w:tr>
    </w:tbl>
    <w:p w:rsidR="00AD1283" w:rsidRDefault="00AD1283">
      <w:pPr>
        <w:jc w:val="center"/>
      </w:pPr>
    </w:p>
    <w:p w:rsidR="00AD1283" w:rsidRPr="0028684D" w:rsidRDefault="00AD1283" w:rsidP="00DB69F7">
      <w:pPr>
        <w:jc w:val="left"/>
      </w:pPr>
    </w:p>
    <w:p w:rsidR="00AD1283" w:rsidRPr="0028684D" w:rsidRDefault="00AD1283">
      <w:pPr>
        <w:sectPr w:rsidR="00AD1283" w:rsidRPr="0028684D">
          <w:headerReference w:type="default" r:id="rId8"/>
          <w:footerReference w:type="even" r:id="rId9"/>
          <w:footerReference w:type="default" r:id="rId10"/>
          <w:pgSz w:w="11906" w:h="16838"/>
          <w:pgMar w:top="1417" w:right="1417" w:bottom="1417" w:left="1417" w:header="720" w:footer="720" w:gutter="0"/>
          <w:cols w:space="720"/>
        </w:sectPr>
      </w:pPr>
    </w:p>
    <w:p w:rsidR="00AD1283" w:rsidRPr="0028684D" w:rsidRDefault="00AD1283" w:rsidP="00DB69F7">
      <w:pPr>
        <w:rPr>
          <w:rStyle w:val="apple-style-span"/>
        </w:rPr>
      </w:pPr>
      <w:bookmarkStart w:id="0" w:name="_Toc482088196"/>
      <w:r w:rsidRPr="0028684D">
        <w:rPr>
          <w:rStyle w:val="apple-style-span"/>
          <w:color w:val="000000"/>
          <w:sz w:val="16"/>
          <w:szCs w:val="16"/>
          <w:u w:val="single"/>
        </w:rPr>
        <w:lastRenderedPageBreak/>
        <w:t xml:space="preserve">Copyright notice: </w:t>
      </w:r>
    </w:p>
    <w:p w:rsidR="00AD1283" w:rsidRPr="0028684D" w:rsidRDefault="00AD1283" w:rsidP="00DB69F7">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p>
    <w:p w:rsidR="00AD1283" w:rsidRPr="0028684D" w:rsidRDefault="00AD1283" w:rsidP="00DB69F7">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AD1283" w:rsidRPr="0028684D" w:rsidRDefault="00AD1283" w:rsidP="00DB69F7">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proofErr w:type="gramStart"/>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F85F89">
                <w:rPr>
                  <w:sz w:val="16"/>
                  <w:szCs w:val="16"/>
                </w:rPr>
                <w:t>San</w:t>
              </w:r>
              <w:proofErr w:type="gramEnd"/>
              <w:r w:rsidRPr="00F85F89">
                <w:rPr>
                  <w:sz w:val="16"/>
                  <w:szCs w:val="16"/>
                </w:rPr>
                <w:t xml:space="preserve">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Pr="0028684D">
        <w:rPr>
          <w:rStyle w:val="apple-style-span"/>
          <w:color w:val="000000"/>
          <w:sz w:val="16"/>
          <w:szCs w:val="16"/>
        </w:rPr>
        <w:t xml:space="preserve">”. </w:t>
      </w:r>
    </w:p>
    <w:p w:rsidR="00AD1283" w:rsidRPr="0028684D" w:rsidRDefault="00AD1283"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w:t>
      </w:r>
      <w:proofErr w:type="gramStart"/>
      <w:r>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AD1283" w:rsidRDefault="00AD1283"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AD1283" w:rsidRDefault="00AD1283" w:rsidP="00DB69F7">
      <w:pPr>
        <w:jc w:val="center"/>
        <w:rPr>
          <w:rFonts w:ascii="Arial" w:hAnsi="Arial"/>
          <w:b/>
        </w:rPr>
      </w:pPr>
    </w:p>
    <w:p w:rsidR="00AD1283" w:rsidRDefault="00AD1283" w:rsidP="00DB69F7">
      <w:pPr>
        <w:jc w:val="center"/>
        <w:rPr>
          <w:rFonts w:ascii="Arial" w:hAnsi="Arial"/>
          <w:b/>
        </w:rPr>
      </w:pPr>
    </w:p>
    <w:p w:rsidR="00AD1283" w:rsidRPr="0028684D" w:rsidRDefault="00AD1283"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AD128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AD1283" w:rsidRPr="0028684D" w:rsidRDefault="00AD1283"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AD1283" w:rsidRPr="0028684D" w:rsidRDefault="00AD1283"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AD1283" w:rsidRPr="0028684D" w:rsidRDefault="00AD1283"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AD1283" w:rsidRPr="0028684D" w:rsidRDefault="00AD1283" w:rsidP="00DB69F7">
            <w:pPr>
              <w:spacing w:before="60" w:after="60"/>
              <w:jc w:val="center"/>
              <w:rPr>
                <w:rFonts w:ascii="Arial" w:hAnsi="Arial"/>
                <w:b/>
              </w:rPr>
            </w:pPr>
            <w:r w:rsidRPr="0028684D">
              <w:rPr>
                <w:rFonts w:ascii="Arial" w:hAnsi="Arial"/>
                <w:b/>
              </w:rPr>
              <w:t>Author</w:t>
            </w:r>
          </w:p>
        </w:tc>
      </w:tr>
      <w:tr w:rsidR="00AD128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AD1283" w:rsidRPr="00091917" w:rsidRDefault="00AD1283"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AD1283" w:rsidRPr="00091917" w:rsidRDefault="00AD1283" w:rsidP="00DB69F7">
            <w:pPr>
              <w:pStyle w:val="Header"/>
              <w:tabs>
                <w:tab w:val="clear" w:pos="4819"/>
                <w:tab w:val="clear" w:pos="9071"/>
              </w:tabs>
              <w:spacing w:before="0" w:after="0"/>
              <w:rPr>
                <w:sz w:val="22"/>
              </w:rPr>
            </w:pPr>
            <w:r>
              <w:rPr>
                <w:sz w:val="22"/>
              </w:rPr>
              <w:t>13/07/2010</w:t>
            </w:r>
          </w:p>
        </w:tc>
        <w:tc>
          <w:tcPr>
            <w:tcW w:w="4001" w:type="dxa"/>
            <w:tcBorders>
              <w:top w:val="nil"/>
              <w:left w:val="single" w:sz="2" w:space="0" w:color="auto"/>
              <w:bottom w:val="single" w:sz="2" w:space="0" w:color="auto"/>
              <w:right w:val="single" w:sz="2" w:space="0" w:color="auto"/>
            </w:tcBorders>
            <w:vAlign w:val="center"/>
          </w:tcPr>
          <w:p w:rsidR="00AD1283" w:rsidRDefault="00AD1283" w:rsidP="00DB69F7">
            <w:pPr>
              <w:pStyle w:val="Header"/>
              <w:tabs>
                <w:tab w:val="clear" w:pos="4819"/>
                <w:tab w:val="clear" w:pos="9071"/>
              </w:tabs>
              <w:spacing w:before="0" w:after="0"/>
              <w:jc w:val="left"/>
              <w:rPr>
                <w:sz w:val="22"/>
              </w:rPr>
            </w:pPr>
            <w:r>
              <w:rPr>
                <w:sz w:val="22"/>
              </w:rPr>
              <w:t>Imported from JSPG policy document with the same title. The only change to wording made was to update a link (URL).</w:t>
            </w:r>
          </w:p>
          <w:p w:rsidR="00AD1283" w:rsidRPr="008E4670" w:rsidRDefault="00AD1283"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https://edms.cern.ch/document/972973</w:t>
              </w:r>
            </w:hyperlink>
            <w:r>
              <w:rPr>
                <w:sz w:val="22"/>
              </w:rPr>
              <w:t xml:space="preserve"> (V3.2a, dated 6 Aug 2009) for the old JSPG document.</w:t>
            </w:r>
          </w:p>
        </w:tc>
        <w:tc>
          <w:tcPr>
            <w:tcW w:w="2551" w:type="dxa"/>
            <w:tcBorders>
              <w:top w:val="nil"/>
              <w:left w:val="single" w:sz="2" w:space="0" w:color="auto"/>
              <w:bottom w:val="single" w:sz="2" w:space="0" w:color="auto"/>
              <w:right w:val="single" w:sz="4" w:space="0" w:color="auto"/>
            </w:tcBorders>
            <w:vAlign w:val="center"/>
          </w:tcPr>
          <w:p w:rsidR="00AD1283" w:rsidRPr="00091917" w:rsidRDefault="00AD1283" w:rsidP="00DB69F7">
            <w:pPr>
              <w:pStyle w:val="Header"/>
              <w:tabs>
                <w:tab w:val="clear" w:pos="4819"/>
                <w:tab w:val="clear" w:pos="9071"/>
              </w:tabs>
              <w:spacing w:before="0" w:after="0"/>
              <w:jc w:val="left"/>
              <w:rPr>
                <w:sz w:val="22"/>
              </w:rPr>
            </w:pPr>
            <w:r>
              <w:rPr>
                <w:sz w:val="22"/>
              </w:rPr>
              <w:t>David Kelsey/STFC</w:t>
            </w:r>
          </w:p>
        </w:tc>
      </w:tr>
      <w:tr w:rsidR="00AD1283" w:rsidRPr="0028684D">
        <w:trPr>
          <w:cantSplit/>
        </w:trPr>
        <w:tc>
          <w:tcPr>
            <w:tcW w:w="721" w:type="dxa"/>
            <w:tcBorders>
              <w:top w:val="nil"/>
              <w:left w:val="single" w:sz="4" w:space="0" w:color="auto"/>
              <w:bottom w:val="single" w:sz="2" w:space="0" w:color="auto"/>
              <w:right w:val="single" w:sz="2" w:space="0" w:color="auto"/>
            </w:tcBorders>
            <w:vAlign w:val="center"/>
          </w:tcPr>
          <w:p w:rsidR="00AD1283" w:rsidRPr="00091917" w:rsidRDefault="00AD1283"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AD1283" w:rsidRPr="00091917" w:rsidRDefault="00AD1283"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AD1283" w:rsidRPr="00091917" w:rsidRDefault="00AD1283"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AD1283" w:rsidRPr="00091917" w:rsidRDefault="00AD1283" w:rsidP="00DB69F7">
            <w:pPr>
              <w:pStyle w:val="Header"/>
              <w:tabs>
                <w:tab w:val="clear" w:pos="4819"/>
                <w:tab w:val="clear" w:pos="9071"/>
              </w:tabs>
              <w:spacing w:before="0" w:after="0"/>
              <w:jc w:val="left"/>
              <w:rPr>
                <w:sz w:val="22"/>
              </w:rPr>
            </w:pPr>
          </w:p>
        </w:tc>
      </w:tr>
      <w:tr w:rsidR="00AD1283" w:rsidRPr="0028684D">
        <w:trPr>
          <w:cantSplit/>
        </w:trPr>
        <w:tc>
          <w:tcPr>
            <w:tcW w:w="721" w:type="dxa"/>
            <w:tcBorders>
              <w:top w:val="nil"/>
              <w:left w:val="single" w:sz="4" w:space="0" w:color="auto"/>
              <w:bottom w:val="single" w:sz="2" w:space="0" w:color="auto"/>
              <w:right w:val="single" w:sz="2" w:space="0" w:color="auto"/>
            </w:tcBorders>
            <w:vAlign w:val="center"/>
          </w:tcPr>
          <w:p w:rsidR="00AD1283" w:rsidRPr="00091917" w:rsidRDefault="00AD1283"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AD1283" w:rsidRPr="00091917" w:rsidRDefault="00AD1283"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AD1283" w:rsidRPr="00091917" w:rsidRDefault="00AD1283"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AD1283" w:rsidRPr="00091917" w:rsidRDefault="00AD1283" w:rsidP="00DB69F7">
            <w:pPr>
              <w:pStyle w:val="Header"/>
              <w:tabs>
                <w:tab w:val="clear" w:pos="4819"/>
                <w:tab w:val="clear" w:pos="9071"/>
              </w:tabs>
              <w:spacing w:before="0" w:after="0"/>
              <w:jc w:val="left"/>
              <w:rPr>
                <w:sz w:val="22"/>
              </w:rPr>
            </w:pPr>
          </w:p>
        </w:tc>
      </w:tr>
      <w:tr w:rsidR="00AD1283" w:rsidRPr="0028684D">
        <w:trPr>
          <w:cantSplit/>
        </w:trPr>
        <w:tc>
          <w:tcPr>
            <w:tcW w:w="721" w:type="dxa"/>
            <w:tcBorders>
              <w:top w:val="nil"/>
              <w:left w:val="single" w:sz="4" w:space="0" w:color="auto"/>
              <w:bottom w:val="single" w:sz="2" w:space="0" w:color="auto"/>
              <w:right w:val="single" w:sz="2" w:space="0" w:color="auto"/>
            </w:tcBorders>
            <w:vAlign w:val="center"/>
          </w:tcPr>
          <w:p w:rsidR="00AD1283" w:rsidRPr="00091917" w:rsidRDefault="00AD1283"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AD1283" w:rsidRPr="00091917" w:rsidRDefault="00AD1283"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AD1283" w:rsidRPr="00091917" w:rsidRDefault="00AD1283"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AD1283" w:rsidRPr="00091917" w:rsidRDefault="00AD1283" w:rsidP="00DB69F7">
            <w:pPr>
              <w:pStyle w:val="Header"/>
              <w:tabs>
                <w:tab w:val="clear" w:pos="4819"/>
                <w:tab w:val="clear" w:pos="9071"/>
              </w:tabs>
              <w:spacing w:before="0" w:after="0"/>
              <w:jc w:val="left"/>
              <w:rPr>
                <w:sz w:val="22"/>
              </w:rPr>
            </w:pPr>
          </w:p>
        </w:tc>
      </w:tr>
    </w:tbl>
    <w:p w:rsidR="00AD1283" w:rsidRDefault="00AD1283" w:rsidP="00DB69F7">
      <w:pPr>
        <w:jc w:val="center"/>
        <w:rPr>
          <w:sz w:val="24"/>
        </w:rPr>
      </w:pPr>
    </w:p>
    <w:p w:rsidR="00AD1283" w:rsidRDefault="00AD1283" w:rsidP="00DB69F7">
      <w:pPr>
        <w:jc w:val="left"/>
        <w:rPr>
          <w:rFonts w:ascii="Arial" w:hAnsi="Arial"/>
          <w:b/>
          <w:caps/>
          <w:sz w:val="24"/>
        </w:rPr>
      </w:pPr>
    </w:p>
    <w:p w:rsidR="00AD1283" w:rsidRDefault="00AD1283" w:rsidP="00DB69F7">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AD1283" w:rsidRDefault="00AD1283" w:rsidP="00DB69F7"/>
    <w:p w:rsidR="00AD1283" w:rsidRDefault="00AD1283" w:rsidP="00461FAF">
      <w:r>
        <w:t xml:space="preserve">To support science and innovation, a lasting operational model for e-Science is needed − both for coordinating the infrastructure and for delivering integrated services that cross national borders. </w:t>
      </w:r>
    </w:p>
    <w:p w:rsidR="00AD1283" w:rsidRDefault="00AD1283" w:rsidP="00461FAF"/>
    <w:p w:rsidR="00AD1283" w:rsidRDefault="00AD1283" w:rsidP="00461FAF">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AD1283" w:rsidRDefault="00AD1283" w:rsidP="00461FAF"/>
    <w:p w:rsidR="00AD1283" w:rsidRDefault="00AD1283" w:rsidP="00461FAF">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AD1283" w:rsidRDefault="00AD1283" w:rsidP="00461FAF"/>
    <w:p w:rsidR="00AD1283" w:rsidRDefault="00AD1283" w:rsidP="00461FAF">
      <w:r>
        <w:t>The objectives of the project are:</w:t>
      </w:r>
    </w:p>
    <w:p w:rsidR="00AD1283" w:rsidRDefault="00AD1283" w:rsidP="00461FAF"/>
    <w:p w:rsidR="00AD1283" w:rsidRDefault="00AD1283"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AD1283" w:rsidRDefault="00AD1283"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AD1283" w:rsidRDefault="00AD1283"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AD1283" w:rsidRDefault="00AD1283" w:rsidP="00461FAF">
      <w:pPr>
        <w:numPr>
          <w:ilvl w:val="0"/>
          <w:numId w:val="31"/>
        </w:numPr>
      </w:pPr>
      <w:r>
        <w:t>Interfaces that expand access to new user communities including new potential heavy users of the infrastructure from the ESFRI projects.</w:t>
      </w:r>
    </w:p>
    <w:p w:rsidR="00AD1283" w:rsidRDefault="00AD1283"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AD1283" w:rsidRDefault="00AD1283"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AD1283" w:rsidRDefault="00AD1283" w:rsidP="00461FAF"/>
    <w:p w:rsidR="00AD1283" w:rsidRPr="00871765" w:rsidRDefault="00AD1283"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AD1283" w:rsidRPr="00871765" w:rsidRDefault="00AD1283" w:rsidP="00461FAF">
      <w:pPr>
        <w:rPr>
          <w:szCs w:val="22"/>
          <w:lang w:val="en-US"/>
        </w:rPr>
      </w:pPr>
    </w:p>
    <w:p w:rsidR="00AD1283" w:rsidRPr="00871765" w:rsidRDefault="00AD1283"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AD1283" w:rsidRPr="0028684D" w:rsidRDefault="00AD1283" w:rsidP="00DB69F7">
      <w:pPr>
        <w:tabs>
          <w:tab w:val="left" w:pos="1440"/>
        </w:tabs>
      </w:pPr>
    </w:p>
    <w:p w:rsidR="00AD1283" w:rsidRPr="0028684D" w:rsidRDefault="00AD1283" w:rsidP="00DB69F7">
      <w:pPr>
        <w:jc w:val="left"/>
        <w:rPr>
          <w:rFonts w:ascii="Arial" w:hAnsi="Arial"/>
          <w:b/>
          <w:caps/>
          <w:sz w:val="24"/>
        </w:rPr>
      </w:pPr>
      <w:r>
        <w:rPr>
          <w:rFonts w:ascii="Arial" w:hAnsi="Arial"/>
          <w:b/>
          <w:caps/>
          <w:sz w:val="24"/>
        </w:rPr>
        <w:br w:type="page"/>
      </w:r>
      <w:r w:rsidRPr="0028684D">
        <w:rPr>
          <w:rFonts w:ascii="Arial" w:hAnsi="Arial"/>
          <w:b/>
          <w:caps/>
          <w:sz w:val="24"/>
        </w:rPr>
        <w:lastRenderedPageBreak/>
        <w:t xml:space="preserve"> </w:t>
      </w:r>
    </w:p>
    <w:p w:rsidR="00AD1283" w:rsidRPr="0028684D" w:rsidRDefault="00AD1283" w:rsidP="00DB69F7">
      <w:pPr>
        <w:jc w:val="center"/>
        <w:rPr>
          <w:rFonts w:ascii="Arial" w:hAnsi="Arial"/>
          <w:b/>
          <w:caps/>
          <w:sz w:val="24"/>
        </w:rPr>
      </w:pPr>
      <w:r w:rsidRPr="0028684D">
        <w:rPr>
          <w:rFonts w:ascii="Arial" w:hAnsi="Arial"/>
          <w:b/>
          <w:caps/>
          <w:sz w:val="24"/>
        </w:rPr>
        <w:t>Table of contents</w:t>
      </w:r>
    </w:p>
    <w:p w:rsidR="00465D99" w:rsidRDefault="00311E1F">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sidRPr="00311E1F">
        <w:rPr>
          <w:rFonts w:ascii="Arial" w:hAnsi="Arial"/>
          <w:b w:val="0"/>
          <w:caps w:val="0"/>
          <w:sz w:val="24"/>
        </w:rPr>
        <w:fldChar w:fldCharType="begin"/>
      </w:r>
      <w:r w:rsidR="00AD1283" w:rsidRPr="0028684D">
        <w:rPr>
          <w:rFonts w:ascii="Arial" w:hAnsi="Arial"/>
          <w:b w:val="0"/>
          <w:caps w:val="0"/>
          <w:sz w:val="24"/>
        </w:rPr>
        <w:instrText xml:space="preserve"> TOC \o "1-3" </w:instrText>
      </w:r>
      <w:r w:rsidRPr="00311E1F">
        <w:rPr>
          <w:rFonts w:ascii="Arial" w:hAnsi="Arial"/>
          <w:b w:val="0"/>
          <w:caps w:val="0"/>
          <w:sz w:val="24"/>
        </w:rPr>
        <w:fldChar w:fldCharType="separate"/>
      </w:r>
      <w:r w:rsidR="00465D99">
        <w:rPr>
          <w:noProof/>
        </w:rPr>
        <w:t>1</w:t>
      </w:r>
      <w:r w:rsidR="00465D99">
        <w:rPr>
          <w:rFonts w:asciiTheme="minorHAnsi" w:eastAsiaTheme="minorEastAsia" w:hAnsiTheme="minorHAnsi" w:cstheme="minorBidi"/>
          <w:b w:val="0"/>
          <w:caps w:val="0"/>
          <w:noProof/>
          <w:sz w:val="22"/>
          <w:szCs w:val="22"/>
          <w:lang w:eastAsia="en-GB"/>
        </w:rPr>
        <w:tab/>
      </w:r>
      <w:r w:rsidR="00465D99">
        <w:rPr>
          <w:noProof/>
        </w:rPr>
        <w:t>VO Portal Policy - Preamble</w:t>
      </w:r>
      <w:r w:rsidR="00465D99">
        <w:rPr>
          <w:noProof/>
        </w:rPr>
        <w:tab/>
      </w:r>
      <w:r w:rsidR="00465D99">
        <w:rPr>
          <w:noProof/>
        </w:rPr>
        <w:fldChar w:fldCharType="begin"/>
      </w:r>
      <w:r w:rsidR="00465D99">
        <w:rPr>
          <w:noProof/>
        </w:rPr>
        <w:instrText xml:space="preserve"> PAGEREF _Toc266810676 \h </w:instrText>
      </w:r>
      <w:r w:rsidR="00465D99">
        <w:rPr>
          <w:noProof/>
        </w:rPr>
      </w:r>
      <w:r w:rsidR="00465D99">
        <w:rPr>
          <w:noProof/>
        </w:rPr>
        <w:fldChar w:fldCharType="separate"/>
      </w:r>
      <w:r w:rsidR="00465D99">
        <w:rPr>
          <w:noProof/>
        </w:rPr>
        <w:t>5</w:t>
      </w:r>
      <w:r w:rsidR="00465D99">
        <w:rPr>
          <w:noProof/>
        </w:rPr>
        <w:fldChar w:fldCharType="end"/>
      </w:r>
    </w:p>
    <w:p w:rsidR="00465D99" w:rsidRDefault="00465D99">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Pr>
          <w:noProof/>
        </w:rPr>
        <w:t>1.1</w:t>
      </w:r>
      <w:r>
        <w:rPr>
          <w:rFonts w:asciiTheme="minorHAnsi" w:eastAsiaTheme="minorEastAsia" w:hAnsiTheme="minorHAnsi" w:cstheme="minorBidi"/>
          <w:smallCaps w:val="0"/>
          <w:noProof/>
          <w:sz w:val="22"/>
          <w:szCs w:val="22"/>
          <w:lang w:eastAsia="en-GB"/>
        </w:rPr>
        <w:tab/>
      </w:r>
      <w:r>
        <w:rPr>
          <w:noProof/>
        </w:rPr>
        <w:t>Definition of Terms</w:t>
      </w:r>
      <w:r>
        <w:rPr>
          <w:noProof/>
        </w:rPr>
        <w:tab/>
      </w:r>
      <w:r>
        <w:rPr>
          <w:noProof/>
        </w:rPr>
        <w:fldChar w:fldCharType="begin"/>
      </w:r>
      <w:r>
        <w:rPr>
          <w:noProof/>
        </w:rPr>
        <w:instrText xml:space="preserve"> PAGEREF _Toc266810677 \h </w:instrText>
      </w:r>
      <w:r>
        <w:rPr>
          <w:noProof/>
        </w:rPr>
      </w:r>
      <w:r>
        <w:rPr>
          <w:noProof/>
        </w:rPr>
        <w:fldChar w:fldCharType="separate"/>
      </w:r>
      <w:r>
        <w:rPr>
          <w:noProof/>
        </w:rPr>
        <w:t>5</w:t>
      </w:r>
      <w:r>
        <w:rPr>
          <w:noProof/>
        </w:rPr>
        <w:fldChar w:fldCharType="end"/>
      </w:r>
    </w:p>
    <w:p w:rsidR="00465D99" w:rsidRDefault="00465D99">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Pr>
          <w:noProof/>
        </w:rPr>
        <w:t>1.2</w:t>
      </w:r>
      <w:r>
        <w:rPr>
          <w:rFonts w:asciiTheme="minorHAnsi" w:eastAsiaTheme="minorEastAsia" w:hAnsiTheme="minorHAnsi" w:cstheme="minorBidi"/>
          <w:smallCaps w:val="0"/>
          <w:noProof/>
          <w:sz w:val="22"/>
          <w:szCs w:val="22"/>
          <w:lang w:eastAsia="en-GB"/>
        </w:rPr>
        <w:tab/>
      </w:r>
      <w:r>
        <w:rPr>
          <w:noProof/>
        </w:rPr>
        <w:t>Portal Classes</w:t>
      </w:r>
      <w:r>
        <w:rPr>
          <w:noProof/>
        </w:rPr>
        <w:tab/>
      </w:r>
      <w:r>
        <w:rPr>
          <w:noProof/>
        </w:rPr>
        <w:fldChar w:fldCharType="begin"/>
      </w:r>
      <w:r>
        <w:rPr>
          <w:noProof/>
        </w:rPr>
        <w:instrText xml:space="preserve"> PAGEREF _Toc266810678 \h </w:instrText>
      </w:r>
      <w:r>
        <w:rPr>
          <w:noProof/>
        </w:rPr>
      </w:r>
      <w:r>
        <w:rPr>
          <w:noProof/>
        </w:rPr>
        <w:fldChar w:fldCharType="separate"/>
      </w:r>
      <w:r>
        <w:rPr>
          <w:noProof/>
        </w:rPr>
        <w:t>6</w:t>
      </w:r>
      <w:r>
        <w:rPr>
          <w:noProof/>
        </w:rPr>
        <w:fldChar w:fldCharType="end"/>
      </w:r>
    </w:p>
    <w:p w:rsidR="00465D99" w:rsidRDefault="00465D99">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General conditions</w:t>
      </w:r>
      <w:r>
        <w:rPr>
          <w:noProof/>
        </w:rPr>
        <w:tab/>
      </w:r>
      <w:r>
        <w:rPr>
          <w:noProof/>
        </w:rPr>
        <w:fldChar w:fldCharType="begin"/>
      </w:r>
      <w:r>
        <w:rPr>
          <w:noProof/>
        </w:rPr>
        <w:instrText xml:space="preserve"> PAGEREF _Toc266810679 \h </w:instrText>
      </w:r>
      <w:r>
        <w:rPr>
          <w:noProof/>
        </w:rPr>
      </w:r>
      <w:r>
        <w:rPr>
          <w:noProof/>
        </w:rPr>
        <w:fldChar w:fldCharType="separate"/>
      </w:r>
      <w:r>
        <w:rPr>
          <w:noProof/>
        </w:rPr>
        <w:t>7</w:t>
      </w:r>
      <w:r>
        <w:rPr>
          <w:noProof/>
        </w:rPr>
        <w:fldChar w:fldCharType="end"/>
      </w:r>
    </w:p>
    <w:p w:rsidR="00465D99" w:rsidRDefault="00465D99">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Specific conditions</w:t>
      </w:r>
      <w:r>
        <w:rPr>
          <w:noProof/>
        </w:rPr>
        <w:tab/>
      </w:r>
      <w:r>
        <w:rPr>
          <w:noProof/>
        </w:rPr>
        <w:fldChar w:fldCharType="begin"/>
      </w:r>
      <w:r>
        <w:rPr>
          <w:noProof/>
        </w:rPr>
        <w:instrText xml:space="preserve"> PAGEREF _Toc266810680 \h </w:instrText>
      </w:r>
      <w:r>
        <w:rPr>
          <w:noProof/>
        </w:rPr>
      </w:r>
      <w:r>
        <w:rPr>
          <w:noProof/>
        </w:rPr>
        <w:fldChar w:fldCharType="separate"/>
      </w:r>
      <w:r>
        <w:rPr>
          <w:noProof/>
        </w:rPr>
        <w:t>7</w:t>
      </w:r>
      <w:r>
        <w:rPr>
          <w:noProof/>
        </w:rPr>
        <w:fldChar w:fldCharType="end"/>
      </w:r>
    </w:p>
    <w:p w:rsidR="00465D99" w:rsidRDefault="00465D99">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Pr>
          <w:noProof/>
        </w:rPr>
        <w:t>3.1</w:t>
      </w:r>
      <w:r>
        <w:rPr>
          <w:rFonts w:asciiTheme="minorHAnsi" w:eastAsiaTheme="minorEastAsia" w:hAnsiTheme="minorHAnsi" w:cstheme="minorBidi"/>
          <w:smallCaps w:val="0"/>
          <w:noProof/>
          <w:sz w:val="22"/>
          <w:szCs w:val="22"/>
          <w:lang w:eastAsia="en-GB"/>
        </w:rPr>
        <w:tab/>
      </w:r>
      <w:r>
        <w:rPr>
          <w:noProof/>
        </w:rPr>
        <w:t>“Closed self-contained simple one-click” Portals</w:t>
      </w:r>
      <w:r>
        <w:rPr>
          <w:noProof/>
        </w:rPr>
        <w:tab/>
      </w:r>
      <w:r>
        <w:rPr>
          <w:noProof/>
        </w:rPr>
        <w:fldChar w:fldCharType="begin"/>
      </w:r>
      <w:r>
        <w:rPr>
          <w:noProof/>
        </w:rPr>
        <w:instrText xml:space="preserve"> PAGEREF _Toc266810681 \h </w:instrText>
      </w:r>
      <w:r>
        <w:rPr>
          <w:noProof/>
        </w:rPr>
      </w:r>
      <w:r>
        <w:rPr>
          <w:noProof/>
        </w:rPr>
        <w:fldChar w:fldCharType="separate"/>
      </w:r>
      <w:r>
        <w:rPr>
          <w:noProof/>
        </w:rPr>
        <w:t>7</w:t>
      </w:r>
      <w:r>
        <w:rPr>
          <w:noProof/>
        </w:rPr>
        <w:fldChar w:fldCharType="end"/>
      </w:r>
    </w:p>
    <w:p w:rsidR="00465D99" w:rsidRDefault="00465D99">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Pr>
          <w:noProof/>
        </w:rPr>
        <w:t>3.2</w:t>
      </w:r>
      <w:r>
        <w:rPr>
          <w:rFonts w:asciiTheme="minorHAnsi" w:eastAsiaTheme="minorEastAsia" w:hAnsiTheme="minorHAnsi" w:cstheme="minorBidi"/>
          <w:smallCaps w:val="0"/>
          <w:noProof/>
          <w:sz w:val="22"/>
          <w:szCs w:val="22"/>
          <w:lang w:eastAsia="en-GB"/>
        </w:rPr>
        <w:tab/>
      </w:r>
      <w:r>
        <w:rPr>
          <w:noProof/>
        </w:rPr>
        <w:t>“Parameter” Portals</w:t>
      </w:r>
      <w:r>
        <w:rPr>
          <w:noProof/>
        </w:rPr>
        <w:tab/>
      </w:r>
      <w:r>
        <w:rPr>
          <w:noProof/>
        </w:rPr>
        <w:fldChar w:fldCharType="begin"/>
      </w:r>
      <w:r>
        <w:rPr>
          <w:noProof/>
        </w:rPr>
        <w:instrText xml:space="preserve"> PAGEREF _Toc266810682 \h </w:instrText>
      </w:r>
      <w:r>
        <w:rPr>
          <w:noProof/>
        </w:rPr>
      </w:r>
      <w:r>
        <w:rPr>
          <w:noProof/>
        </w:rPr>
        <w:fldChar w:fldCharType="separate"/>
      </w:r>
      <w:r>
        <w:rPr>
          <w:noProof/>
        </w:rPr>
        <w:t>8</w:t>
      </w:r>
      <w:r>
        <w:rPr>
          <w:noProof/>
        </w:rPr>
        <w:fldChar w:fldCharType="end"/>
      </w:r>
    </w:p>
    <w:p w:rsidR="00465D99" w:rsidRDefault="00465D99">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Pr>
          <w:noProof/>
        </w:rPr>
        <w:t>3.3</w:t>
      </w:r>
      <w:r>
        <w:rPr>
          <w:rFonts w:asciiTheme="minorHAnsi" w:eastAsiaTheme="minorEastAsia" w:hAnsiTheme="minorHAnsi" w:cstheme="minorBidi"/>
          <w:smallCaps w:val="0"/>
          <w:noProof/>
          <w:sz w:val="22"/>
          <w:szCs w:val="22"/>
          <w:lang w:eastAsia="en-GB"/>
        </w:rPr>
        <w:tab/>
      </w:r>
      <w:r>
        <w:rPr>
          <w:noProof/>
        </w:rPr>
        <w:t>“Data Processing” Portals</w:t>
      </w:r>
      <w:r>
        <w:rPr>
          <w:noProof/>
        </w:rPr>
        <w:tab/>
      </w:r>
      <w:r>
        <w:rPr>
          <w:noProof/>
        </w:rPr>
        <w:fldChar w:fldCharType="begin"/>
      </w:r>
      <w:r>
        <w:rPr>
          <w:noProof/>
        </w:rPr>
        <w:instrText xml:space="preserve"> PAGEREF _Toc266810683 \h </w:instrText>
      </w:r>
      <w:r>
        <w:rPr>
          <w:noProof/>
        </w:rPr>
      </w:r>
      <w:r>
        <w:rPr>
          <w:noProof/>
        </w:rPr>
        <w:fldChar w:fldCharType="separate"/>
      </w:r>
      <w:r>
        <w:rPr>
          <w:noProof/>
        </w:rPr>
        <w:t>8</w:t>
      </w:r>
      <w:r>
        <w:rPr>
          <w:noProof/>
        </w:rPr>
        <w:fldChar w:fldCharType="end"/>
      </w:r>
    </w:p>
    <w:p w:rsidR="00465D99" w:rsidRDefault="00465D99">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Pr>
          <w:noProof/>
        </w:rPr>
        <w:t>3.4</w:t>
      </w:r>
      <w:r>
        <w:rPr>
          <w:rFonts w:asciiTheme="minorHAnsi" w:eastAsiaTheme="minorEastAsia" w:hAnsiTheme="minorHAnsi" w:cstheme="minorBidi"/>
          <w:smallCaps w:val="0"/>
          <w:noProof/>
          <w:sz w:val="22"/>
          <w:szCs w:val="22"/>
          <w:lang w:eastAsia="en-GB"/>
        </w:rPr>
        <w:tab/>
      </w:r>
      <w:r>
        <w:rPr>
          <w:noProof/>
        </w:rPr>
        <w:t>“Job Management” Portals</w:t>
      </w:r>
      <w:r>
        <w:rPr>
          <w:noProof/>
        </w:rPr>
        <w:tab/>
      </w:r>
      <w:r>
        <w:rPr>
          <w:noProof/>
        </w:rPr>
        <w:fldChar w:fldCharType="begin"/>
      </w:r>
      <w:r>
        <w:rPr>
          <w:noProof/>
        </w:rPr>
        <w:instrText xml:space="preserve"> PAGEREF _Toc266810684 \h </w:instrText>
      </w:r>
      <w:r>
        <w:rPr>
          <w:noProof/>
        </w:rPr>
      </w:r>
      <w:r>
        <w:rPr>
          <w:noProof/>
        </w:rPr>
        <w:fldChar w:fldCharType="separate"/>
      </w:r>
      <w:r>
        <w:rPr>
          <w:noProof/>
        </w:rPr>
        <w:t>9</w:t>
      </w:r>
      <w:r>
        <w:rPr>
          <w:noProof/>
        </w:rPr>
        <w:fldChar w:fldCharType="end"/>
      </w:r>
    </w:p>
    <w:p w:rsidR="00AD1283" w:rsidRPr="0028684D" w:rsidRDefault="00311E1F" w:rsidP="00DB69F7">
      <w:pPr>
        <w:jc w:val="center"/>
        <w:rPr>
          <w:rFonts w:ascii="Arial" w:hAnsi="Arial"/>
          <w:b/>
          <w:caps/>
          <w:sz w:val="24"/>
        </w:rPr>
      </w:pPr>
      <w:r w:rsidRPr="0028684D">
        <w:rPr>
          <w:rFonts w:ascii="Arial" w:hAnsi="Arial"/>
          <w:b/>
          <w:caps/>
          <w:sz w:val="24"/>
        </w:rPr>
        <w:fldChar w:fldCharType="end"/>
      </w:r>
    </w:p>
    <w:p w:rsidR="00AD1283" w:rsidRDefault="00AD1283" w:rsidP="00226F19">
      <w:pPr>
        <w:pStyle w:val="Heading1"/>
        <w:keepNext/>
        <w:tabs>
          <w:tab w:val="num" w:pos="432"/>
        </w:tabs>
        <w:suppressAutoHyphens w:val="0"/>
        <w:spacing w:before="240" w:after="60"/>
        <w:jc w:val="left"/>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10676"/>
      <w:bookmarkEnd w:id="3"/>
      <w:bookmarkEnd w:id="4"/>
      <w:bookmarkEnd w:id="5"/>
      <w:r>
        <w:lastRenderedPageBreak/>
        <w:t>VO Portal Policy</w:t>
      </w:r>
      <w:bookmarkStart w:id="7" w:name="Preamble"/>
      <w:bookmarkEnd w:id="7"/>
      <w:r>
        <w:t xml:space="preserve"> - Preamble</w:t>
      </w:r>
      <w:bookmarkEnd w:id="6"/>
      <w:r>
        <w:t xml:space="preserve"> </w:t>
      </w:r>
    </w:p>
    <w:p w:rsidR="00AD1283" w:rsidRPr="007B73D2" w:rsidRDefault="00AD1283" w:rsidP="00226F19">
      <w:pPr>
        <w:pStyle w:val="NormalWeb"/>
        <w:rPr>
          <w:sz w:val="22"/>
          <w:szCs w:val="22"/>
        </w:rPr>
      </w:pPr>
      <w:r w:rsidRPr="007B73D2">
        <w:rPr>
          <w:sz w:val="22"/>
          <w:szCs w:val="22"/>
        </w:rPr>
        <w:t xml:space="preserve">This Policy applies to all Portals operated by Virtual </w:t>
      </w:r>
      <w:proofErr w:type="spellStart"/>
      <w:r w:rsidRPr="007B73D2">
        <w:rPr>
          <w:sz w:val="22"/>
          <w:szCs w:val="22"/>
        </w:rPr>
        <w:t>Organisations</w:t>
      </w:r>
      <w:proofErr w:type="spellEnd"/>
      <w:r w:rsidRPr="007B73D2">
        <w:rPr>
          <w:sz w:val="22"/>
          <w:szCs w:val="22"/>
        </w:rPr>
        <w:t xml:space="preserve"> that participate in the Grid. </w:t>
      </w:r>
    </w:p>
    <w:p w:rsidR="00AD1283" w:rsidRDefault="00AD1283" w:rsidP="00226F19">
      <w:pPr>
        <w:pStyle w:val="Heading2"/>
        <w:keepNext/>
        <w:tabs>
          <w:tab w:val="num" w:pos="576"/>
        </w:tabs>
        <w:suppressAutoHyphens w:val="0"/>
        <w:jc w:val="left"/>
      </w:pPr>
      <w:bookmarkStart w:id="8" w:name="Definition_of_Terms"/>
      <w:bookmarkStart w:id="9" w:name="_Toc266810677"/>
      <w:bookmarkEnd w:id="8"/>
      <w:r>
        <w:t>Definition of Terms</w:t>
      </w:r>
      <w:bookmarkEnd w:id="9"/>
      <w:r>
        <w:t xml:space="preserve"> </w:t>
      </w:r>
    </w:p>
    <w:p w:rsidR="00AD1283" w:rsidRDefault="00AD1283" w:rsidP="00226F19">
      <w:r>
        <w:t>Portal </w:t>
      </w:r>
    </w:p>
    <w:p w:rsidR="00AD1283" w:rsidRDefault="00AD1283" w:rsidP="00226F19">
      <w:pPr>
        <w:ind w:left="720"/>
      </w:pPr>
      <w:proofErr w:type="gramStart"/>
      <w:r>
        <w:t>a</w:t>
      </w:r>
      <w:proofErr w:type="gramEnd"/>
      <w:r>
        <w:t xml:space="preserve"> web site or web service that provides functionality to Web Users via web-specific applications. </w:t>
      </w:r>
    </w:p>
    <w:p w:rsidR="00AD1283" w:rsidRDefault="00AD1283" w:rsidP="00226F19">
      <w:r>
        <w:t>Web User </w:t>
      </w:r>
    </w:p>
    <w:p w:rsidR="00AD1283" w:rsidRDefault="00AD1283" w:rsidP="00226F19">
      <w:pPr>
        <w:ind w:left="720"/>
      </w:pPr>
      <w:proofErr w:type="gramStart"/>
      <w:r>
        <w:t>a</w:t>
      </w:r>
      <w:proofErr w:type="gramEnd"/>
      <w:r>
        <w:t xml:space="preserve"> human individual that accesses Grid resources through a Portal. This individual may or may not be (also) enrolled in a Virtual Organisation </w:t>
      </w:r>
    </w:p>
    <w:p w:rsidR="00AD1283" w:rsidRDefault="00AD1283" w:rsidP="00226F19">
      <w:r>
        <w:t>Grid User </w:t>
      </w:r>
    </w:p>
    <w:p w:rsidR="00AD1283" w:rsidRDefault="00AD1283" w:rsidP="00226F19">
      <w:pPr>
        <w:ind w:left="720"/>
      </w:pPr>
      <w:proofErr w:type="gramStart"/>
      <w:r>
        <w:t>a</w:t>
      </w:r>
      <w:proofErr w:type="gramEnd"/>
      <w:r>
        <w:t xml:space="preserve"> human individual registered in a Virtual Organisation </w:t>
      </w:r>
    </w:p>
    <w:p w:rsidR="00AD1283" w:rsidRDefault="00AD1283" w:rsidP="00226F19">
      <w:r>
        <w:t>Anonymous Web User </w:t>
      </w:r>
    </w:p>
    <w:p w:rsidR="00AD1283" w:rsidRDefault="00AD1283" w:rsidP="00226F19">
      <w:pPr>
        <w:ind w:left="720"/>
      </w:pPr>
      <w:proofErr w:type="gramStart"/>
      <w:r>
        <w:t>a</w:t>
      </w:r>
      <w:proofErr w:type="gramEnd"/>
      <w:r>
        <w:t xml:space="preserve"> Web User who does not provide unique credentials to the Portal when invoking functionality </w:t>
      </w:r>
    </w:p>
    <w:p w:rsidR="00AD1283" w:rsidRDefault="00AD1283" w:rsidP="00226F19">
      <w:r>
        <w:t>Pseudonymous Web User </w:t>
      </w:r>
    </w:p>
    <w:p w:rsidR="00AD1283" w:rsidRDefault="00AD1283" w:rsidP="00226F19">
      <w:pPr>
        <w:ind w:left="720"/>
      </w:pPr>
      <w:proofErr w:type="gramStart"/>
      <w:r>
        <w:t>a</w:t>
      </w:r>
      <w:proofErr w:type="gramEnd"/>
      <w:r>
        <w:t xml:space="preserve"> verifiably-human Web User that provides authenticated non-identifying information to the Portal when invoking functionality. The aim of verifying that the user is a human is to prevent "automated" use of the portal to stop overload of the portal or use by another service. There are several ways that this could be achieved, e.g. a </w:t>
      </w:r>
      <w:proofErr w:type="spellStart"/>
      <w:r>
        <w:t>captcha</w:t>
      </w:r>
      <w:proofErr w:type="spellEnd"/>
      <w:r>
        <w:t>, a one-time email address on a non-authenticated email (</w:t>
      </w:r>
      <w:proofErr w:type="spellStart"/>
      <w:r>
        <w:t>gmail</w:t>
      </w:r>
      <w:proofErr w:type="spellEnd"/>
      <w:r>
        <w:t xml:space="preserve">, hotmail, etc) or knowledge that the portal can only be used by people sitting at a public login station (e.g. library walk-up system). </w:t>
      </w:r>
    </w:p>
    <w:p w:rsidR="00AD1283" w:rsidRDefault="00AD1283" w:rsidP="00226F19">
      <w:r>
        <w:t>Identified Web User </w:t>
      </w:r>
    </w:p>
    <w:p w:rsidR="00AD1283" w:rsidRDefault="00AD1283" w:rsidP="00226F19">
      <w:pPr>
        <w:ind w:left="720"/>
      </w:pPr>
      <w:proofErr w:type="gramStart"/>
      <w:r>
        <w:t>a</w:t>
      </w:r>
      <w:proofErr w:type="gramEnd"/>
      <w:r>
        <w:t xml:space="preserve"> Web User that provides authenticated personal identification to the Portal when invoking functionality, but whose credentials and way of authentication are not necessarily compatible or equivalent with Grid authentication. </w:t>
      </w:r>
    </w:p>
    <w:p w:rsidR="00AD1283" w:rsidRDefault="00AD1283" w:rsidP="00226F19">
      <w:r>
        <w:t>Strongly Identified Web User </w:t>
      </w:r>
    </w:p>
    <w:p w:rsidR="00AD1283" w:rsidRDefault="00AD1283" w:rsidP="00226F19">
      <w:pPr>
        <w:ind w:left="720"/>
      </w:pPr>
      <w:proofErr w:type="gramStart"/>
      <w:r>
        <w:t>a</w:t>
      </w:r>
      <w:proofErr w:type="gramEnd"/>
      <w:r>
        <w:t xml:space="preserve"> Grid User that provides authenticated identification to the Portal when invoking functionality, that allows the portal to authenticate to the Grid Resources with valid Grid credentials specific to the Grid User. </w:t>
      </w:r>
    </w:p>
    <w:p w:rsidR="00AD1283" w:rsidRDefault="00AD1283" w:rsidP="00226F19">
      <w:r>
        <w:t>Resource Provider </w:t>
      </w:r>
    </w:p>
    <w:p w:rsidR="00AD1283" w:rsidRDefault="00AD1283" w:rsidP="00226F19">
      <w:pPr>
        <w:ind w:left="720"/>
      </w:pPr>
      <w:proofErr w:type="gramStart"/>
      <w:r>
        <w:t>a</w:t>
      </w:r>
      <w:proofErr w:type="gramEnd"/>
      <w:r>
        <w:t xml:space="preserve"> Grid participant that provides compute, data storage or database resources </w:t>
      </w:r>
    </w:p>
    <w:p w:rsidR="00AD1283" w:rsidRDefault="00AD1283" w:rsidP="00226F19">
      <w:r>
        <w:t>Robot </w:t>
      </w:r>
    </w:p>
    <w:p w:rsidR="00AD1283" w:rsidRDefault="00AD1283" w:rsidP="00226F19">
      <w:pPr>
        <w:ind w:left="720"/>
      </w:pPr>
      <w:proofErr w:type="gramStart"/>
      <w:r>
        <w:t>a</w:t>
      </w:r>
      <w:proofErr w:type="gramEnd"/>
      <w:r>
        <w:t xml:space="preserve"> software agent that performs automatic functions on behalf of a natural person. </w:t>
      </w:r>
    </w:p>
    <w:p w:rsidR="00AD1283" w:rsidRDefault="00AD1283" w:rsidP="00226F19">
      <w:r>
        <w:t>Secured Robot</w:t>
      </w:r>
    </w:p>
    <w:p w:rsidR="00AD1283" w:rsidRDefault="00AD1283" w:rsidP="00226F19">
      <w:pPr>
        <w:ind w:left="720"/>
      </w:pPr>
      <w:proofErr w:type="gramStart"/>
      <w:r>
        <w:t>a</w:t>
      </w:r>
      <w:proofErr w:type="gramEnd"/>
      <w:r>
        <w:t xml:space="preserve"> Robot whose private key was generated on and is held in plain-text exclusively on a Secure Hardware Token as defined by the IGTF in the 1SCP urn:oid:1.2.840.113612.5.2.3.1.1 (see </w:t>
      </w:r>
      <w:hyperlink r:id="rId14" w:history="1">
        <w:r>
          <w:rPr>
            <w:rStyle w:val="Hyperlink"/>
          </w:rPr>
          <w:t>http://www.eugridpma.org/guidelines/1scp/1SCP-private-key-hardwaretoken-1.1.pdf</w:t>
        </w:r>
      </w:hyperlink>
      <w:r>
        <w:t xml:space="preserve">). </w:t>
      </w:r>
    </w:p>
    <w:p w:rsidR="00AD1283" w:rsidRDefault="00AD1283" w:rsidP="00226F19">
      <w:r>
        <w:t>Robot Certificate </w:t>
      </w:r>
    </w:p>
    <w:p w:rsidR="00AD1283" w:rsidRDefault="00AD1283" w:rsidP="00226F19">
      <w:pPr>
        <w:ind w:left="720"/>
      </w:pPr>
      <w:proofErr w:type="gramStart"/>
      <w:r>
        <w:t>a</w:t>
      </w:r>
      <w:proofErr w:type="gramEnd"/>
      <w:r>
        <w:t xml:space="preserve"> certificate issued to a non-human entity actively acting as an automated client towards other entities as defined by the IGTF in the 1SCP 1.2.840.113612.5.2.3.3.1 (see </w:t>
      </w:r>
      <w:hyperlink r:id="rId15" w:history="1">
        <w:r>
          <w:rPr>
            <w:rStyle w:val="Hyperlink"/>
          </w:rPr>
          <w:t>http://www.eugridpma.org/guidelines/1scp/1SCP-certtype-robot-0.1.pdf</w:t>
        </w:r>
      </w:hyperlink>
      <w:r>
        <w:t xml:space="preserve">). The common name in the robot certificates shall identify at least the natural person or group of persons responsible for the Robot. A Grid may mandate the use of a Secure Robot. </w:t>
      </w:r>
    </w:p>
    <w:p w:rsidR="00AD1283" w:rsidRDefault="00AD1283" w:rsidP="00226F19">
      <w:pPr>
        <w:ind w:left="720"/>
      </w:pPr>
    </w:p>
    <w:p w:rsidR="00AD1283" w:rsidRDefault="00AD1283" w:rsidP="00226F19">
      <w:pPr>
        <w:pStyle w:val="Heading2"/>
        <w:keepNext/>
        <w:tabs>
          <w:tab w:val="num" w:pos="576"/>
        </w:tabs>
        <w:suppressAutoHyphens w:val="0"/>
        <w:jc w:val="left"/>
      </w:pPr>
      <w:bookmarkStart w:id="10" w:name="Portal_Classes"/>
      <w:bookmarkStart w:id="11" w:name="_Toc266810678"/>
      <w:bookmarkEnd w:id="10"/>
      <w:r>
        <w:lastRenderedPageBreak/>
        <w:t>Portal Classes</w:t>
      </w:r>
      <w:bookmarkEnd w:id="11"/>
      <w: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600"/>
        <w:gridCol w:w="1550"/>
        <w:gridCol w:w="2927"/>
        <w:gridCol w:w="3085"/>
      </w:tblGrid>
      <w:tr w:rsidR="00AD1283" w:rsidTr="00417A77">
        <w:trPr>
          <w:tblCellSpacing w:w="15" w:type="dxa"/>
          <w:jc w:val="center"/>
        </w:trPr>
        <w:tc>
          <w:tcPr>
            <w:tcW w:w="0" w:type="auto"/>
            <w:gridSpan w:val="4"/>
            <w:tcBorders>
              <w:top w:val="nil"/>
              <w:left w:val="nil"/>
              <w:bottom w:val="nil"/>
              <w:right w:val="nil"/>
            </w:tcBorders>
            <w:vAlign w:val="center"/>
          </w:tcPr>
          <w:p w:rsidR="00AD1283" w:rsidRDefault="00AD1283" w:rsidP="00417A77">
            <w:pPr>
              <w:jc w:val="center"/>
            </w:pPr>
            <w:r>
              <w:t xml:space="preserve">Portal Classes </w:t>
            </w:r>
          </w:p>
        </w:tc>
      </w:tr>
      <w:tr w:rsidR="00AD1283" w:rsidTr="00417A77">
        <w:trPr>
          <w:tblCellSpacing w:w="15" w:type="dxa"/>
          <w:jc w:val="center"/>
        </w:trPr>
        <w:tc>
          <w:tcPr>
            <w:tcW w:w="0" w:type="auto"/>
            <w:tcBorders>
              <w:top w:val="outset" w:sz="6" w:space="0" w:color="auto"/>
              <w:bottom w:val="outset" w:sz="6" w:space="0" w:color="auto"/>
              <w:right w:val="outset" w:sz="6" w:space="0" w:color="auto"/>
            </w:tcBorders>
            <w:vAlign w:val="center"/>
          </w:tcPr>
          <w:p w:rsidR="00AD1283" w:rsidRDefault="00AD1283" w:rsidP="00417A77">
            <w:pPr>
              <w:jc w:val="center"/>
              <w:rPr>
                <w:b/>
                <w:bCs/>
              </w:rPr>
            </w:pPr>
            <w:r>
              <w:rPr>
                <w:b/>
                <w:bCs/>
              </w:rPr>
              <w:t xml:space="preserve">Portal Class </w:t>
            </w:r>
          </w:p>
        </w:tc>
        <w:tc>
          <w:tcPr>
            <w:tcW w:w="0" w:type="auto"/>
            <w:tcBorders>
              <w:top w:val="outset" w:sz="6" w:space="0" w:color="auto"/>
              <w:left w:val="outset" w:sz="6" w:space="0" w:color="auto"/>
              <w:bottom w:val="outset" w:sz="6" w:space="0" w:color="auto"/>
              <w:right w:val="outset" w:sz="6" w:space="0" w:color="auto"/>
            </w:tcBorders>
            <w:vAlign w:val="center"/>
          </w:tcPr>
          <w:p w:rsidR="00AD1283" w:rsidRDefault="00AD1283" w:rsidP="00417A77">
            <w:pPr>
              <w:jc w:val="center"/>
              <w:rPr>
                <w:b/>
                <w:bCs/>
              </w:rPr>
            </w:pPr>
            <w:r>
              <w:rPr>
                <w:b/>
                <w:bCs/>
              </w:rPr>
              <w:t xml:space="preserve">Executable </w:t>
            </w:r>
          </w:p>
        </w:tc>
        <w:tc>
          <w:tcPr>
            <w:tcW w:w="0" w:type="auto"/>
            <w:tcBorders>
              <w:top w:val="outset" w:sz="6" w:space="0" w:color="auto"/>
              <w:left w:val="outset" w:sz="6" w:space="0" w:color="auto"/>
              <w:bottom w:val="outset" w:sz="6" w:space="0" w:color="auto"/>
              <w:right w:val="outset" w:sz="6" w:space="0" w:color="auto"/>
            </w:tcBorders>
            <w:vAlign w:val="center"/>
          </w:tcPr>
          <w:p w:rsidR="00AD1283" w:rsidRDefault="00AD1283" w:rsidP="00417A77">
            <w:pPr>
              <w:jc w:val="center"/>
              <w:rPr>
                <w:b/>
                <w:bCs/>
              </w:rPr>
            </w:pPr>
            <w:r>
              <w:rPr>
                <w:b/>
                <w:bCs/>
              </w:rPr>
              <w:t xml:space="preserve">Parameters </w:t>
            </w:r>
          </w:p>
        </w:tc>
        <w:tc>
          <w:tcPr>
            <w:tcW w:w="0" w:type="auto"/>
            <w:tcBorders>
              <w:top w:val="outset" w:sz="6" w:space="0" w:color="auto"/>
              <w:left w:val="outset" w:sz="6" w:space="0" w:color="auto"/>
              <w:bottom w:val="outset" w:sz="6" w:space="0" w:color="auto"/>
            </w:tcBorders>
            <w:vAlign w:val="center"/>
          </w:tcPr>
          <w:p w:rsidR="00AD1283" w:rsidRDefault="00AD1283" w:rsidP="00417A77">
            <w:pPr>
              <w:jc w:val="center"/>
              <w:rPr>
                <w:b/>
                <w:bCs/>
              </w:rPr>
            </w:pPr>
            <w:r>
              <w:rPr>
                <w:b/>
                <w:bCs/>
              </w:rPr>
              <w:t xml:space="preserve">Input </w:t>
            </w:r>
          </w:p>
        </w:tc>
      </w:tr>
      <w:tr w:rsidR="00AD1283" w:rsidTr="00417A77">
        <w:trPr>
          <w:tblCellSpacing w:w="15" w:type="dxa"/>
          <w:jc w:val="center"/>
        </w:trPr>
        <w:tc>
          <w:tcPr>
            <w:tcW w:w="0" w:type="auto"/>
            <w:tcBorders>
              <w:top w:val="outset" w:sz="6" w:space="0" w:color="auto"/>
              <w:bottom w:val="outset" w:sz="6" w:space="0" w:color="auto"/>
              <w:right w:val="outset" w:sz="6" w:space="0" w:color="auto"/>
            </w:tcBorders>
            <w:vAlign w:val="center"/>
          </w:tcPr>
          <w:p w:rsidR="00AD1283" w:rsidRDefault="00AD1283" w:rsidP="00417A77">
            <w:pPr>
              <w:jc w:val="center"/>
              <w:rPr>
                <w:b/>
                <w:bCs/>
              </w:rPr>
            </w:pPr>
            <w:r>
              <w:rPr>
                <w:b/>
                <w:bCs/>
              </w:rPr>
              <w:t xml:space="preserve">Simple one-click </w:t>
            </w:r>
          </w:p>
        </w:tc>
        <w:tc>
          <w:tcPr>
            <w:tcW w:w="0" w:type="auto"/>
            <w:tcBorders>
              <w:top w:val="outset" w:sz="6" w:space="0" w:color="auto"/>
              <w:left w:val="outset" w:sz="6" w:space="0" w:color="auto"/>
              <w:bottom w:val="outset" w:sz="6" w:space="0" w:color="auto"/>
              <w:right w:val="outset" w:sz="6" w:space="0" w:color="auto"/>
            </w:tcBorders>
            <w:vAlign w:val="center"/>
          </w:tcPr>
          <w:p w:rsidR="00AD1283" w:rsidRDefault="00AD1283" w:rsidP="00417A77">
            <w:pPr>
              <w:jc w:val="center"/>
            </w:pPr>
            <w:r>
              <w:t xml:space="preserve">provided by portal </w:t>
            </w:r>
          </w:p>
        </w:tc>
        <w:tc>
          <w:tcPr>
            <w:tcW w:w="0" w:type="auto"/>
            <w:tcBorders>
              <w:top w:val="outset" w:sz="6" w:space="0" w:color="auto"/>
              <w:left w:val="outset" w:sz="6" w:space="0" w:color="auto"/>
              <w:bottom w:val="outset" w:sz="6" w:space="0" w:color="auto"/>
              <w:right w:val="outset" w:sz="6" w:space="0" w:color="auto"/>
            </w:tcBorders>
            <w:vAlign w:val="center"/>
          </w:tcPr>
          <w:p w:rsidR="00AD1283" w:rsidRDefault="00AD1283" w:rsidP="00417A77">
            <w:pPr>
              <w:jc w:val="center"/>
            </w:pPr>
            <w:r>
              <w:t xml:space="preserve">provided by portal </w:t>
            </w:r>
          </w:p>
        </w:tc>
        <w:tc>
          <w:tcPr>
            <w:tcW w:w="0" w:type="auto"/>
            <w:tcBorders>
              <w:top w:val="outset" w:sz="6" w:space="0" w:color="auto"/>
              <w:left w:val="outset" w:sz="6" w:space="0" w:color="auto"/>
              <w:bottom w:val="outset" w:sz="6" w:space="0" w:color="auto"/>
            </w:tcBorders>
            <w:vAlign w:val="center"/>
          </w:tcPr>
          <w:p w:rsidR="00AD1283" w:rsidRDefault="00AD1283" w:rsidP="00417A77">
            <w:pPr>
              <w:jc w:val="center"/>
            </w:pPr>
            <w:r>
              <w:t xml:space="preserve">provided by portal </w:t>
            </w:r>
          </w:p>
        </w:tc>
      </w:tr>
      <w:tr w:rsidR="00AD1283" w:rsidTr="00417A77">
        <w:trPr>
          <w:tblCellSpacing w:w="15" w:type="dxa"/>
          <w:jc w:val="center"/>
        </w:trPr>
        <w:tc>
          <w:tcPr>
            <w:tcW w:w="0" w:type="auto"/>
            <w:tcBorders>
              <w:top w:val="outset" w:sz="6" w:space="0" w:color="auto"/>
              <w:bottom w:val="outset" w:sz="6" w:space="0" w:color="auto"/>
              <w:right w:val="outset" w:sz="6" w:space="0" w:color="auto"/>
            </w:tcBorders>
            <w:vAlign w:val="center"/>
          </w:tcPr>
          <w:p w:rsidR="00AD1283" w:rsidRDefault="00AD1283" w:rsidP="00417A77">
            <w:pPr>
              <w:jc w:val="center"/>
              <w:rPr>
                <w:b/>
                <w:bCs/>
              </w:rPr>
            </w:pPr>
            <w:r>
              <w:rPr>
                <w:b/>
                <w:bCs/>
              </w:rPr>
              <w:t xml:space="preserve">Parameter </w:t>
            </w:r>
          </w:p>
        </w:tc>
        <w:tc>
          <w:tcPr>
            <w:tcW w:w="0" w:type="auto"/>
            <w:tcBorders>
              <w:top w:val="outset" w:sz="6" w:space="0" w:color="auto"/>
              <w:left w:val="outset" w:sz="6" w:space="0" w:color="auto"/>
              <w:bottom w:val="outset" w:sz="6" w:space="0" w:color="auto"/>
              <w:right w:val="outset" w:sz="6" w:space="0" w:color="auto"/>
            </w:tcBorders>
            <w:vAlign w:val="center"/>
          </w:tcPr>
          <w:p w:rsidR="00AD1283" w:rsidRDefault="00AD1283" w:rsidP="00417A77">
            <w:pPr>
              <w:jc w:val="center"/>
            </w:pPr>
            <w:r>
              <w:t xml:space="preserve">provided by portal </w:t>
            </w:r>
          </w:p>
        </w:tc>
        <w:tc>
          <w:tcPr>
            <w:tcW w:w="0" w:type="auto"/>
            <w:tcBorders>
              <w:top w:val="outset" w:sz="6" w:space="0" w:color="auto"/>
              <w:left w:val="outset" w:sz="6" w:space="0" w:color="auto"/>
              <w:bottom w:val="outset" w:sz="6" w:space="0" w:color="auto"/>
              <w:right w:val="outset" w:sz="6" w:space="0" w:color="auto"/>
            </w:tcBorders>
            <w:vAlign w:val="center"/>
          </w:tcPr>
          <w:p w:rsidR="00AD1283" w:rsidRDefault="00AD1283" w:rsidP="00417A77">
            <w:pPr>
              <w:jc w:val="center"/>
            </w:pPr>
            <w:r>
              <w:t xml:space="preserve">chosen from enumerable and limited set </w:t>
            </w:r>
          </w:p>
        </w:tc>
        <w:tc>
          <w:tcPr>
            <w:tcW w:w="0" w:type="auto"/>
            <w:tcBorders>
              <w:top w:val="outset" w:sz="6" w:space="0" w:color="auto"/>
              <w:left w:val="outset" w:sz="6" w:space="0" w:color="auto"/>
              <w:bottom w:val="outset" w:sz="6" w:space="0" w:color="auto"/>
            </w:tcBorders>
            <w:vAlign w:val="center"/>
          </w:tcPr>
          <w:p w:rsidR="00AD1283" w:rsidRDefault="00AD1283" w:rsidP="00417A77">
            <w:pPr>
              <w:jc w:val="center"/>
            </w:pPr>
            <w:r>
              <w:t xml:space="preserve">chosen from repository vetted by the portal </w:t>
            </w:r>
          </w:p>
        </w:tc>
      </w:tr>
      <w:tr w:rsidR="00AD1283" w:rsidTr="00417A77">
        <w:trPr>
          <w:tblCellSpacing w:w="15" w:type="dxa"/>
          <w:jc w:val="center"/>
        </w:trPr>
        <w:tc>
          <w:tcPr>
            <w:tcW w:w="0" w:type="auto"/>
            <w:tcBorders>
              <w:top w:val="outset" w:sz="6" w:space="0" w:color="auto"/>
              <w:bottom w:val="outset" w:sz="6" w:space="0" w:color="auto"/>
              <w:right w:val="outset" w:sz="6" w:space="0" w:color="auto"/>
            </w:tcBorders>
            <w:vAlign w:val="center"/>
          </w:tcPr>
          <w:p w:rsidR="00AD1283" w:rsidRDefault="00AD1283" w:rsidP="00417A77">
            <w:pPr>
              <w:jc w:val="center"/>
              <w:rPr>
                <w:b/>
                <w:bCs/>
              </w:rPr>
            </w:pPr>
            <w:r>
              <w:rPr>
                <w:b/>
                <w:bCs/>
              </w:rPr>
              <w:t xml:space="preserve">Data processing </w:t>
            </w:r>
          </w:p>
        </w:tc>
        <w:tc>
          <w:tcPr>
            <w:tcW w:w="0" w:type="auto"/>
            <w:tcBorders>
              <w:top w:val="outset" w:sz="6" w:space="0" w:color="auto"/>
              <w:left w:val="outset" w:sz="6" w:space="0" w:color="auto"/>
              <w:bottom w:val="outset" w:sz="6" w:space="0" w:color="auto"/>
              <w:right w:val="outset" w:sz="6" w:space="0" w:color="auto"/>
            </w:tcBorders>
            <w:vAlign w:val="center"/>
          </w:tcPr>
          <w:p w:rsidR="00AD1283" w:rsidRDefault="00AD1283" w:rsidP="00417A77">
            <w:pPr>
              <w:jc w:val="center"/>
            </w:pPr>
            <w:r>
              <w:t xml:space="preserve">provided by portal </w:t>
            </w:r>
          </w:p>
        </w:tc>
        <w:tc>
          <w:tcPr>
            <w:tcW w:w="0" w:type="auto"/>
            <w:tcBorders>
              <w:top w:val="outset" w:sz="6" w:space="0" w:color="auto"/>
              <w:left w:val="outset" w:sz="6" w:space="0" w:color="auto"/>
              <w:bottom w:val="outset" w:sz="6" w:space="0" w:color="auto"/>
              <w:right w:val="outset" w:sz="6" w:space="0" w:color="auto"/>
            </w:tcBorders>
            <w:vAlign w:val="center"/>
          </w:tcPr>
          <w:p w:rsidR="00AD1283" w:rsidRDefault="00AD1283" w:rsidP="00417A77">
            <w:pPr>
              <w:jc w:val="center"/>
            </w:pPr>
            <w:r>
              <w:t xml:space="preserve">chosen from enumerable and limited set </w:t>
            </w:r>
          </w:p>
        </w:tc>
        <w:tc>
          <w:tcPr>
            <w:tcW w:w="0" w:type="auto"/>
            <w:tcBorders>
              <w:top w:val="outset" w:sz="6" w:space="0" w:color="auto"/>
              <w:left w:val="outset" w:sz="6" w:space="0" w:color="auto"/>
              <w:bottom w:val="outset" w:sz="6" w:space="0" w:color="auto"/>
            </w:tcBorders>
            <w:vAlign w:val="center"/>
          </w:tcPr>
          <w:p w:rsidR="00AD1283" w:rsidRDefault="00AD1283" w:rsidP="00417A77">
            <w:pPr>
              <w:jc w:val="center"/>
            </w:pPr>
            <w:r>
              <w:t xml:space="preserve">provided by user </w:t>
            </w:r>
          </w:p>
        </w:tc>
      </w:tr>
      <w:tr w:rsidR="00AD1283" w:rsidTr="00417A77">
        <w:trPr>
          <w:tblCellSpacing w:w="15" w:type="dxa"/>
          <w:jc w:val="center"/>
        </w:trPr>
        <w:tc>
          <w:tcPr>
            <w:tcW w:w="0" w:type="auto"/>
            <w:tcBorders>
              <w:top w:val="outset" w:sz="6" w:space="0" w:color="auto"/>
              <w:bottom w:val="outset" w:sz="6" w:space="0" w:color="auto"/>
              <w:right w:val="outset" w:sz="6" w:space="0" w:color="auto"/>
            </w:tcBorders>
            <w:vAlign w:val="center"/>
          </w:tcPr>
          <w:p w:rsidR="00AD1283" w:rsidRDefault="00AD1283" w:rsidP="00417A77">
            <w:pPr>
              <w:jc w:val="center"/>
              <w:rPr>
                <w:b/>
                <w:bCs/>
              </w:rPr>
            </w:pPr>
            <w:r>
              <w:rPr>
                <w:b/>
                <w:bCs/>
              </w:rPr>
              <w:t xml:space="preserve">Job management </w:t>
            </w:r>
          </w:p>
        </w:tc>
        <w:tc>
          <w:tcPr>
            <w:tcW w:w="0" w:type="auto"/>
            <w:tcBorders>
              <w:top w:val="outset" w:sz="6" w:space="0" w:color="auto"/>
              <w:left w:val="outset" w:sz="6" w:space="0" w:color="auto"/>
              <w:bottom w:val="outset" w:sz="6" w:space="0" w:color="auto"/>
              <w:right w:val="outset" w:sz="6" w:space="0" w:color="auto"/>
            </w:tcBorders>
            <w:vAlign w:val="center"/>
          </w:tcPr>
          <w:p w:rsidR="00AD1283" w:rsidRDefault="00AD1283" w:rsidP="00417A77">
            <w:pPr>
              <w:jc w:val="center"/>
            </w:pPr>
            <w:r>
              <w:t xml:space="preserve">provided by user </w:t>
            </w:r>
          </w:p>
        </w:tc>
        <w:tc>
          <w:tcPr>
            <w:tcW w:w="0" w:type="auto"/>
            <w:tcBorders>
              <w:top w:val="outset" w:sz="6" w:space="0" w:color="auto"/>
              <w:left w:val="outset" w:sz="6" w:space="0" w:color="auto"/>
              <w:bottom w:val="outset" w:sz="6" w:space="0" w:color="auto"/>
              <w:right w:val="outset" w:sz="6" w:space="0" w:color="auto"/>
            </w:tcBorders>
            <w:vAlign w:val="center"/>
          </w:tcPr>
          <w:p w:rsidR="00AD1283" w:rsidRDefault="00AD1283" w:rsidP="00417A77">
            <w:pPr>
              <w:jc w:val="center"/>
            </w:pPr>
            <w:r>
              <w:t xml:space="preserve">provided by user </w:t>
            </w:r>
          </w:p>
        </w:tc>
        <w:tc>
          <w:tcPr>
            <w:tcW w:w="0" w:type="auto"/>
            <w:tcBorders>
              <w:top w:val="outset" w:sz="6" w:space="0" w:color="auto"/>
              <w:left w:val="outset" w:sz="6" w:space="0" w:color="auto"/>
              <w:bottom w:val="outset" w:sz="6" w:space="0" w:color="auto"/>
            </w:tcBorders>
            <w:vAlign w:val="center"/>
          </w:tcPr>
          <w:p w:rsidR="00AD1283" w:rsidRDefault="00AD1283" w:rsidP="00417A77">
            <w:pPr>
              <w:jc w:val="center"/>
            </w:pPr>
            <w:r>
              <w:t xml:space="preserve">provided by user </w:t>
            </w:r>
          </w:p>
        </w:tc>
      </w:tr>
    </w:tbl>
    <w:p w:rsidR="00AD1283" w:rsidRPr="007B73D2" w:rsidRDefault="00AD1283" w:rsidP="00226F19">
      <w:pPr>
        <w:pStyle w:val="NormalWeb"/>
        <w:rPr>
          <w:sz w:val="22"/>
          <w:szCs w:val="22"/>
        </w:rPr>
      </w:pPr>
      <w:r w:rsidRPr="007B73D2">
        <w:rPr>
          <w:sz w:val="22"/>
          <w:szCs w:val="22"/>
        </w:rPr>
        <w:t xml:space="preserve">This Policy applies to Portals that belong exclusively to one of the following classifications: </w:t>
      </w:r>
    </w:p>
    <w:p w:rsidR="00AD1283" w:rsidRDefault="00AD1283" w:rsidP="00226F19">
      <w:r>
        <w:t>Simple one-click portals</w:t>
      </w:r>
    </w:p>
    <w:p w:rsidR="00AD1283" w:rsidRDefault="00AD1283" w:rsidP="00226F19">
      <w:pPr>
        <w:ind w:left="720"/>
      </w:pPr>
      <w:r>
        <w:t xml:space="preserve">The Web User invokes functionality on the Portal where jobs submitted to the Grid use executable code that is provided by the Portal to the Grid as part of the job submission process. All parameters and input data are defined exclusively by the Portal and cannot be influenced by the user. </w:t>
      </w:r>
    </w:p>
    <w:p w:rsidR="00AD1283" w:rsidRDefault="00AD1283" w:rsidP="00226F19">
      <w:r>
        <w:t>Parameter portals </w:t>
      </w:r>
    </w:p>
    <w:p w:rsidR="00AD1283" w:rsidRDefault="00AD1283" w:rsidP="00226F19">
      <w:pPr>
        <w:ind w:left="720"/>
      </w:pPr>
      <w:r>
        <w:t xml:space="preserve">The Web User invokes functionality on the Portal where jobs submitted to the Grid use executable code that is provided by the Portal to the Grid as part of the job submission process. The Web User may only provide run-time parameter settings from an enumerable and limitative set, and may select data files from </w:t>
      </w:r>
      <w:proofErr w:type="gramStart"/>
      <w:r>
        <w:t>a</w:t>
      </w:r>
      <w:proofErr w:type="gramEnd"/>
      <w:r>
        <w:t xml:space="preserve"> enumerable repository of data files that are pre-vetted for use by the Portal. </w:t>
      </w:r>
    </w:p>
    <w:p w:rsidR="00AD1283" w:rsidRDefault="00AD1283" w:rsidP="00226F19">
      <w:r>
        <w:t>Data processing portals </w:t>
      </w:r>
    </w:p>
    <w:p w:rsidR="00AD1283" w:rsidRDefault="00AD1283" w:rsidP="00226F19">
      <w:pPr>
        <w:ind w:left="720"/>
      </w:pPr>
      <w:r>
        <w:t xml:space="preserve">The Web User invokes functionality on the Portal where jobs submitted to the Grid use executable code that is provided by the Portal to the Grid as part of the job submission process. The Web User may provide run-time parameter settings from an enumerable and limitative set, and may provide non-validated input data to the executable code, but where the user cannot influence the instructions executed. </w:t>
      </w:r>
    </w:p>
    <w:p w:rsidR="00AD1283" w:rsidRDefault="00AD1283" w:rsidP="00226F19">
      <w:r>
        <w:t>Job Management portals </w:t>
      </w:r>
    </w:p>
    <w:p w:rsidR="00AD1283" w:rsidRDefault="00AD1283" w:rsidP="00226F19">
      <w:pPr>
        <w:ind w:left="720"/>
      </w:pPr>
      <w:r>
        <w:t xml:space="preserve">The Web User invokes functionality on the Portal where jobs submitted to the Grid use executable code that is provided by the Web User. Whether this code is passed through unmodified by the Portal and is submitted to the Grid as-is, or whether this code is inspected and analysed on the Portal does not change the classification of this Portal. </w:t>
      </w:r>
    </w:p>
    <w:p w:rsidR="00AD1283" w:rsidRPr="007B73D2" w:rsidRDefault="00AD1283" w:rsidP="007B73D2">
      <w:pPr>
        <w:pStyle w:val="NormalWeb"/>
        <w:jc w:val="both"/>
        <w:rPr>
          <w:sz w:val="22"/>
          <w:szCs w:val="22"/>
        </w:rPr>
      </w:pPr>
      <w:r w:rsidRPr="007B73D2">
        <w:rPr>
          <w:sz w:val="22"/>
          <w:szCs w:val="22"/>
        </w:rPr>
        <w:t xml:space="preserve">Frameworks that submit jobs to the grid for multiple users based on a late-binding mechanism are subject to the ‘security policy for operation of multi-user pilot jobs’ and are not covered in this Policy. </w:t>
      </w:r>
    </w:p>
    <w:p w:rsidR="00AD1283" w:rsidRPr="007B73D2" w:rsidRDefault="00AD1283" w:rsidP="007B73D2">
      <w:pPr>
        <w:pStyle w:val="NormalWeb"/>
        <w:jc w:val="both"/>
        <w:rPr>
          <w:sz w:val="22"/>
          <w:szCs w:val="22"/>
        </w:rPr>
      </w:pPr>
      <w:r w:rsidRPr="007B73D2">
        <w:rPr>
          <w:sz w:val="22"/>
          <w:szCs w:val="22"/>
        </w:rPr>
        <w:t xml:space="preserve">Portals that cannot be classified within the framework laid down by this policy should be reviewed independently, in accordance with the spirit and intention of this Policy, after such an evaluation this policy should be amended with this portal class, or they should be classified as a Job Management portal. </w:t>
      </w:r>
    </w:p>
    <w:p w:rsidR="00AD1283" w:rsidRPr="007B73D2" w:rsidRDefault="00AD1283" w:rsidP="007B73D2">
      <w:pPr>
        <w:pStyle w:val="NormalWeb"/>
        <w:jc w:val="both"/>
        <w:rPr>
          <w:sz w:val="22"/>
          <w:szCs w:val="22"/>
        </w:rPr>
      </w:pPr>
      <w:r w:rsidRPr="007B73D2">
        <w:rPr>
          <w:sz w:val="22"/>
          <w:szCs w:val="22"/>
        </w:rPr>
        <w:lastRenderedPageBreak/>
        <w:t xml:space="preserve">Portals whose functionality fits multiple classes must ensure they comply with the conditions that are applicable to the currently selected functionality. </w:t>
      </w:r>
    </w:p>
    <w:p w:rsidR="00AD1283" w:rsidRDefault="00AD1283" w:rsidP="00226F19">
      <w:pPr>
        <w:pStyle w:val="NormalWeb"/>
      </w:pPr>
    </w:p>
    <w:p w:rsidR="00AD1283" w:rsidRDefault="00AD1283" w:rsidP="00226F19">
      <w:pPr>
        <w:pStyle w:val="Heading1"/>
        <w:keepNext/>
        <w:tabs>
          <w:tab w:val="num" w:pos="432"/>
        </w:tabs>
        <w:suppressAutoHyphens w:val="0"/>
        <w:spacing w:before="240" w:after="60"/>
        <w:jc w:val="left"/>
      </w:pPr>
      <w:bookmarkStart w:id="12" w:name="General_conditions"/>
      <w:bookmarkStart w:id="13" w:name="_Toc266810679"/>
      <w:bookmarkEnd w:id="12"/>
      <w:r>
        <w:t>General conditions</w:t>
      </w:r>
      <w:bookmarkEnd w:id="13"/>
      <w:r>
        <w:t xml:space="preserve"> </w:t>
      </w:r>
    </w:p>
    <w:p w:rsidR="00AD1283" w:rsidRPr="007B73D2" w:rsidRDefault="00AD1283" w:rsidP="007B73D2">
      <w:pPr>
        <w:pStyle w:val="NormalWeb"/>
        <w:jc w:val="both"/>
        <w:rPr>
          <w:sz w:val="22"/>
          <w:szCs w:val="22"/>
        </w:rPr>
      </w:pPr>
      <w:r w:rsidRPr="007B73D2">
        <w:rPr>
          <w:sz w:val="22"/>
          <w:szCs w:val="22"/>
        </w:rPr>
        <w:t xml:space="preserve">All </w:t>
      </w:r>
      <w:proofErr w:type="gramStart"/>
      <w:r w:rsidRPr="007B73D2">
        <w:rPr>
          <w:sz w:val="22"/>
          <w:szCs w:val="22"/>
        </w:rPr>
        <w:t>Portals,</w:t>
      </w:r>
      <w:proofErr w:type="gramEnd"/>
      <w:r w:rsidRPr="007B73D2">
        <w:rPr>
          <w:sz w:val="22"/>
          <w:szCs w:val="22"/>
        </w:rPr>
        <w:t xml:space="preserve"> operated by or on behalf of a Virtual </w:t>
      </w:r>
      <w:proofErr w:type="spellStart"/>
      <w:r w:rsidRPr="007B73D2">
        <w:rPr>
          <w:sz w:val="22"/>
          <w:szCs w:val="22"/>
        </w:rPr>
        <w:t>Organisation</w:t>
      </w:r>
      <w:proofErr w:type="spellEnd"/>
      <w:r w:rsidRPr="007B73D2">
        <w:rPr>
          <w:sz w:val="22"/>
          <w:szCs w:val="22"/>
        </w:rPr>
        <w:t xml:space="preserve">, must comply with the Virtual </w:t>
      </w:r>
      <w:proofErr w:type="spellStart"/>
      <w:r w:rsidRPr="007B73D2">
        <w:rPr>
          <w:sz w:val="22"/>
          <w:szCs w:val="22"/>
        </w:rPr>
        <w:t>Organisation</w:t>
      </w:r>
      <w:proofErr w:type="spellEnd"/>
      <w:r w:rsidRPr="007B73D2">
        <w:rPr>
          <w:sz w:val="22"/>
          <w:szCs w:val="22"/>
        </w:rPr>
        <w:t xml:space="preserve"> Operations Policy. </w:t>
      </w:r>
    </w:p>
    <w:p w:rsidR="00AD1283" w:rsidRDefault="00AD1283" w:rsidP="007B73D2">
      <w:pPr>
        <w:pStyle w:val="NormalWeb"/>
        <w:jc w:val="both"/>
      </w:pPr>
      <w:r w:rsidRPr="007B73D2">
        <w:rPr>
          <w:sz w:val="22"/>
          <w:szCs w:val="22"/>
        </w:rPr>
        <w:t>In addition to all other Policies, the following conditions apply to all Portals:</w:t>
      </w:r>
      <w:r>
        <w:t xml:space="preserve"> </w:t>
      </w:r>
    </w:p>
    <w:p w:rsidR="00AD1283" w:rsidRDefault="00AD1283" w:rsidP="007B73D2">
      <w:pPr>
        <w:numPr>
          <w:ilvl w:val="0"/>
          <w:numId w:val="42"/>
        </w:numPr>
        <w:suppressAutoHyphens w:val="0"/>
        <w:spacing w:before="100" w:beforeAutospacing="1" w:after="100" w:afterAutospacing="1"/>
      </w:pPr>
      <w:r>
        <w:t xml:space="preserve">The Portal, the VO to which the Portal is associated, the Portal manager are all individually and collectively responsible and accountable for all interactions with the Grid, unless a credential of a Strongly Identified Web User is used to interact with the Grid. </w:t>
      </w:r>
    </w:p>
    <w:p w:rsidR="00AD1283" w:rsidRDefault="00AD1283" w:rsidP="007B73D2">
      <w:pPr>
        <w:numPr>
          <w:ilvl w:val="0"/>
          <w:numId w:val="42"/>
        </w:numPr>
        <w:suppressAutoHyphens w:val="0"/>
        <w:spacing w:before="100" w:beforeAutospacing="1" w:after="100" w:afterAutospacing="1"/>
      </w:pPr>
      <w:r>
        <w:t xml:space="preserve">The Portal must be capable of limiting the job submission rate. </w:t>
      </w:r>
    </w:p>
    <w:p w:rsidR="00AD1283" w:rsidRDefault="00AD1283" w:rsidP="007B73D2">
      <w:pPr>
        <w:numPr>
          <w:ilvl w:val="0"/>
          <w:numId w:val="42"/>
        </w:numPr>
        <w:suppressAutoHyphens w:val="0"/>
        <w:spacing w:before="100" w:beforeAutospacing="1" w:after="100" w:afterAutospacing="1"/>
      </w:pPr>
      <w:r>
        <w:t xml:space="preserve">The Portal must keep audit logs for all interactions with the Grid as defined in the </w:t>
      </w:r>
      <w:r w:rsidRPr="007B73D2">
        <w:t>Traceability and Logging Policy</w:t>
      </w:r>
      <w:r>
        <w:rPr>
          <w:rStyle w:val="urlexpansion"/>
        </w:rPr>
        <w:t> (</w:t>
      </w:r>
      <w:hyperlink r:id="rId16" w:history="1">
        <w:r w:rsidRPr="007B73D2">
          <w:rPr>
            <w:rStyle w:val="Hyperlink"/>
          </w:rPr>
          <w:t>https://documents.egi.eu/document/81</w:t>
        </w:r>
      </w:hyperlink>
      <w:r>
        <w:rPr>
          <w:rStyle w:val="urlexpansion"/>
        </w:rPr>
        <w:t>)</w:t>
      </w:r>
      <w:r>
        <w:t xml:space="preserve">. </w:t>
      </w:r>
    </w:p>
    <w:p w:rsidR="00AD1283" w:rsidRDefault="00AD1283" w:rsidP="007B73D2">
      <w:pPr>
        <w:numPr>
          <w:ilvl w:val="0"/>
          <w:numId w:val="42"/>
        </w:numPr>
        <w:suppressAutoHyphens w:val="0"/>
        <w:spacing w:before="100" w:beforeAutospacing="1" w:after="100" w:afterAutospacing="1"/>
      </w:pPr>
      <w:r>
        <w:t xml:space="preserve">The Portal manager and operators must assist in security incident investigations by the Grid and by any Resource Provider who can justifiably claim to provide or to have provided resources to the Portal. </w:t>
      </w:r>
    </w:p>
    <w:p w:rsidR="00AD1283" w:rsidRDefault="00AD1283" w:rsidP="007B73D2">
      <w:pPr>
        <w:numPr>
          <w:ilvl w:val="0"/>
          <w:numId w:val="42"/>
        </w:numPr>
        <w:suppressAutoHyphens w:val="0"/>
        <w:spacing w:before="100" w:beforeAutospacing="1" w:after="100" w:afterAutospacing="1"/>
      </w:pPr>
      <w:r>
        <w:t xml:space="preserve">Where relevant, private keys associated with (proxy) certificates must not be transferred across a network, not even in encrypted form. Other re-useable password or private key data should not be transferred across a network, but if transferred must be encrypted when sent across a network. </w:t>
      </w:r>
    </w:p>
    <w:p w:rsidR="00AD1283" w:rsidRDefault="00AD1283" w:rsidP="007B73D2">
      <w:pPr>
        <w:numPr>
          <w:ilvl w:val="0"/>
          <w:numId w:val="42"/>
        </w:numPr>
        <w:suppressAutoHyphens w:val="0"/>
        <w:spacing w:before="100" w:beforeAutospacing="1" w:after="100" w:afterAutospacing="1"/>
      </w:pPr>
      <w:r>
        <w:t xml:space="preserve">The Portal must not persistently store passwords or private keys for its end-users that can be used to authenticate to the Grid past 1 million seconds. This is aligned with the definition of "short-lived" authentication credentials used on the Grids. </w:t>
      </w:r>
    </w:p>
    <w:p w:rsidR="00AD1283" w:rsidRDefault="00AD1283" w:rsidP="007B73D2">
      <w:pPr>
        <w:numPr>
          <w:ilvl w:val="0"/>
          <w:numId w:val="42"/>
        </w:numPr>
        <w:suppressAutoHyphens w:val="0"/>
        <w:spacing w:before="100" w:beforeAutospacing="1" w:after="100" w:afterAutospacing="1"/>
      </w:pPr>
      <w:r>
        <w:t xml:space="preserve">When a Portal Credential is used to store data on the Grid as a result of an action by a User, it may only be stored in locations that have been specifically agreed between the Portal and designated Resource Providers and only for as long as the User is associated with the portal. Transient data may be stored in designated scratch areas on the computational resources provided to the running jobs. When a Grid User Credential is used, data may be stored in all Grid locations where the Grid User has permission to store such data. </w:t>
      </w:r>
    </w:p>
    <w:p w:rsidR="00AD1283" w:rsidRDefault="00AD1283" w:rsidP="00226F19"/>
    <w:p w:rsidR="00AD1283" w:rsidRDefault="00AD1283" w:rsidP="00226F19">
      <w:pPr>
        <w:pStyle w:val="Heading1"/>
        <w:keepNext/>
        <w:tabs>
          <w:tab w:val="num" w:pos="432"/>
        </w:tabs>
        <w:suppressAutoHyphens w:val="0"/>
        <w:spacing w:before="240" w:after="60"/>
        <w:jc w:val="left"/>
      </w:pPr>
      <w:bookmarkStart w:id="14" w:name="Specific_conditions"/>
      <w:bookmarkStart w:id="15" w:name="_Toc266810680"/>
      <w:bookmarkEnd w:id="14"/>
      <w:r>
        <w:t>Specific conditions</w:t>
      </w:r>
      <w:bookmarkEnd w:id="15"/>
      <w:r>
        <w:t xml:space="preserve"> </w:t>
      </w:r>
    </w:p>
    <w:p w:rsidR="00AD1283" w:rsidRPr="007B73D2" w:rsidRDefault="00AD1283" w:rsidP="00226F19">
      <w:pPr>
        <w:pStyle w:val="NormalWeb"/>
        <w:rPr>
          <w:sz w:val="22"/>
          <w:szCs w:val="22"/>
        </w:rPr>
      </w:pPr>
      <w:r w:rsidRPr="007B73D2">
        <w:rPr>
          <w:sz w:val="22"/>
          <w:szCs w:val="22"/>
        </w:rPr>
        <w:t xml:space="preserve">Depending on the Portal class, the following conditions will specifically apply. </w:t>
      </w:r>
    </w:p>
    <w:p w:rsidR="00AD1283" w:rsidRDefault="00AD1283" w:rsidP="00226F19"/>
    <w:p w:rsidR="00AD1283" w:rsidRDefault="00AD1283" w:rsidP="00226F19">
      <w:pPr>
        <w:pStyle w:val="Heading2"/>
        <w:keepNext/>
        <w:tabs>
          <w:tab w:val="num" w:pos="576"/>
        </w:tabs>
        <w:suppressAutoHyphens w:val="0"/>
        <w:jc w:val="left"/>
      </w:pPr>
      <w:bookmarkStart w:id="16" w:name=".E2.80.9CClosed_self-contained_simple_on"/>
      <w:bookmarkStart w:id="17" w:name="_Toc266810681"/>
      <w:bookmarkEnd w:id="16"/>
      <w:r>
        <w:t>“Closed self-contained simple one-click” Portals</w:t>
      </w:r>
      <w:bookmarkEnd w:id="17"/>
      <w:r>
        <w:t xml:space="preserve"> </w:t>
      </w:r>
    </w:p>
    <w:p w:rsidR="00AD1283" w:rsidRPr="007B73D2" w:rsidRDefault="00AD1283" w:rsidP="007B73D2">
      <w:pPr>
        <w:pStyle w:val="NormalWeb"/>
        <w:jc w:val="both"/>
        <w:rPr>
          <w:sz w:val="22"/>
          <w:szCs w:val="22"/>
        </w:rPr>
      </w:pPr>
      <w:r w:rsidRPr="007B73D2">
        <w:rPr>
          <w:sz w:val="22"/>
          <w:szCs w:val="22"/>
        </w:rPr>
        <w:t xml:space="preserve">By registering a Closed self-contained simple one-click Portal in a Virtual </w:t>
      </w:r>
      <w:proofErr w:type="spellStart"/>
      <w:r w:rsidRPr="007B73D2">
        <w:rPr>
          <w:sz w:val="22"/>
          <w:szCs w:val="22"/>
        </w:rPr>
        <w:t>Organisation</w:t>
      </w:r>
      <w:proofErr w:type="spellEnd"/>
      <w:r w:rsidRPr="007B73D2">
        <w:rPr>
          <w:sz w:val="22"/>
          <w:szCs w:val="22"/>
        </w:rPr>
        <w:t xml:space="preserve">, you agree to the conditions laid down in this section and documents references therein. </w:t>
      </w:r>
    </w:p>
    <w:p w:rsidR="00AD1283" w:rsidRDefault="00AD1283" w:rsidP="007B73D2">
      <w:pPr>
        <w:numPr>
          <w:ilvl w:val="0"/>
          <w:numId w:val="43"/>
        </w:numPr>
        <w:suppressAutoHyphens w:val="0"/>
        <w:spacing w:before="100" w:beforeAutospacing="1" w:after="100" w:afterAutospacing="1"/>
      </w:pPr>
      <w:r>
        <w:t xml:space="preserve">The Portal may offer services to all Web Users. </w:t>
      </w:r>
    </w:p>
    <w:p w:rsidR="00AD1283" w:rsidRDefault="00AD1283" w:rsidP="007B73D2">
      <w:pPr>
        <w:numPr>
          <w:ilvl w:val="0"/>
          <w:numId w:val="43"/>
        </w:numPr>
        <w:suppressAutoHyphens w:val="0"/>
        <w:spacing w:before="100" w:beforeAutospacing="1" w:after="100" w:afterAutospacing="1"/>
      </w:pPr>
      <w:r>
        <w:lastRenderedPageBreak/>
        <w:t xml:space="preserve">The Portal must use a Robot Certificate to interact with the Grid. </w:t>
      </w:r>
    </w:p>
    <w:p w:rsidR="00AD1283" w:rsidRDefault="00AD1283" w:rsidP="007B73D2">
      <w:pPr>
        <w:numPr>
          <w:ilvl w:val="0"/>
          <w:numId w:val="43"/>
        </w:numPr>
        <w:suppressAutoHyphens w:val="0"/>
        <w:spacing w:before="100" w:beforeAutospacing="1" w:after="100" w:afterAutospacing="1"/>
      </w:pPr>
      <w:r>
        <w:t xml:space="preserve">Maximum submission rate must be specifically agreed between Portal and Grid </w:t>
      </w:r>
    </w:p>
    <w:p w:rsidR="00AD1283" w:rsidRDefault="00AD1283" w:rsidP="007B73D2">
      <w:pPr>
        <w:numPr>
          <w:ilvl w:val="0"/>
          <w:numId w:val="43"/>
        </w:numPr>
        <w:suppressAutoHyphens w:val="0"/>
        <w:spacing w:before="100" w:beforeAutospacing="1" w:after="100" w:afterAutospacing="1"/>
      </w:pPr>
      <w:r>
        <w:t>The Portal must keep enough information to associate any interactions with the Grid with a particular Internet address and (</w:t>
      </w:r>
      <w:proofErr w:type="spellStart"/>
      <w:r>
        <w:t>tcp</w:t>
      </w:r>
      <w:proofErr w:type="spellEnd"/>
      <w:r>
        <w:t xml:space="preserve">) port used by the requester. </w:t>
      </w:r>
    </w:p>
    <w:p w:rsidR="00AD1283" w:rsidRDefault="00AD1283" w:rsidP="00226F19"/>
    <w:p w:rsidR="00AD1283" w:rsidRDefault="00AD1283" w:rsidP="00226F19">
      <w:pPr>
        <w:pStyle w:val="Heading2"/>
        <w:keepNext/>
        <w:tabs>
          <w:tab w:val="num" w:pos="576"/>
        </w:tabs>
        <w:suppressAutoHyphens w:val="0"/>
        <w:jc w:val="left"/>
      </w:pPr>
      <w:bookmarkStart w:id="18" w:name=".E2.80.9CParameter.E2.80.9D_Portals"/>
      <w:bookmarkStart w:id="19" w:name="_Toc266810682"/>
      <w:bookmarkEnd w:id="18"/>
      <w:r>
        <w:t>“Parameter” Portals</w:t>
      </w:r>
      <w:bookmarkEnd w:id="19"/>
      <w:r>
        <w:t xml:space="preserve"> </w:t>
      </w:r>
    </w:p>
    <w:p w:rsidR="00AD1283" w:rsidRPr="007B73D2" w:rsidRDefault="00AD1283" w:rsidP="007B73D2">
      <w:pPr>
        <w:pStyle w:val="NormalWeb"/>
        <w:jc w:val="both"/>
        <w:rPr>
          <w:sz w:val="22"/>
          <w:szCs w:val="22"/>
        </w:rPr>
      </w:pPr>
      <w:r w:rsidRPr="007B73D2">
        <w:rPr>
          <w:sz w:val="22"/>
          <w:szCs w:val="22"/>
        </w:rPr>
        <w:t xml:space="preserve">By registering a Parameter Portal in a Virtual </w:t>
      </w:r>
      <w:proofErr w:type="spellStart"/>
      <w:r w:rsidRPr="007B73D2">
        <w:rPr>
          <w:sz w:val="22"/>
          <w:szCs w:val="22"/>
        </w:rPr>
        <w:t>Organisation</w:t>
      </w:r>
      <w:proofErr w:type="spellEnd"/>
      <w:r w:rsidRPr="007B73D2">
        <w:rPr>
          <w:sz w:val="22"/>
          <w:szCs w:val="22"/>
        </w:rPr>
        <w:t xml:space="preserve">, you agree to the conditions laid down in this section and documents references therein. </w:t>
      </w:r>
    </w:p>
    <w:p w:rsidR="00AD1283" w:rsidRDefault="00AD1283" w:rsidP="007B73D2">
      <w:pPr>
        <w:numPr>
          <w:ilvl w:val="0"/>
          <w:numId w:val="44"/>
        </w:numPr>
        <w:suppressAutoHyphens w:val="0"/>
        <w:spacing w:before="100" w:beforeAutospacing="1" w:after="100" w:afterAutospacing="1"/>
      </w:pPr>
      <w:r>
        <w:t xml:space="preserve">The Portal may offer services to Pseudonymous, Identified or Strongly Identified Web Users. </w:t>
      </w:r>
    </w:p>
    <w:p w:rsidR="00AD1283" w:rsidRDefault="00AD1283" w:rsidP="007B73D2">
      <w:pPr>
        <w:numPr>
          <w:ilvl w:val="0"/>
          <w:numId w:val="44"/>
        </w:numPr>
        <w:suppressAutoHyphens w:val="0"/>
        <w:spacing w:before="100" w:beforeAutospacing="1" w:after="100" w:afterAutospacing="1"/>
      </w:pPr>
      <w:r>
        <w:t xml:space="preserve">The Portal may either use a Robot Certificate, or use the Grid credential for Strongly Identified Web Users. </w:t>
      </w:r>
    </w:p>
    <w:p w:rsidR="00AD1283" w:rsidRDefault="00AD1283" w:rsidP="007B73D2">
      <w:pPr>
        <w:numPr>
          <w:ilvl w:val="0"/>
          <w:numId w:val="44"/>
        </w:numPr>
        <w:suppressAutoHyphens w:val="0"/>
        <w:spacing w:before="100" w:beforeAutospacing="1" w:after="100" w:afterAutospacing="1"/>
      </w:pPr>
      <w:r>
        <w:t xml:space="preserve">The job submission rate may be limited differently for Pseudonymous, Identified and Strongly Identified Web Users, and the maximum submission rate by the Portal induced by Pseudonymous and Identified Web Users must be specifically agreed between you and the Grid. </w:t>
      </w:r>
    </w:p>
    <w:p w:rsidR="00AD1283" w:rsidRDefault="00AD1283" w:rsidP="007B73D2">
      <w:pPr>
        <w:numPr>
          <w:ilvl w:val="0"/>
          <w:numId w:val="44"/>
        </w:numPr>
        <w:suppressAutoHyphens w:val="0"/>
        <w:spacing w:before="100" w:beforeAutospacing="1" w:after="100" w:afterAutospacing="1"/>
      </w:pPr>
      <w:r>
        <w:t xml:space="preserve">The Portal must keep enough information to associate any interactions with the Grid with a particular user. If the user was Identified or Strongly Identified, relevant authentication information must be recorded and archived. </w:t>
      </w:r>
    </w:p>
    <w:p w:rsidR="00AD1283" w:rsidRDefault="00AD1283" w:rsidP="00226F19"/>
    <w:p w:rsidR="00AD1283" w:rsidRDefault="00AD1283" w:rsidP="00226F19">
      <w:pPr>
        <w:pStyle w:val="Heading2"/>
        <w:keepNext/>
        <w:tabs>
          <w:tab w:val="num" w:pos="576"/>
        </w:tabs>
        <w:suppressAutoHyphens w:val="0"/>
        <w:jc w:val="left"/>
      </w:pPr>
      <w:bookmarkStart w:id="20" w:name=".E2.80.9CData_Processing.E2.80.9D_Portal"/>
      <w:bookmarkStart w:id="21" w:name="_Toc266810683"/>
      <w:bookmarkEnd w:id="20"/>
      <w:r>
        <w:t>“Data Processing” Portals</w:t>
      </w:r>
      <w:bookmarkEnd w:id="21"/>
      <w:r>
        <w:t xml:space="preserve"> </w:t>
      </w:r>
    </w:p>
    <w:p w:rsidR="00AD1283" w:rsidRPr="007B73D2" w:rsidRDefault="00AD1283" w:rsidP="00226F19">
      <w:pPr>
        <w:pStyle w:val="NormalWeb"/>
        <w:rPr>
          <w:sz w:val="22"/>
          <w:szCs w:val="22"/>
        </w:rPr>
      </w:pPr>
      <w:r w:rsidRPr="007B73D2">
        <w:rPr>
          <w:sz w:val="22"/>
          <w:szCs w:val="22"/>
        </w:rPr>
        <w:t xml:space="preserve">By registering a Data Processing Portal in a Virtual </w:t>
      </w:r>
      <w:proofErr w:type="spellStart"/>
      <w:r w:rsidRPr="007B73D2">
        <w:rPr>
          <w:sz w:val="22"/>
          <w:szCs w:val="22"/>
        </w:rPr>
        <w:t>Organisation</w:t>
      </w:r>
      <w:proofErr w:type="spellEnd"/>
      <w:r w:rsidRPr="007B73D2">
        <w:rPr>
          <w:sz w:val="22"/>
          <w:szCs w:val="22"/>
        </w:rPr>
        <w:t xml:space="preserve">, or by connecting a Data Processing Portal to the Grid infrastructure, you agree to the conditions laid down in this section and documents references therein. </w:t>
      </w:r>
    </w:p>
    <w:p w:rsidR="00AD1283" w:rsidRDefault="00AD1283" w:rsidP="007B73D2">
      <w:pPr>
        <w:numPr>
          <w:ilvl w:val="0"/>
          <w:numId w:val="45"/>
        </w:numPr>
        <w:suppressAutoHyphens w:val="0"/>
        <w:spacing w:before="100" w:beforeAutospacing="1" w:after="100" w:afterAutospacing="1"/>
      </w:pPr>
      <w:r>
        <w:t xml:space="preserve">The Portal may offer services to Identified or Strongly Identified Web Users. </w:t>
      </w:r>
    </w:p>
    <w:p w:rsidR="00AD1283" w:rsidRDefault="00AD1283" w:rsidP="007B73D2">
      <w:pPr>
        <w:numPr>
          <w:ilvl w:val="0"/>
          <w:numId w:val="45"/>
        </w:numPr>
        <w:suppressAutoHyphens w:val="0"/>
        <w:spacing w:before="100" w:beforeAutospacing="1" w:after="100" w:afterAutospacing="1"/>
      </w:pPr>
      <w:r>
        <w:t xml:space="preserve">The Portal may use a Robot Certificate, or use the Grid credential for Strongly Identified Web Users. </w:t>
      </w:r>
    </w:p>
    <w:p w:rsidR="00AD1283" w:rsidRDefault="00AD1283" w:rsidP="007B73D2">
      <w:pPr>
        <w:numPr>
          <w:ilvl w:val="0"/>
          <w:numId w:val="45"/>
        </w:numPr>
        <w:suppressAutoHyphens w:val="0"/>
        <w:spacing w:before="100" w:beforeAutospacing="1" w:after="100" w:afterAutospacing="1"/>
      </w:pPr>
      <w:r>
        <w:t xml:space="preserve">The Portal must keep enough information to associate any interactions with the Grid with a particular Web User. Relevant authentication information must be recorded and archived. </w:t>
      </w:r>
    </w:p>
    <w:p w:rsidR="00AD1283" w:rsidRDefault="00AD1283" w:rsidP="007B73D2">
      <w:pPr>
        <w:numPr>
          <w:ilvl w:val="0"/>
          <w:numId w:val="45"/>
        </w:numPr>
        <w:suppressAutoHyphens w:val="0"/>
        <w:spacing w:before="100" w:beforeAutospacing="1" w:after="100" w:afterAutospacing="1"/>
      </w:pPr>
      <w:r>
        <w:t xml:space="preserve">The system used to authenticate Identified Users must be adequately secured. In particular additional requirements apply: </w:t>
      </w:r>
    </w:p>
    <w:p w:rsidR="00AD1283" w:rsidRDefault="00AD1283" w:rsidP="007B73D2">
      <w:pPr>
        <w:numPr>
          <w:ilvl w:val="1"/>
          <w:numId w:val="45"/>
        </w:numPr>
        <w:suppressAutoHyphens w:val="0"/>
        <w:spacing w:before="100" w:beforeAutospacing="1" w:after="100" w:afterAutospacing="1"/>
      </w:pPr>
      <w:r>
        <w:t xml:space="preserve">Web Users must be notified of all registrations, modifications and of removal of their data in the authentication database. </w:t>
      </w:r>
    </w:p>
    <w:p w:rsidR="00AD1283" w:rsidRDefault="00AD1283" w:rsidP="007B73D2">
      <w:pPr>
        <w:numPr>
          <w:ilvl w:val="1"/>
          <w:numId w:val="45"/>
        </w:numPr>
        <w:suppressAutoHyphens w:val="0"/>
        <w:spacing w:before="100" w:beforeAutospacing="1" w:after="100" w:afterAutospacing="1"/>
      </w:pPr>
      <w:r>
        <w:t xml:space="preserve">The authentication database must contain enough information to contact the Web User for as long as the user is registered. </w:t>
      </w:r>
    </w:p>
    <w:p w:rsidR="00AD1283" w:rsidRDefault="00AD1283" w:rsidP="007B73D2">
      <w:pPr>
        <w:numPr>
          <w:ilvl w:val="1"/>
          <w:numId w:val="45"/>
        </w:numPr>
        <w:suppressAutoHyphens w:val="0"/>
        <w:spacing w:before="100" w:beforeAutospacing="1" w:after="100" w:afterAutospacing="1"/>
      </w:pPr>
      <w:r>
        <w:t xml:space="preserve">Entering authenticating information in the database, including resets of such information, must be appropriately authenticated. </w:t>
      </w:r>
    </w:p>
    <w:p w:rsidR="00AD1283" w:rsidRDefault="00AD1283" w:rsidP="00226F19"/>
    <w:p w:rsidR="00AD1283" w:rsidRDefault="00AD1283" w:rsidP="00226F19">
      <w:pPr>
        <w:pStyle w:val="Heading2"/>
        <w:keepNext/>
        <w:tabs>
          <w:tab w:val="num" w:pos="576"/>
        </w:tabs>
        <w:suppressAutoHyphens w:val="0"/>
        <w:jc w:val="left"/>
      </w:pPr>
      <w:bookmarkStart w:id="22" w:name=".E2.80.9CJob_Management.E2.80.9D_Portals"/>
      <w:bookmarkStart w:id="23" w:name="_Toc266810684"/>
      <w:bookmarkEnd w:id="22"/>
      <w:r>
        <w:lastRenderedPageBreak/>
        <w:t>“Job Management” Portals</w:t>
      </w:r>
      <w:bookmarkEnd w:id="23"/>
      <w:r>
        <w:t xml:space="preserve"> </w:t>
      </w:r>
    </w:p>
    <w:p w:rsidR="00AD1283" w:rsidRPr="007B73D2" w:rsidRDefault="00AD1283" w:rsidP="007B73D2">
      <w:pPr>
        <w:pStyle w:val="NormalWeb"/>
        <w:jc w:val="both"/>
        <w:rPr>
          <w:sz w:val="22"/>
          <w:szCs w:val="22"/>
        </w:rPr>
      </w:pPr>
      <w:r w:rsidRPr="007B73D2">
        <w:rPr>
          <w:sz w:val="22"/>
          <w:szCs w:val="22"/>
        </w:rPr>
        <w:t xml:space="preserve">By connecting a Job Management Portal to the Grid, you agree to the conditions laid down in this section and documents references therein. </w:t>
      </w:r>
    </w:p>
    <w:p w:rsidR="00AD1283" w:rsidRDefault="00AD1283" w:rsidP="007B73D2">
      <w:pPr>
        <w:numPr>
          <w:ilvl w:val="0"/>
          <w:numId w:val="46"/>
        </w:numPr>
        <w:suppressAutoHyphens w:val="0"/>
        <w:spacing w:before="100" w:beforeAutospacing="1" w:after="100" w:afterAutospacing="1"/>
      </w:pPr>
      <w:r>
        <w:t xml:space="preserve">The Portal may offer services only to Strongly Identified Web Users. </w:t>
      </w:r>
    </w:p>
    <w:p w:rsidR="00AD1283" w:rsidRDefault="00AD1283" w:rsidP="007B73D2">
      <w:pPr>
        <w:numPr>
          <w:ilvl w:val="0"/>
          <w:numId w:val="46"/>
        </w:numPr>
        <w:suppressAutoHyphens w:val="0"/>
        <w:spacing w:before="100" w:beforeAutospacing="1" w:after="100" w:afterAutospacing="1"/>
      </w:pPr>
      <w:r>
        <w:t xml:space="preserve">The Portal must use Grid User credentials specific to the Web User and use these for all interactions with the Grid. </w:t>
      </w:r>
    </w:p>
    <w:p w:rsidR="00AD1283" w:rsidRDefault="00AD1283" w:rsidP="007B73D2">
      <w:pPr>
        <w:numPr>
          <w:ilvl w:val="0"/>
          <w:numId w:val="46"/>
        </w:numPr>
        <w:suppressAutoHyphens w:val="0"/>
        <w:spacing w:before="100" w:beforeAutospacing="1" w:after="100" w:afterAutospacing="1"/>
      </w:pPr>
      <w:r>
        <w:t xml:space="preserve">The Portal operations must comply with the Site Operations Policy. </w:t>
      </w:r>
    </w:p>
    <w:p w:rsidR="00AD1283" w:rsidRDefault="00AD1283" w:rsidP="00226F19">
      <w:pPr>
        <w:spacing w:before="100" w:beforeAutospacing="1" w:after="100" w:afterAutospacing="1"/>
      </w:pPr>
    </w:p>
    <w:p w:rsidR="00AD1283" w:rsidRPr="008E4670" w:rsidRDefault="00AD1283" w:rsidP="00226F19">
      <w:pPr>
        <w:pStyle w:val="Heading1"/>
        <w:numPr>
          <w:ilvl w:val="0"/>
          <w:numId w:val="0"/>
        </w:numPr>
      </w:pPr>
    </w:p>
    <w:sectPr w:rsidR="00AD1283" w:rsidRPr="008E4670" w:rsidSect="001722D5">
      <w:headerReference w:type="even" r:id="rId17"/>
      <w:headerReference w:type="default" r:id="rId18"/>
      <w:footerReference w:type="default" r:id="rId19"/>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283" w:rsidRDefault="00AD1283">
      <w:r>
        <w:separator/>
      </w:r>
    </w:p>
  </w:endnote>
  <w:endnote w:type="continuationSeparator" w:id="0">
    <w:p w:rsidR="00AD1283" w:rsidRDefault="00AD1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83" w:rsidRDefault="00311E1F">
    <w:pPr>
      <w:pStyle w:val="Footer"/>
      <w:framePr w:wrap="around" w:vAnchor="text" w:hAnchor="margin" w:xAlign="right" w:y="1"/>
      <w:rPr>
        <w:rStyle w:val="PageNumber"/>
      </w:rPr>
    </w:pPr>
    <w:r>
      <w:rPr>
        <w:rStyle w:val="PageNumber"/>
      </w:rPr>
      <w:fldChar w:fldCharType="begin"/>
    </w:r>
    <w:r w:rsidR="00AD1283">
      <w:rPr>
        <w:rStyle w:val="PageNumber"/>
      </w:rPr>
      <w:instrText xml:space="preserve">PAGE  </w:instrText>
    </w:r>
    <w:r>
      <w:rPr>
        <w:rStyle w:val="PageNumber"/>
      </w:rPr>
      <w:fldChar w:fldCharType="separate"/>
    </w:r>
    <w:r w:rsidR="00AD1283">
      <w:rPr>
        <w:rStyle w:val="PageNumber"/>
        <w:noProof/>
      </w:rPr>
      <w:t>9</w:t>
    </w:r>
    <w:r>
      <w:rPr>
        <w:rStyle w:val="PageNumber"/>
      </w:rPr>
      <w:fldChar w:fldCharType="end"/>
    </w:r>
  </w:p>
  <w:p w:rsidR="00AD1283" w:rsidRDefault="00AD12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83" w:rsidRDefault="00AD1283">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AD1283">
      <w:tc>
        <w:tcPr>
          <w:tcW w:w="2764" w:type="dxa"/>
          <w:tcBorders>
            <w:top w:val="single" w:sz="8" w:space="0" w:color="000080"/>
          </w:tcBorders>
        </w:tcPr>
        <w:p w:rsidR="00AD1283" w:rsidRPr="0078770C" w:rsidRDefault="00AD1283">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AD1283" w:rsidRPr="0078770C" w:rsidRDefault="00AD1283"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AD1283" w:rsidRPr="00091917" w:rsidRDefault="00AD1283">
          <w:pPr>
            <w:pStyle w:val="Footer"/>
            <w:jc w:val="center"/>
            <w:rPr>
              <w:caps/>
              <w:sz w:val="22"/>
            </w:rPr>
          </w:pPr>
        </w:p>
      </w:tc>
      <w:tc>
        <w:tcPr>
          <w:tcW w:w="992" w:type="dxa"/>
          <w:tcBorders>
            <w:top w:val="single" w:sz="8" w:space="0" w:color="000080"/>
          </w:tcBorders>
        </w:tcPr>
        <w:p w:rsidR="00AD1283" w:rsidRPr="00091917" w:rsidRDefault="00311E1F">
          <w:pPr>
            <w:pStyle w:val="Footer"/>
            <w:jc w:val="right"/>
            <w:rPr>
              <w:sz w:val="22"/>
            </w:rPr>
          </w:pPr>
          <w:r w:rsidRPr="00091917">
            <w:rPr>
              <w:sz w:val="22"/>
            </w:rPr>
            <w:fldChar w:fldCharType="begin"/>
          </w:r>
          <w:r w:rsidR="00AD1283" w:rsidRPr="00091917">
            <w:rPr>
              <w:sz w:val="22"/>
            </w:rPr>
            <w:instrText xml:space="preserve"> PAGE  \* MERGEFORMAT </w:instrText>
          </w:r>
          <w:r w:rsidRPr="00091917">
            <w:rPr>
              <w:sz w:val="22"/>
            </w:rPr>
            <w:fldChar w:fldCharType="separate"/>
          </w:r>
          <w:r w:rsidR="00465D99">
            <w:rPr>
              <w:noProof/>
              <w:sz w:val="22"/>
            </w:rPr>
            <w:t>1</w:t>
          </w:r>
          <w:r w:rsidRPr="00091917">
            <w:rPr>
              <w:sz w:val="22"/>
            </w:rPr>
            <w:fldChar w:fldCharType="end"/>
          </w:r>
          <w:r w:rsidR="00AD1283" w:rsidRPr="00091917">
            <w:rPr>
              <w:sz w:val="22"/>
            </w:rPr>
            <w:t xml:space="preserve"> / </w:t>
          </w:r>
          <w:fldSimple w:instr=" NUMPAGES  \* MERGEFORMAT ">
            <w:r w:rsidR="00465D99" w:rsidRPr="00465D99">
              <w:rPr>
                <w:noProof/>
                <w:sz w:val="22"/>
              </w:rPr>
              <w:t>9</w:t>
            </w:r>
          </w:fldSimple>
        </w:p>
      </w:tc>
    </w:tr>
  </w:tbl>
  <w:p w:rsidR="00AD1283" w:rsidRDefault="00AD1283"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83" w:rsidRDefault="00AD1283">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AD1283">
      <w:tc>
        <w:tcPr>
          <w:tcW w:w="2764" w:type="dxa"/>
          <w:tcBorders>
            <w:top w:val="single" w:sz="8" w:space="0" w:color="000080"/>
          </w:tcBorders>
        </w:tcPr>
        <w:p w:rsidR="00AD1283" w:rsidRPr="0078770C" w:rsidRDefault="00AD1283">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AD1283" w:rsidRPr="0078770C" w:rsidRDefault="00AD1283"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AD1283" w:rsidRPr="00091917" w:rsidRDefault="00AD1283">
          <w:pPr>
            <w:pStyle w:val="Footer"/>
            <w:jc w:val="center"/>
            <w:rPr>
              <w:caps/>
              <w:sz w:val="22"/>
            </w:rPr>
          </w:pPr>
        </w:p>
      </w:tc>
      <w:tc>
        <w:tcPr>
          <w:tcW w:w="992" w:type="dxa"/>
          <w:tcBorders>
            <w:top w:val="single" w:sz="8" w:space="0" w:color="000080"/>
          </w:tcBorders>
        </w:tcPr>
        <w:p w:rsidR="00AD1283" w:rsidRPr="00091917" w:rsidRDefault="00311E1F">
          <w:pPr>
            <w:pStyle w:val="Footer"/>
            <w:jc w:val="right"/>
            <w:rPr>
              <w:sz w:val="22"/>
            </w:rPr>
          </w:pPr>
          <w:r w:rsidRPr="00091917">
            <w:rPr>
              <w:sz w:val="22"/>
            </w:rPr>
            <w:fldChar w:fldCharType="begin"/>
          </w:r>
          <w:r w:rsidR="00AD1283" w:rsidRPr="00091917">
            <w:rPr>
              <w:sz w:val="22"/>
            </w:rPr>
            <w:instrText xml:space="preserve"> PAGE  \* MERGEFORMAT </w:instrText>
          </w:r>
          <w:r w:rsidRPr="00091917">
            <w:rPr>
              <w:sz w:val="22"/>
            </w:rPr>
            <w:fldChar w:fldCharType="separate"/>
          </w:r>
          <w:r w:rsidR="00465D99">
            <w:rPr>
              <w:noProof/>
              <w:sz w:val="22"/>
            </w:rPr>
            <w:t>2</w:t>
          </w:r>
          <w:r w:rsidRPr="00091917">
            <w:rPr>
              <w:sz w:val="22"/>
            </w:rPr>
            <w:fldChar w:fldCharType="end"/>
          </w:r>
          <w:r w:rsidR="00AD1283" w:rsidRPr="00091917">
            <w:rPr>
              <w:sz w:val="22"/>
            </w:rPr>
            <w:t xml:space="preserve"> / </w:t>
          </w:r>
          <w:fldSimple w:instr=" NUMPAGES  \* MERGEFORMAT ">
            <w:r w:rsidR="00465D99" w:rsidRPr="00465D99">
              <w:rPr>
                <w:noProof/>
                <w:sz w:val="22"/>
              </w:rPr>
              <w:t>9</w:t>
            </w:r>
          </w:fldSimple>
        </w:p>
      </w:tc>
    </w:tr>
  </w:tbl>
  <w:p w:rsidR="00AD1283" w:rsidRDefault="00AD1283"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283" w:rsidRDefault="00AD1283">
      <w:r>
        <w:separator/>
      </w:r>
    </w:p>
  </w:footnote>
  <w:footnote w:type="continuationSeparator" w:id="0">
    <w:p w:rsidR="00AD1283" w:rsidRDefault="00AD1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AD1283">
      <w:trPr>
        <w:trHeight w:val="1131"/>
      </w:trPr>
      <w:tc>
        <w:tcPr>
          <w:tcW w:w="2559" w:type="dxa"/>
        </w:tcPr>
        <w:p w:rsidR="00AD1283" w:rsidRPr="00091917" w:rsidRDefault="00311E1F" w:rsidP="00DB69F7">
          <w:pPr>
            <w:pStyle w:val="Header"/>
            <w:tabs>
              <w:tab w:val="clear" w:pos="9071"/>
              <w:tab w:val="right" w:pos="9072"/>
            </w:tabs>
            <w:spacing w:before="0" w:after="0"/>
            <w:jc w:val="right"/>
            <w:rPr>
              <w:sz w:val="22"/>
            </w:rPr>
          </w:pPr>
          <w:r w:rsidRPr="00311E1F">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AD1283" w:rsidRPr="00091917" w:rsidRDefault="00311E1F" w:rsidP="00DB69F7">
          <w:pPr>
            <w:pStyle w:val="Header"/>
            <w:tabs>
              <w:tab w:val="clear" w:pos="9071"/>
              <w:tab w:val="right" w:pos="9072"/>
            </w:tabs>
            <w:spacing w:before="0" w:after="0"/>
            <w:jc w:val="center"/>
            <w:rPr>
              <w:sz w:val="22"/>
            </w:rPr>
          </w:pPr>
          <w:r w:rsidRPr="00311E1F">
            <w:rPr>
              <w:sz w:val="22"/>
            </w:rPr>
            <w:pict>
              <v:shape id="_x0000_i1026" type="#_x0000_t75" alt="" style="width:1in;height:52.3pt">
                <v:imagedata r:id="rId2" r:href="rId3"/>
              </v:shape>
            </w:pict>
          </w:r>
        </w:p>
      </w:tc>
      <w:tc>
        <w:tcPr>
          <w:tcW w:w="2687" w:type="dxa"/>
        </w:tcPr>
        <w:p w:rsidR="00AD1283" w:rsidRPr="00091917" w:rsidRDefault="00311E1F" w:rsidP="00DB69F7">
          <w:pPr>
            <w:pStyle w:val="Header"/>
            <w:tabs>
              <w:tab w:val="clear" w:pos="9071"/>
              <w:tab w:val="right" w:pos="9072"/>
            </w:tabs>
            <w:spacing w:before="0" w:after="0"/>
            <w:jc w:val="right"/>
            <w:rPr>
              <w:sz w:val="22"/>
            </w:rPr>
          </w:pPr>
          <w:r w:rsidRPr="00311E1F">
            <w:rPr>
              <w:noProof/>
              <w:sz w:val="22"/>
              <w:lang w:eastAsia="en-GB"/>
            </w:rPr>
            <w:pict>
              <v:shape id="Picture 9" o:spid="_x0000_i1027" type="#_x0000_t75" style="width:120.25pt;height:48.9pt;visibility:visible">
                <v:imagedata r:id="rId4" o:title=""/>
              </v:shape>
            </w:pict>
          </w:r>
        </w:p>
      </w:tc>
    </w:tr>
  </w:tbl>
  <w:p w:rsidR="00AD1283" w:rsidRPr="00C1105E" w:rsidRDefault="00AD1283"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83" w:rsidRDefault="00AD128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AD1283" w:rsidRPr="0078770C">
      <w:trPr>
        <w:cantSplit/>
        <w:jc w:val="center"/>
      </w:trPr>
      <w:tc>
        <w:tcPr>
          <w:tcW w:w="1918" w:type="dxa"/>
          <w:vMerge w:val="restart"/>
          <w:tcBorders>
            <w:bottom w:val="single" w:sz="8" w:space="0" w:color="000080"/>
          </w:tcBorders>
        </w:tcPr>
        <w:p w:rsidR="00AD1283" w:rsidRPr="00091917" w:rsidRDefault="00465D99" w:rsidP="00DB69F7">
          <w:pPr>
            <w:pStyle w:val="Header"/>
            <w:jc w:val="center"/>
            <w:rPr>
              <w:sz w:val="22"/>
            </w:rPr>
          </w:pPr>
          <w:r w:rsidRPr="00311E1F">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4.9pt;height:38.05pt;visibility:visible">
                <v:imagedata r:id="rId1" o:title=""/>
              </v:shape>
            </w:pict>
          </w:r>
        </w:p>
      </w:tc>
      <w:tc>
        <w:tcPr>
          <w:tcW w:w="4603" w:type="dxa"/>
          <w:vMerge w:val="restart"/>
          <w:tcBorders>
            <w:bottom w:val="single" w:sz="4" w:space="0" w:color="auto"/>
          </w:tcBorders>
          <w:vAlign w:val="center"/>
        </w:tcPr>
        <w:p w:rsidR="00AD1283" w:rsidRPr="00091917" w:rsidRDefault="00311E1F" w:rsidP="00DB69F7">
          <w:pPr>
            <w:pStyle w:val="Header"/>
            <w:spacing w:before="0" w:after="0"/>
            <w:jc w:val="center"/>
            <w:rPr>
              <w:b/>
              <w:caps/>
              <w:color w:val="000080"/>
              <w:sz w:val="22"/>
            </w:rPr>
          </w:pPr>
          <w:fldSimple w:instr=" STYLEREF DocTitle \* MERGEFORMAT ">
            <w:r w:rsidR="00465D99" w:rsidRPr="00465D99">
              <w:rPr>
                <w:noProof/>
                <w:sz w:val="22"/>
                <w:lang w:val="fr-FR"/>
              </w:rPr>
              <w:t>VO</w:t>
            </w:r>
            <w:r w:rsidR="00465D99" w:rsidRPr="00465D99">
              <w:rPr>
                <w:noProof/>
                <w:sz w:val="22"/>
              </w:rPr>
              <w:t xml:space="preserve"> Portal Policy</w:t>
            </w:r>
          </w:fldSimple>
        </w:p>
        <w:p w:rsidR="00AD1283" w:rsidRDefault="00AD1283" w:rsidP="00DB69F7">
          <w:pPr>
            <w:pStyle w:val="Header"/>
            <w:spacing w:before="0" w:after="0"/>
            <w:jc w:val="center"/>
            <w:rPr>
              <w:b/>
              <w:color w:val="000080"/>
              <w:sz w:val="18"/>
            </w:rPr>
          </w:pPr>
        </w:p>
      </w:tc>
      <w:tc>
        <w:tcPr>
          <w:tcW w:w="2551" w:type="dxa"/>
        </w:tcPr>
        <w:p w:rsidR="00AD1283" w:rsidRPr="000C47A6" w:rsidRDefault="00AD1283" w:rsidP="00DB69F7">
          <w:pPr>
            <w:pStyle w:val="Header"/>
            <w:spacing w:before="60"/>
            <w:jc w:val="right"/>
            <w:rPr>
              <w:i/>
              <w:sz w:val="16"/>
            </w:rPr>
          </w:pPr>
          <w:r w:rsidRPr="000C47A6">
            <w:rPr>
              <w:i/>
              <w:sz w:val="16"/>
            </w:rPr>
            <w:t xml:space="preserve">Policy Document : </w:t>
          </w:r>
          <w:fldSimple w:instr=" STYLEREF DocId \* MERGEFORMAT ">
            <w:r w:rsidR="00465D99" w:rsidRPr="00465D99">
              <w:rPr>
                <w:noProof/>
                <w:sz w:val="16"/>
                <w:szCs w:val="16"/>
              </w:rPr>
              <w:t>EGI-P.80-SPG-VOPortal</w:t>
            </w:r>
          </w:fldSimple>
        </w:p>
      </w:tc>
    </w:tr>
    <w:tr w:rsidR="00AD1283">
      <w:trPr>
        <w:cantSplit/>
        <w:jc w:val="center"/>
      </w:trPr>
      <w:tc>
        <w:tcPr>
          <w:tcW w:w="1918" w:type="dxa"/>
          <w:vMerge/>
          <w:tcBorders>
            <w:top w:val="single" w:sz="4" w:space="0" w:color="auto"/>
            <w:bottom w:val="single" w:sz="8" w:space="0" w:color="000080"/>
          </w:tcBorders>
        </w:tcPr>
        <w:p w:rsidR="00AD1283" w:rsidRPr="000C47A6" w:rsidRDefault="00AD1283" w:rsidP="00DB69F7">
          <w:pPr>
            <w:pStyle w:val="Header"/>
            <w:jc w:val="center"/>
            <w:rPr>
              <w:sz w:val="22"/>
            </w:rPr>
          </w:pPr>
        </w:p>
      </w:tc>
      <w:tc>
        <w:tcPr>
          <w:tcW w:w="4603" w:type="dxa"/>
          <w:vMerge/>
          <w:tcBorders>
            <w:bottom w:val="single" w:sz="8" w:space="0" w:color="000080"/>
          </w:tcBorders>
          <w:vAlign w:val="center"/>
        </w:tcPr>
        <w:p w:rsidR="00AD1283" w:rsidRPr="000C47A6" w:rsidRDefault="00AD1283" w:rsidP="00DB69F7">
          <w:pPr>
            <w:pStyle w:val="Header"/>
            <w:spacing w:before="20" w:after="20"/>
            <w:jc w:val="center"/>
            <w:rPr>
              <w:sz w:val="16"/>
            </w:rPr>
          </w:pPr>
        </w:p>
      </w:tc>
      <w:tc>
        <w:tcPr>
          <w:tcW w:w="2551" w:type="dxa"/>
          <w:tcBorders>
            <w:bottom w:val="single" w:sz="8" w:space="0" w:color="000080"/>
          </w:tcBorders>
        </w:tcPr>
        <w:p w:rsidR="00AD1283" w:rsidRDefault="00AD1283"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465D99" w:rsidRPr="00465D99">
              <w:rPr>
                <w:rFonts w:ascii="Times New Roman" w:hAnsi="Times New Roman"/>
                <w:sz w:val="16"/>
                <w:lang w:val="fr-FR"/>
              </w:rPr>
              <w:t>13/07/2010</w:t>
            </w:r>
          </w:fldSimple>
          <w:r>
            <w:rPr>
              <w:rFonts w:ascii="Times New Roman" w:hAnsi="Times New Roman"/>
              <w:sz w:val="16"/>
            </w:rPr>
            <w:t xml:space="preserve"> </w:t>
          </w:r>
        </w:p>
      </w:tc>
    </w:tr>
  </w:tbl>
  <w:p w:rsidR="00AD1283" w:rsidRDefault="00AD128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A327D9"/>
    <w:multiLevelType w:val="multilevel"/>
    <w:tmpl w:val="DCAE95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25992A11"/>
    <w:multiLevelType w:val="multilevel"/>
    <w:tmpl w:val="FAE84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2">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4">
    <w:nsid w:val="49EC24A3"/>
    <w:multiLevelType w:val="hybridMultilevel"/>
    <w:tmpl w:val="9890551E"/>
    <w:lvl w:ilvl="0" w:tplc="FFFFFFFF">
      <w:start w:val="1"/>
      <w:numFmt w:val="bullet"/>
      <w:lvlText w:val=""/>
      <w:lvlJc w:val="left"/>
      <w:pPr>
        <w:tabs>
          <w:tab w:val="num" w:pos="144"/>
        </w:tabs>
        <w:ind w:left="144" w:firstLine="144"/>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F49569E"/>
    <w:multiLevelType w:val="hybridMultilevel"/>
    <w:tmpl w:val="5A76B240"/>
    <w:lvl w:ilvl="0" w:tplc="36E6A4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1B74FA"/>
    <w:multiLevelType w:val="multilevel"/>
    <w:tmpl w:val="C1A6B2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3F93B04"/>
    <w:multiLevelType w:val="hybridMultilevel"/>
    <w:tmpl w:val="991A15C8"/>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9">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20">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01754F"/>
    <w:multiLevelType w:val="hybridMultilevel"/>
    <w:tmpl w:val="6EEA9318"/>
    <w:lvl w:ilvl="0" w:tplc="FFFFFFFF">
      <w:start w:val="1"/>
      <w:numFmt w:val="bullet"/>
      <w:lvlText w:val=""/>
      <w:lvlJc w:val="left"/>
      <w:pPr>
        <w:tabs>
          <w:tab w:val="num" w:pos="288"/>
        </w:tabs>
        <w:ind w:left="288" w:hanging="14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C0901AB"/>
    <w:multiLevelType w:val="hybridMultilevel"/>
    <w:tmpl w:val="4D5C596A"/>
    <w:lvl w:ilvl="0" w:tplc="B5484024">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4">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5">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A120841"/>
    <w:multiLevelType w:val="hybridMultilevel"/>
    <w:tmpl w:val="B904439E"/>
    <w:lvl w:ilvl="0" w:tplc="FFFFFFFF">
      <w:start w:val="1"/>
      <w:numFmt w:val="bullet"/>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8">
    <w:nsid w:val="75533AD7"/>
    <w:multiLevelType w:val="hybridMultilevel"/>
    <w:tmpl w:val="F8240D40"/>
    <w:lvl w:ilvl="0" w:tplc="FFFFFFFF">
      <w:start w:val="1"/>
      <w:numFmt w:val="bullet"/>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13"/>
  </w:num>
  <w:num w:numId="2">
    <w:abstractNumId w:val="27"/>
  </w:num>
  <w:num w:numId="3">
    <w:abstractNumId w:val="2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28"/>
  </w:num>
  <w:num w:numId="19">
    <w:abstractNumId w:val="22"/>
  </w:num>
  <w:num w:numId="20">
    <w:abstractNumId w:val="26"/>
  </w:num>
  <w:num w:numId="21">
    <w:abstractNumId w:val="10"/>
  </w:num>
  <w:num w:numId="22">
    <w:abstractNumId w:val="14"/>
  </w:num>
  <w:num w:numId="23">
    <w:abstractNumId w:val="5"/>
  </w:num>
  <w:num w:numId="24">
    <w:abstractNumId w:val="13"/>
  </w:num>
  <w:num w:numId="25">
    <w:abstractNumId w:val="21"/>
  </w:num>
  <w:num w:numId="26">
    <w:abstractNumId w:val="2"/>
  </w:num>
  <w:num w:numId="27">
    <w:abstractNumId w:val="0"/>
  </w:num>
  <w:num w:numId="28">
    <w:abstractNumId w:val="1"/>
  </w:num>
  <w:num w:numId="29">
    <w:abstractNumId w:val="20"/>
  </w:num>
  <w:num w:numId="30">
    <w:abstractNumId w:val="16"/>
  </w:num>
  <w:num w:numId="31">
    <w:abstractNumId w:val="7"/>
  </w:num>
  <w:num w:numId="32">
    <w:abstractNumId w:val="24"/>
  </w:num>
  <w:num w:numId="33">
    <w:abstractNumId w:val="13"/>
    <w:lvlOverride w:ilvl="0">
      <w:startOverride w:val="1"/>
    </w:lvlOverride>
  </w:num>
  <w:num w:numId="34">
    <w:abstractNumId w:val="25"/>
  </w:num>
  <w:num w:numId="35">
    <w:abstractNumId w:val="29"/>
  </w:num>
  <w:num w:numId="36">
    <w:abstractNumId w:val="11"/>
  </w:num>
  <w:num w:numId="37">
    <w:abstractNumId w:val="15"/>
  </w:num>
  <w:num w:numId="38">
    <w:abstractNumId w:val="9"/>
  </w:num>
  <w:num w:numId="39">
    <w:abstractNumId w:val="19"/>
  </w:num>
  <w:num w:numId="40">
    <w:abstractNumId w:val="4"/>
  </w:num>
  <w:num w:numId="41">
    <w:abstractNumId w:val="18"/>
  </w:num>
  <w:num w:numId="42">
    <w:abstractNumId w:val="12"/>
  </w:num>
  <w:num w:numId="43">
    <w:abstractNumId w:val="8"/>
  </w:num>
  <w:num w:numId="44">
    <w:abstractNumId w:val="6"/>
  </w:num>
  <w:num w:numId="45">
    <w:abstractNumId w:val="3"/>
  </w:num>
  <w:num w:numId="46">
    <w:abstractNumId w:val="17"/>
  </w:num>
  <w:num w:numId="47">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91917"/>
    <w:rsid w:val="000C47A6"/>
    <w:rsid w:val="00127DAA"/>
    <w:rsid w:val="001722D5"/>
    <w:rsid w:val="00186A9C"/>
    <w:rsid w:val="00220950"/>
    <w:rsid w:val="00226F19"/>
    <w:rsid w:val="0028684D"/>
    <w:rsid w:val="00311E1F"/>
    <w:rsid w:val="00417A77"/>
    <w:rsid w:val="004409E9"/>
    <w:rsid w:val="00461FAF"/>
    <w:rsid w:val="00465D99"/>
    <w:rsid w:val="004C635F"/>
    <w:rsid w:val="0078770C"/>
    <w:rsid w:val="007A6A1B"/>
    <w:rsid w:val="007B73D2"/>
    <w:rsid w:val="00871765"/>
    <w:rsid w:val="00885D4C"/>
    <w:rsid w:val="008B2D6D"/>
    <w:rsid w:val="008C68B7"/>
    <w:rsid w:val="008E4670"/>
    <w:rsid w:val="0094123E"/>
    <w:rsid w:val="0096104A"/>
    <w:rsid w:val="009652F3"/>
    <w:rsid w:val="009B5B65"/>
    <w:rsid w:val="00AD1283"/>
    <w:rsid w:val="00B276E9"/>
    <w:rsid w:val="00B57E39"/>
    <w:rsid w:val="00B85CF0"/>
    <w:rsid w:val="00C1105E"/>
    <w:rsid w:val="00C115E3"/>
    <w:rsid w:val="00C4094B"/>
    <w:rsid w:val="00C822CC"/>
    <w:rsid w:val="00D54DC1"/>
    <w:rsid w:val="00D623FC"/>
    <w:rsid w:val="00DB69F7"/>
    <w:rsid w:val="00E454D8"/>
    <w:rsid w:val="00F6718A"/>
    <w:rsid w:val="00F85F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D143C8"/>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D143C8"/>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8C68B7"/>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8C68B7"/>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D143C8"/>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8C68B7"/>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8C68B7"/>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8C68B7"/>
    <w:rPr>
      <w:rFonts w:ascii="Cambria" w:hAnsi="Cambria" w:cs="Times New Roman"/>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sid w:val="00311E1F"/>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sid w:val="00311E1F"/>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sid w:val="00311E1F"/>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8C68B7"/>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8C68B7"/>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8C68B7"/>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8C68B7"/>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8C68B7"/>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8C68B7"/>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39"/>
    <w:rsid w:val="00885D4C"/>
    <w:pPr>
      <w:spacing w:before="120" w:after="120"/>
    </w:pPr>
    <w:rPr>
      <w:b/>
      <w:caps/>
      <w:sz w:val="20"/>
    </w:rPr>
  </w:style>
  <w:style w:type="paragraph" w:styleId="TOC2">
    <w:name w:val="toc 2"/>
    <w:basedOn w:val="Normal"/>
    <w:next w:val="Normal"/>
    <w:autoRedefine/>
    <w:uiPriority w:val="3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8C68B7"/>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8C68B7"/>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8C68B7"/>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8C68B7"/>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8C68B7"/>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 w:type="paragraph" w:styleId="Title">
    <w:name w:val="Title"/>
    <w:basedOn w:val="Normal"/>
    <w:link w:val="TitleChar"/>
    <w:uiPriority w:val="99"/>
    <w:qFormat/>
    <w:locked/>
    <w:rsid w:val="00226F19"/>
    <w:pPr>
      <w:suppressAutoHyphens w:val="0"/>
      <w:spacing w:before="240" w:after="60"/>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uiPriority w:val="10"/>
    <w:rsid w:val="00D143C8"/>
    <w:rPr>
      <w:rFonts w:asciiTheme="majorHAnsi" w:eastAsiaTheme="majorEastAsia" w:hAnsiTheme="majorHAnsi" w:cstheme="majorBidi"/>
      <w:b/>
      <w:bCs/>
      <w:kern w:val="28"/>
      <w:sz w:val="32"/>
      <w:szCs w:val="32"/>
      <w:lang w:eastAsia="fr-FR"/>
    </w:rPr>
  </w:style>
  <w:style w:type="character" w:customStyle="1" w:styleId="urlexpansion">
    <w:name w:val="urlexpansion"/>
    <w:basedOn w:val="DefaultParagraphFont"/>
    <w:uiPriority w:val="99"/>
    <w:rsid w:val="00226F19"/>
    <w:rPr>
      <w:rFonts w:cs="Times New Roman"/>
    </w:rPr>
  </w:style>
</w:styles>
</file>

<file path=word/webSettings.xml><?xml version="1.0" encoding="utf-8"?>
<w:webSettings xmlns:r="http://schemas.openxmlformats.org/officeDocument/2006/relationships" xmlns:w="http://schemas.openxmlformats.org/wordprocessingml/2006/main">
  <w:divs>
    <w:div w:id="110171720">
      <w:marLeft w:val="0"/>
      <w:marRight w:val="0"/>
      <w:marTop w:val="0"/>
      <w:marBottom w:val="0"/>
      <w:divBdr>
        <w:top w:val="none" w:sz="0" w:space="0" w:color="auto"/>
        <w:left w:val="none" w:sz="0" w:space="0" w:color="auto"/>
        <w:bottom w:val="none" w:sz="0" w:space="0" w:color="auto"/>
        <w:right w:val="none" w:sz="0" w:space="0" w:color="auto"/>
      </w:divBdr>
    </w:div>
    <w:div w:id="110171721">
      <w:marLeft w:val="0"/>
      <w:marRight w:val="0"/>
      <w:marTop w:val="0"/>
      <w:marBottom w:val="0"/>
      <w:divBdr>
        <w:top w:val="none" w:sz="0" w:space="0" w:color="auto"/>
        <w:left w:val="none" w:sz="0" w:space="0" w:color="auto"/>
        <w:bottom w:val="none" w:sz="0" w:space="0" w:color="auto"/>
        <w:right w:val="none" w:sz="0" w:space="0" w:color="auto"/>
      </w:divBdr>
    </w:div>
    <w:div w:id="110171722">
      <w:marLeft w:val="0"/>
      <w:marRight w:val="0"/>
      <w:marTop w:val="0"/>
      <w:marBottom w:val="0"/>
      <w:divBdr>
        <w:top w:val="none" w:sz="0" w:space="0" w:color="auto"/>
        <w:left w:val="none" w:sz="0" w:space="0" w:color="auto"/>
        <w:bottom w:val="none" w:sz="0" w:space="0" w:color="auto"/>
        <w:right w:val="none" w:sz="0" w:space="0" w:color="auto"/>
      </w:divBdr>
    </w:div>
    <w:div w:id="110171723">
      <w:marLeft w:val="0"/>
      <w:marRight w:val="0"/>
      <w:marTop w:val="0"/>
      <w:marBottom w:val="0"/>
      <w:divBdr>
        <w:top w:val="none" w:sz="0" w:space="0" w:color="auto"/>
        <w:left w:val="none" w:sz="0" w:space="0" w:color="auto"/>
        <w:bottom w:val="none" w:sz="0" w:space="0" w:color="auto"/>
        <w:right w:val="none" w:sz="0" w:space="0" w:color="auto"/>
      </w:divBdr>
    </w:div>
    <w:div w:id="110171724">
      <w:marLeft w:val="0"/>
      <w:marRight w:val="0"/>
      <w:marTop w:val="0"/>
      <w:marBottom w:val="0"/>
      <w:divBdr>
        <w:top w:val="none" w:sz="0" w:space="0" w:color="auto"/>
        <w:left w:val="none" w:sz="0" w:space="0" w:color="auto"/>
        <w:bottom w:val="none" w:sz="0" w:space="0" w:color="auto"/>
        <w:right w:val="none" w:sz="0" w:space="0" w:color="auto"/>
      </w:divBdr>
    </w:div>
    <w:div w:id="110171725">
      <w:marLeft w:val="0"/>
      <w:marRight w:val="0"/>
      <w:marTop w:val="0"/>
      <w:marBottom w:val="0"/>
      <w:divBdr>
        <w:top w:val="none" w:sz="0" w:space="0" w:color="auto"/>
        <w:left w:val="none" w:sz="0" w:space="0" w:color="auto"/>
        <w:bottom w:val="none" w:sz="0" w:space="0" w:color="auto"/>
        <w:right w:val="none" w:sz="0" w:space="0" w:color="auto"/>
      </w:divBdr>
    </w:div>
    <w:div w:id="110171726">
      <w:marLeft w:val="0"/>
      <w:marRight w:val="0"/>
      <w:marTop w:val="0"/>
      <w:marBottom w:val="0"/>
      <w:divBdr>
        <w:top w:val="none" w:sz="0" w:space="0" w:color="auto"/>
        <w:left w:val="none" w:sz="0" w:space="0" w:color="auto"/>
        <w:bottom w:val="none" w:sz="0" w:space="0" w:color="auto"/>
        <w:right w:val="none" w:sz="0" w:space="0" w:color="auto"/>
      </w:divBdr>
    </w:div>
    <w:div w:id="110171727">
      <w:marLeft w:val="0"/>
      <w:marRight w:val="0"/>
      <w:marTop w:val="0"/>
      <w:marBottom w:val="0"/>
      <w:divBdr>
        <w:top w:val="none" w:sz="0" w:space="0" w:color="auto"/>
        <w:left w:val="none" w:sz="0" w:space="0" w:color="auto"/>
        <w:bottom w:val="none" w:sz="0" w:space="0" w:color="auto"/>
        <w:right w:val="none" w:sz="0" w:space="0" w:color="auto"/>
      </w:divBdr>
    </w:div>
    <w:div w:id="110171728">
      <w:marLeft w:val="0"/>
      <w:marRight w:val="0"/>
      <w:marTop w:val="0"/>
      <w:marBottom w:val="0"/>
      <w:divBdr>
        <w:top w:val="none" w:sz="0" w:space="0" w:color="auto"/>
        <w:left w:val="none" w:sz="0" w:space="0" w:color="auto"/>
        <w:bottom w:val="none" w:sz="0" w:space="0" w:color="auto"/>
        <w:right w:val="none" w:sz="0" w:space="0" w:color="auto"/>
      </w:divBdr>
    </w:div>
    <w:div w:id="110171729">
      <w:marLeft w:val="0"/>
      <w:marRight w:val="0"/>
      <w:marTop w:val="0"/>
      <w:marBottom w:val="0"/>
      <w:divBdr>
        <w:top w:val="none" w:sz="0" w:space="0" w:color="auto"/>
        <w:left w:val="none" w:sz="0" w:space="0" w:color="auto"/>
        <w:bottom w:val="none" w:sz="0" w:space="0" w:color="auto"/>
        <w:right w:val="none" w:sz="0" w:space="0" w:color="auto"/>
      </w:divBdr>
    </w:div>
    <w:div w:id="110171730">
      <w:marLeft w:val="0"/>
      <w:marRight w:val="0"/>
      <w:marTop w:val="0"/>
      <w:marBottom w:val="0"/>
      <w:divBdr>
        <w:top w:val="none" w:sz="0" w:space="0" w:color="auto"/>
        <w:left w:val="none" w:sz="0" w:space="0" w:color="auto"/>
        <w:bottom w:val="none" w:sz="0" w:space="0" w:color="auto"/>
        <w:right w:val="none" w:sz="0" w:space="0" w:color="auto"/>
      </w:divBdr>
    </w:div>
    <w:div w:id="110171731">
      <w:marLeft w:val="0"/>
      <w:marRight w:val="0"/>
      <w:marTop w:val="0"/>
      <w:marBottom w:val="0"/>
      <w:divBdr>
        <w:top w:val="none" w:sz="0" w:space="0" w:color="auto"/>
        <w:left w:val="none" w:sz="0" w:space="0" w:color="auto"/>
        <w:bottom w:val="none" w:sz="0" w:space="0" w:color="auto"/>
        <w:right w:val="none" w:sz="0" w:space="0" w:color="auto"/>
      </w:divBdr>
    </w:div>
    <w:div w:id="110171732">
      <w:marLeft w:val="0"/>
      <w:marRight w:val="0"/>
      <w:marTop w:val="0"/>
      <w:marBottom w:val="0"/>
      <w:divBdr>
        <w:top w:val="none" w:sz="0" w:space="0" w:color="auto"/>
        <w:left w:val="none" w:sz="0" w:space="0" w:color="auto"/>
        <w:bottom w:val="none" w:sz="0" w:space="0" w:color="auto"/>
        <w:right w:val="none" w:sz="0" w:space="0" w:color="auto"/>
      </w:divBdr>
    </w:div>
    <w:div w:id="110171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97297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uments.egi.eu/document/80" TargetMode="External"/><Relationship Id="rId12" Type="http://schemas.openxmlformats.org/officeDocument/2006/relationships/hyperlink" Target="www.egi.e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cuments.egi.eu/document/8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yperlink" Target="http://www.eugridpma.org/guidelines/1scp/1SCP-certtype-robot-0.1.pdf"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ugridpma.org/guidelines/1scp/1SCP-private-key-hardwaretoken-1.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2387</Words>
  <Characters>14186</Characters>
  <Application>Microsoft Office Word</Application>
  <DocSecurity>0</DocSecurity>
  <Lines>118</Lines>
  <Paragraphs>33</Paragraphs>
  <ScaleCrop>false</ScaleCrop>
  <Company>EGEE</Company>
  <LinksUpToDate>false</LinksUpToDate>
  <CharactersWithSpaces>16540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15</cp:revision>
  <cp:lastPrinted>2010-07-13T12:11:00Z</cp:lastPrinted>
  <dcterms:created xsi:type="dcterms:W3CDTF">2010-07-13T11:49:00Z</dcterms:created>
  <dcterms:modified xsi:type="dcterms:W3CDTF">2010-07-13T17:56:00Z</dcterms:modified>
</cp:coreProperties>
</file>