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42" w:rsidRPr="005D6E45" w:rsidRDefault="009E7E42">
      <w:pPr>
        <w:suppressAutoHyphens w:val="0"/>
        <w:autoSpaceDE w:val="0"/>
        <w:spacing w:before="0" w:after="0"/>
        <w:jc w:val="left"/>
        <w:rPr>
          <w:b/>
          <w:bCs/>
          <w:iCs/>
          <w:sz w:val="24"/>
        </w:rPr>
      </w:pPr>
      <w:r w:rsidRPr="005D6E45">
        <w:rPr>
          <w:b/>
          <w:bCs/>
          <w:iCs/>
          <w:sz w:val="24"/>
        </w:rPr>
        <w:t>1. Background</w:t>
      </w:r>
    </w:p>
    <w:p w:rsidR="009E7E42" w:rsidRPr="005D6E45" w:rsidRDefault="009E7E42">
      <w:pPr>
        <w:pStyle w:val="BodyText"/>
        <w:rPr>
          <w:bCs w:val="0"/>
          <w:szCs w:val="22"/>
        </w:rPr>
      </w:pPr>
      <w:r w:rsidRPr="005D6E45">
        <w:rPr>
          <w:bCs w:val="0"/>
          <w:szCs w:val="22"/>
        </w:rPr>
        <w:t xml:space="preserve">The EGI-InSPIRE (Integrated Sustainable Pan-European Infrastructure for Researchers in Europe – </w:t>
      </w:r>
      <w:proofErr w:type="gramStart"/>
      <w:r w:rsidRPr="005D6E45">
        <w:rPr>
          <w:bCs w:val="0"/>
          <w:szCs w:val="22"/>
        </w:rPr>
        <w:t>RI )</w:t>
      </w:r>
      <w:proofErr w:type="gramEnd"/>
      <w:r w:rsidRPr="005D6E45">
        <w:rPr>
          <w:bCs w:val="0"/>
          <w:szCs w:val="22"/>
        </w:rPr>
        <w:t xml:space="preserve"> project (hereafter referred to as “EGI-InSPIRE”) supports the transition from a project-based system to a sustainable pan-European e-Infrastructure, by supporting ‘grids’ of High-Performance Computing (HPC) and High-Throughput Computing (HTC) resources. EGI-InSPIRE, supported by EGI.eu,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rsidR="009E7E42" w:rsidRPr="005D6E45" w:rsidRDefault="009E7E42">
      <w:pPr>
        <w:pStyle w:val="BodyText"/>
        <w:rPr>
          <w:szCs w:val="22"/>
        </w:rPr>
      </w:pPr>
      <w:r w:rsidRPr="00B87C81">
        <w:rPr>
          <w:szCs w:val="22"/>
        </w:rPr>
        <w:t xml:space="preserve">The </w:t>
      </w:r>
      <w:r w:rsidRPr="005D6E45">
        <w:rPr>
          <w:i/>
          <w:szCs w:val="22"/>
        </w:rPr>
        <w:t>CP</w:t>
      </w:r>
      <w:r w:rsidRPr="005D6E45">
        <w:rPr>
          <w:szCs w:val="22"/>
        </w:rPr>
        <w:t xml:space="preserve"> (hereafter referred to as </w:t>
      </w:r>
      <w:r w:rsidRPr="005D6E45">
        <w:rPr>
          <w:szCs w:val="22"/>
          <w:highlight w:val="yellow"/>
        </w:rPr>
        <w:t>“</w:t>
      </w:r>
      <w:r w:rsidRPr="005D6E45">
        <w:rPr>
          <w:i/>
          <w:szCs w:val="22"/>
          <w:highlight w:val="yellow"/>
        </w:rPr>
        <w:t>CP</w:t>
      </w:r>
      <w:r w:rsidRPr="005D6E45">
        <w:rPr>
          <w:szCs w:val="22"/>
          <w:highlight w:val="yellow"/>
        </w:rPr>
        <w:t>”</w:t>
      </w:r>
      <w:r w:rsidRPr="005D6E45">
        <w:rPr>
          <w:szCs w:val="22"/>
        </w:rPr>
        <w:t xml:space="preserve">) aims </w:t>
      </w:r>
      <w:proofErr w:type="gramStart"/>
      <w:r w:rsidRPr="005D6E45">
        <w:rPr>
          <w:szCs w:val="22"/>
        </w:rPr>
        <w:t xml:space="preserve">to </w:t>
      </w:r>
      <w:r w:rsidRPr="005D6E45">
        <w:rPr>
          <w:szCs w:val="22"/>
          <w:highlight w:val="yellow"/>
        </w:rPr>
        <w:t>..</w:t>
      </w:r>
      <w:proofErr w:type="gramEnd"/>
      <w:r w:rsidRPr="005D6E45">
        <w:rPr>
          <w:szCs w:val="22"/>
        </w:rPr>
        <w:t xml:space="preserve"> A summary of </w:t>
      </w:r>
      <w:r w:rsidRPr="005D6E45">
        <w:rPr>
          <w:i/>
          <w:szCs w:val="22"/>
          <w:highlight w:val="yellow"/>
        </w:rPr>
        <w:t>CP</w:t>
      </w:r>
      <w:r w:rsidRPr="005D6E45">
        <w:rPr>
          <w:szCs w:val="22"/>
        </w:rPr>
        <w:t xml:space="preserve"> is attached as Annex 2. </w:t>
      </w:r>
    </w:p>
    <w:p w:rsidR="009E7E42" w:rsidRPr="005D6E45" w:rsidRDefault="009E7E42">
      <w:pPr>
        <w:pStyle w:val="BodyText"/>
        <w:rPr>
          <w:bCs w:val="0"/>
          <w:szCs w:val="22"/>
        </w:rPr>
      </w:pPr>
      <w:r w:rsidRPr="005D6E45">
        <w:rPr>
          <w:bCs w:val="0"/>
          <w:szCs w:val="22"/>
        </w:rPr>
        <w:t xml:space="preserve">Institutions common to both projects </w:t>
      </w:r>
      <w:proofErr w:type="gramStart"/>
      <w:r w:rsidRPr="005D6E45">
        <w:rPr>
          <w:bCs w:val="0"/>
          <w:szCs w:val="22"/>
        </w:rPr>
        <w:t xml:space="preserve">are </w:t>
      </w:r>
      <w:r w:rsidRPr="005D6E45">
        <w:rPr>
          <w:bCs w:val="0"/>
          <w:szCs w:val="22"/>
          <w:highlight w:val="yellow"/>
        </w:rPr>
        <w:t>...</w:t>
      </w:r>
      <w:proofErr w:type="gramEnd"/>
    </w:p>
    <w:p w:rsidR="009E7E42" w:rsidRPr="005D6E45" w:rsidRDefault="009E7E42">
      <w:pPr>
        <w:suppressAutoHyphens w:val="0"/>
        <w:autoSpaceDE w:val="0"/>
        <w:spacing w:before="0" w:after="0"/>
        <w:jc w:val="left"/>
        <w:rPr>
          <w:b/>
          <w:bCs/>
          <w:iCs/>
          <w:sz w:val="24"/>
        </w:rPr>
      </w:pPr>
    </w:p>
    <w:p w:rsidR="009E7E42" w:rsidRPr="00B87C81" w:rsidRDefault="009E7E42">
      <w:pPr>
        <w:suppressAutoHyphens w:val="0"/>
        <w:autoSpaceDE w:val="0"/>
        <w:spacing w:before="0" w:after="0"/>
        <w:jc w:val="left"/>
        <w:rPr>
          <w:szCs w:val="22"/>
        </w:rPr>
      </w:pPr>
      <w:r w:rsidRPr="005D6E45">
        <w:rPr>
          <w:b/>
          <w:bCs/>
          <w:iCs/>
          <w:sz w:val="24"/>
        </w:rPr>
        <w:t xml:space="preserve">2. Purpose of this </w:t>
      </w:r>
      <w:proofErr w:type="spellStart"/>
      <w:r w:rsidRPr="005D6E45">
        <w:rPr>
          <w:b/>
          <w:bCs/>
          <w:iCs/>
          <w:sz w:val="24"/>
        </w:rPr>
        <w:t>MoU</w:t>
      </w:r>
      <w:proofErr w:type="spellEnd"/>
      <w:r w:rsidRPr="00B87C81">
        <w:rPr>
          <w:rStyle w:val="FootnoteCharacters"/>
          <w:b/>
          <w:bCs/>
          <w:iCs/>
          <w:szCs w:val="22"/>
        </w:rPr>
        <w:footnoteReference w:id="1"/>
      </w:r>
    </w:p>
    <w:p w:rsidR="009E7E42" w:rsidRPr="005D6E45" w:rsidRDefault="009E7E42">
      <w:pPr>
        <w:pStyle w:val="BodyText"/>
        <w:rPr>
          <w:szCs w:val="22"/>
        </w:rPr>
      </w:pPr>
      <w:r w:rsidRPr="005D6E45">
        <w:rPr>
          <w:szCs w:val="22"/>
        </w:rPr>
        <w:t>The purpose of this Memorandum of Understanding (</w:t>
      </w:r>
      <w:proofErr w:type="spellStart"/>
      <w:r w:rsidRPr="005D6E45">
        <w:rPr>
          <w:szCs w:val="22"/>
        </w:rPr>
        <w:t>MoU</w:t>
      </w:r>
      <w:proofErr w:type="spellEnd"/>
      <w:r w:rsidRPr="005D6E45">
        <w:rPr>
          <w:szCs w:val="22"/>
        </w:rPr>
        <w:t xml:space="preserve">) is to define a framework of collaboration between EGI-InSPIRE and </w:t>
      </w:r>
      <w:r w:rsidRPr="005D6E45">
        <w:rPr>
          <w:szCs w:val="22"/>
          <w:highlight w:val="yellow"/>
        </w:rPr>
        <w:t>CP</w:t>
      </w:r>
      <w:r w:rsidRPr="005D6E45">
        <w:rPr>
          <w:szCs w:val="22"/>
        </w:rPr>
        <w:t xml:space="preserve"> (hereafter also referred to as “the Party” or the “Parties”). </w:t>
      </w:r>
    </w:p>
    <w:p w:rsidR="009E7E42" w:rsidRPr="005D6E45" w:rsidRDefault="009E7E42">
      <w:pPr>
        <w:pStyle w:val="BodyText"/>
        <w:rPr>
          <w:bCs w:val="0"/>
          <w:szCs w:val="22"/>
        </w:rPr>
      </w:pPr>
    </w:p>
    <w:p w:rsidR="009E7E42" w:rsidRPr="005D6E45" w:rsidRDefault="009E7E42">
      <w:pPr>
        <w:suppressAutoHyphens w:val="0"/>
        <w:autoSpaceDE w:val="0"/>
        <w:spacing w:before="0" w:after="0"/>
        <w:jc w:val="left"/>
        <w:rPr>
          <w:b/>
          <w:bCs/>
          <w:iCs/>
          <w:sz w:val="24"/>
        </w:rPr>
      </w:pPr>
      <w:r w:rsidRPr="005D6E45">
        <w:rPr>
          <w:b/>
          <w:bCs/>
          <w:iCs/>
          <w:sz w:val="24"/>
        </w:rPr>
        <w:t xml:space="preserve">3. Joint </w:t>
      </w:r>
      <w:proofErr w:type="spellStart"/>
      <w:r w:rsidRPr="005D6E45">
        <w:rPr>
          <w:b/>
          <w:bCs/>
          <w:iCs/>
          <w:sz w:val="24"/>
        </w:rPr>
        <w:t>Workplan</w:t>
      </w:r>
      <w:proofErr w:type="spellEnd"/>
    </w:p>
    <w:p w:rsidR="009E7E42" w:rsidRPr="005D6E45" w:rsidRDefault="009E7E42">
      <w:pPr>
        <w:pStyle w:val="BodyText"/>
      </w:pPr>
      <w:r w:rsidRPr="005D6E45">
        <w:t xml:space="preserve">The specific goals of the collaboration are: </w:t>
      </w:r>
    </w:p>
    <w:p w:rsidR="009E7E42" w:rsidRPr="005D6E45" w:rsidRDefault="009E7E42">
      <w:pPr>
        <w:pStyle w:val="BodyText"/>
        <w:numPr>
          <w:ilvl w:val="0"/>
          <w:numId w:val="4"/>
        </w:numPr>
        <w:rPr>
          <w:highlight w:val="yellow"/>
        </w:rPr>
      </w:pPr>
      <w:r w:rsidRPr="005D6E45">
        <w:rPr>
          <w:highlight w:val="yellow"/>
        </w:rPr>
        <w:t>Example: To enhance the capacities of both infrastructures;</w:t>
      </w:r>
    </w:p>
    <w:p w:rsidR="009E7E42" w:rsidRPr="005D6E45" w:rsidRDefault="009E7E42">
      <w:pPr>
        <w:pStyle w:val="BodyText"/>
        <w:numPr>
          <w:ilvl w:val="0"/>
          <w:numId w:val="4"/>
        </w:numPr>
        <w:rPr>
          <w:highlight w:val="yellow"/>
        </w:rPr>
      </w:pPr>
      <w:r w:rsidRPr="005D6E45">
        <w:rPr>
          <w:highlight w:val="yellow"/>
        </w:rPr>
        <w:t xml:space="preserve">Example: To allow EGI-InSPIRE users access to </w:t>
      </w:r>
      <w:r w:rsidRPr="005D6E45">
        <w:rPr>
          <w:i/>
          <w:highlight w:val="yellow"/>
        </w:rPr>
        <w:t>CP</w:t>
      </w:r>
      <w:r w:rsidRPr="005D6E45">
        <w:rPr>
          <w:highlight w:val="yellow"/>
        </w:rPr>
        <w:t xml:space="preserve"> resources;</w:t>
      </w:r>
    </w:p>
    <w:p w:rsidR="009E7E42" w:rsidRPr="005D6E45" w:rsidRDefault="009E7E42">
      <w:pPr>
        <w:pStyle w:val="BodyText"/>
        <w:numPr>
          <w:ilvl w:val="0"/>
          <w:numId w:val="4"/>
        </w:numPr>
        <w:rPr>
          <w:highlight w:val="yellow"/>
        </w:rPr>
      </w:pPr>
      <w:r w:rsidRPr="005D6E45">
        <w:rPr>
          <w:highlight w:val="yellow"/>
        </w:rPr>
        <w:t xml:space="preserve">Example: To establish a </w:t>
      </w:r>
      <w:r w:rsidRPr="005D6E45">
        <w:rPr>
          <w:i/>
          <w:highlight w:val="yellow"/>
        </w:rPr>
        <w:t>CP</w:t>
      </w:r>
      <w:r w:rsidRPr="005D6E45">
        <w:rPr>
          <w:highlight w:val="yellow"/>
        </w:rPr>
        <w:t xml:space="preserve"> VO within the EGI-InSPIRE infrastructure and allow </w:t>
      </w:r>
      <w:r w:rsidRPr="005D6E45">
        <w:rPr>
          <w:i/>
          <w:highlight w:val="yellow"/>
        </w:rPr>
        <w:t>CP</w:t>
      </w:r>
      <w:r w:rsidRPr="005D6E45">
        <w:rPr>
          <w:highlight w:val="yellow"/>
        </w:rPr>
        <w:t xml:space="preserve"> users access to EGI-InSPIRE resources via this VO.</w:t>
      </w:r>
    </w:p>
    <w:p w:rsidR="009E7E42" w:rsidRPr="005D6E45" w:rsidRDefault="009E7E42">
      <w:pPr>
        <w:pStyle w:val="BodyText"/>
      </w:pPr>
    </w:p>
    <w:p w:rsidR="009E7E42" w:rsidRPr="005D6E45" w:rsidRDefault="009E7E42">
      <w:pPr>
        <w:pStyle w:val="BodyText"/>
      </w:pPr>
      <w:r w:rsidRPr="005D6E45">
        <w:t>The specific activities to be carried out in the framework of the collaboration are:</w:t>
      </w:r>
    </w:p>
    <w:tbl>
      <w:tblPr>
        <w:tblW w:w="0" w:type="auto"/>
        <w:tblInd w:w="-10" w:type="dxa"/>
        <w:tblLayout w:type="fixed"/>
        <w:tblLook w:val="0000"/>
      </w:tblPr>
      <w:tblGrid>
        <w:gridCol w:w="9262"/>
      </w:tblGrid>
      <w:tr w:rsidR="009E7E42" w:rsidRPr="005D6E45">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jc w:val="left"/>
              <w:rPr>
                <w:b/>
                <w:highlight w:val="yellow"/>
              </w:rPr>
            </w:pPr>
            <w:r w:rsidRPr="005D6E45">
              <w:rPr>
                <w:b/>
                <w:highlight w:val="yellow"/>
              </w:rPr>
              <w:t>A.1 Activity Name</w:t>
            </w:r>
          </w:p>
          <w:p w:rsidR="009E7E42" w:rsidRPr="005D6E45" w:rsidRDefault="009E7E42">
            <w:pPr>
              <w:pStyle w:val="BodyText"/>
              <w:tabs>
                <w:tab w:val="left" w:pos="240"/>
              </w:tabs>
              <w:ind w:left="240"/>
              <w:jc w:val="left"/>
              <w:rPr>
                <w:highlight w:val="yellow"/>
              </w:rPr>
            </w:pPr>
            <w:r w:rsidRPr="005D6E45">
              <w:rPr>
                <w:b/>
                <w:highlight w:val="yellow"/>
              </w:rPr>
              <w:t>Parties Involved:</w:t>
            </w:r>
            <w:r w:rsidRPr="005D6E45">
              <w:rPr>
                <w:highlight w:val="yellow"/>
              </w:rPr>
              <w:t xml:space="preserve"> </w:t>
            </w:r>
            <w:r w:rsidRPr="005D6E45">
              <w:rPr>
                <w:highlight w:val="yellow"/>
                <w:u w:val="single"/>
              </w:rPr>
              <w:t>EGI-InSPIRE Activity (</w:t>
            </w:r>
            <w:r w:rsidRPr="005D6E45">
              <w:rPr>
                <w:i/>
                <w:highlight w:val="yellow"/>
                <w:u w:val="single"/>
              </w:rPr>
              <w:t>name</w:t>
            </w:r>
            <w:r w:rsidRPr="005D6E45">
              <w:rPr>
                <w:highlight w:val="yellow"/>
                <w:u w:val="single"/>
              </w:rPr>
              <w:t>)</w:t>
            </w:r>
            <w:r w:rsidRPr="005D6E45">
              <w:rPr>
                <w:rStyle w:val="FootnoteCharacters"/>
                <w:highlight w:val="yellow"/>
                <w:u w:val="single"/>
              </w:rPr>
              <w:footnoteReference w:id="2"/>
            </w:r>
            <w:r w:rsidRPr="005D6E45">
              <w:rPr>
                <w:highlight w:val="yellow"/>
              </w:rPr>
              <w:t xml:space="preserve">; </w:t>
            </w:r>
            <w:r w:rsidRPr="005D6E45">
              <w:rPr>
                <w:i/>
                <w:highlight w:val="yellow"/>
              </w:rPr>
              <w:t>CP</w:t>
            </w:r>
            <w:r w:rsidRPr="005D6E45">
              <w:rPr>
                <w:highlight w:val="yellow"/>
              </w:rPr>
              <w:t xml:space="preserve"> (</w:t>
            </w:r>
            <w:r w:rsidRPr="005D6E45">
              <w:rPr>
                <w:i/>
                <w:highlight w:val="yellow"/>
              </w:rPr>
              <w:t>name</w:t>
            </w:r>
            <w:r w:rsidRPr="005D6E45">
              <w:rPr>
                <w:highlight w:val="yellow"/>
              </w:rPr>
              <w:t>)</w:t>
            </w:r>
          </w:p>
          <w:p w:rsidR="009E7E42" w:rsidRPr="005D6E45" w:rsidRDefault="009E7E42">
            <w:pPr>
              <w:pStyle w:val="BodyText"/>
              <w:tabs>
                <w:tab w:val="left" w:pos="240"/>
              </w:tabs>
              <w:ind w:left="240"/>
              <w:jc w:val="left"/>
              <w:rPr>
                <w:highlight w:val="yellow"/>
              </w:rPr>
            </w:pPr>
            <w:r w:rsidRPr="005D6E45">
              <w:rPr>
                <w:b/>
                <w:highlight w:val="yellow"/>
              </w:rPr>
              <w:t xml:space="preserve">Description of work: </w:t>
            </w:r>
            <w:r w:rsidRPr="005D6E45">
              <w:rPr>
                <w:highlight w:val="yellow"/>
              </w:rPr>
              <w:t>Identify EGI-InSPIRE applications that will run in the CP infrastructure.</w:t>
            </w:r>
            <w:r w:rsidRPr="005D6E45">
              <w:rPr>
                <w:highlight w:val="yellow"/>
              </w:rPr>
              <w:tab/>
            </w:r>
          </w:p>
          <w:p w:rsidR="009E7E42" w:rsidRPr="005D6E45" w:rsidRDefault="009E7E42">
            <w:pPr>
              <w:pStyle w:val="BodyText"/>
              <w:tabs>
                <w:tab w:val="left" w:pos="240"/>
              </w:tabs>
              <w:ind w:left="240"/>
              <w:jc w:val="left"/>
              <w:rPr>
                <w:highlight w:val="yellow"/>
              </w:rPr>
            </w:pPr>
            <w:r w:rsidRPr="005D6E45">
              <w:rPr>
                <w:b/>
                <w:highlight w:val="yellow"/>
              </w:rPr>
              <w:t>Expected outcome:</w:t>
            </w:r>
            <w:r w:rsidRPr="005D6E45">
              <w:rPr>
                <w:highlight w:val="yellow"/>
              </w:rPr>
              <w:t xml:space="preserve"> A repository of ported EGI-InSPIRE applications maintained within the CP system</w:t>
            </w:r>
          </w:p>
          <w:p w:rsidR="009E7E42" w:rsidRPr="005D6E45" w:rsidRDefault="009E7E42">
            <w:pPr>
              <w:pStyle w:val="BodyText"/>
              <w:tabs>
                <w:tab w:val="left" w:pos="240"/>
              </w:tabs>
              <w:ind w:left="240"/>
              <w:jc w:val="left"/>
            </w:pPr>
            <w:r w:rsidRPr="005D6E45">
              <w:rPr>
                <w:b/>
                <w:highlight w:val="yellow"/>
              </w:rPr>
              <w:t>Milestone M.1:</w:t>
            </w:r>
            <w:r w:rsidRPr="005D6E45">
              <w:rPr>
                <w:highlight w:val="yellow"/>
              </w:rPr>
              <w:t xml:space="preserve"> EGI-InSPIRE users access to CP resources. This milestone is met upon completion of A1 and submission of report on the usage plan and statistics.</w:t>
            </w:r>
          </w:p>
          <w:p w:rsidR="009E7E42" w:rsidRPr="005D6E45" w:rsidRDefault="009E7E42">
            <w:pPr>
              <w:pStyle w:val="BodyText"/>
              <w:jc w:val="left"/>
            </w:pPr>
          </w:p>
        </w:tc>
      </w:tr>
      <w:tr w:rsidR="009E7E42" w:rsidRPr="005D6E45">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jc w:val="left"/>
              <w:rPr>
                <w:b/>
                <w:highlight w:val="yellow"/>
              </w:rPr>
            </w:pPr>
            <w:r w:rsidRPr="005D6E45">
              <w:rPr>
                <w:b/>
                <w:highlight w:val="yellow"/>
              </w:rPr>
              <w:t>A.2 Activity Name</w:t>
            </w:r>
          </w:p>
          <w:p w:rsidR="009E7E42" w:rsidRPr="005D6E45" w:rsidRDefault="009E7E42">
            <w:pPr>
              <w:pStyle w:val="BodyText"/>
              <w:ind w:left="240"/>
              <w:jc w:val="left"/>
              <w:rPr>
                <w:highlight w:val="yellow"/>
              </w:rPr>
            </w:pPr>
            <w:r w:rsidRPr="005D6E45">
              <w:rPr>
                <w:b/>
                <w:highlight w:val="yellow"/>
              </w:rPr>
              <w:t>Parties Involved:</w:t>
            </w:r>
            <w:r w:rsidRPr="005D6E45">
              <w:rPr>
                <w:highlight w:val="yellow"/>
              </w:rPr>
              <w:t xml:space="preserve"> </w:t>
            </w:r>
          </w:p>
          <w:p w:rsidR="009E7E42" w:rsidRPr="005D6E45" w:rsidRDefault="009E7E42">
            <w:pPr>
              <w:pStyle w:val="BodyText"/>
              <w:ind w:left="240"/>
              <w:jc w:val="left"/>
              <w:rPr>
                <w:b/>
                <w:highlight w:val="yellow"/>
              </w:rPr>
            </w:pPr>
            <w:r w:rsidRPr="005D6E45">
              <w:rPr>
                <w:b/>
                <w:highlight w:val="yellow"/>
              </w:rPr>
              <w:t xml:space="preserve">Description of work: </w:t>
            </w:r>
          </w:p>
          <w:p w:rsidR="009E7E42" w:rsidRPr="005D6E45" w:rsidRDefault="009E7E42">
            <w:pPr>
              <w:pStyle w:val="BodyText"/>
              <w:ind w:left="240"/>
              <w:jc w:val="left"/>
            </w:pPr>
            <w:r w:rsidRPr="005D6E45">
              <w:rPr>
                <w:b/>
                <w:highlight w:val="yellow"/>
              </w:rPr>
              <w:t>Expected outcome:</w:t>
            </w:r>
            <w:r w:rsidRPr="005D6E45">
              <w:t xml:space="preserve"> </w:t>
            </w:r>
          </w:p>
          <w:p w:rsidR="009E7E42" w:rsidRPr="005D6E45" w:rsidRDefault="009E7E42">
            <w:pPr>
              <w:pStyle w:val="BodyText"/>
              <w:jc w:val="left"/>
            </w:pPr>
          </w:p>
        </w:tc>
      </w:tr>
    </w:tbl>
    <w:p w:rsidR="009E7E42" w:rsidRPr="005D6E45" w:rsidRDefault="009E7E42">
      <w:pPr>
        <w:suppressAutoHyphens w:val="0"/>
        <w:autoSpaceDE w:val="0"/>
        <w:spacing w:before="0" w:after="0"/>
        <w:jc w:val="left"/>
      </w:pPr>
    </w:p>
    <w:p w:rsidR="009E7E42" w:rsidRPr="005D6E45" w:rsidRDefault="009E7E42">
      <w:pPr>
        <w:suppressAutoHyphens w:val="0"/>
        <w:autoSpaceDE w:val="0"/>
        <w:spacing w:before="0" w:after="0"/>
        <w:jc w:val="left"/>
        <w:rPr>
          <w:b/>
          <w:bCs/>
          <w:iCs/>
          <w:sz w:val="24"/>
        </w:rPr>
      </w:pPr>
      <w:r w:rsidRPr="005D6E45">
        <w:rPr>
          <w:b/>
          <w:bCs/>
          <w:iCs/>
          <w:sz w:val="24"/>
        </w:rPr>
        <w:t>4. Timeline and Reporting</w:t>
      </w:r>
    </w:p>
    <w:p w:rsidR="009E7E42" w:rsidRPr="005D6E45" w:rsidRDefault="009E7E42">
      <w:pPr>
        <w:pStyle w:val="BodyText"/>
        <w:rPr>
          <w:bCs w:val="0"/>
        </w:rPr>
      </w:pPr>
      <w:r w:rsidRPr="005D6E45">
        <w:rPr>
          <w:bCs w:val="0"/>
        </w:rPr>
        <w:t xml:space="preserve">The </w:t>
      </w:r>
      <w:r w:rsidRPr="005D6E45">
        <w:rPr>
          <w:bCs w:val="0"/>
          <w:highlight w:val="yellow"/>
        </w:rPr>
        <w:t>(TO DEFINE WHO)</w:t>
      </w:r>
      <w:r w:rsidRPr="005D6E45">
        <w:rPr>
          <w:bCs w:val="0"/>
        </w:rPr>
        <w:t xml:space="preserve"> will coordinate the periodic review of the progress of the activities defined under section 3, follow-up the milestones defined below and distribute reports to both Parties. </w:t>
      </w:r>
    </w:p>
    <w:tbl>
      <w:tblPr>
        <w:tblW w:w="0" w:type="auto"/>
        <w:tblInd w:w="-10" w:type="dxa"/>
        <w:tblLayout w:type="fixed"/>
        <w:tblLook w:val="0000"/>
      </w:tblPr>
      <w:tblGrid>
        <w:gridCol w:w="1428"/>
        <w:gridCol w:w="2280"/>
        <w:gridCol w:w="5995"/>
      </w:tblGrid>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rPr>
            </w:pPr>
            <w:r w:rsidRPr="005D6E45">
              <w:rPr>
                <w:bCs w:val="0"/>
              </w:rPr>
              <w:t xml:space="preserve"> </w:t>
            </w:r>
            <w:r w:rsidRPr="005D6E45">
              <w:rPr>
                <w:bCs w:val="0"/>
                <w:szCs w:val="22"/>
              </w:rPr>
              <w:t>Date</w:t>
            </w:r>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rPr>
            </w:pPr>
            <w:r w:rsidRPr="005D6E45">
              <w:rPr>
                <w:bCs w:val="0"/>
                <w:szCs w:val="22"/>
              </w:rPr>
              <w:t>Activity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rPr>
            </w:pPr>
            <w:r w:rsidRPr="005D6E45">
              <w:rPr>
                <w:bCs w:val="0"/>
                <w:szCs w:val="22"/>
              </w:rPr>
              <w:t>Additional Information</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Task A.1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A.1 is completed.</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Task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A.2 is completed.</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Milestone M.1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 xml:space="preserve">Milestone 1 is achieved. </w:t>
            </w:r>
          </w:p>
          <w:p w:rsidR="009E7E42" w:rsidRPr="005D6E45" w:rsidRDefault="009E7E42">
            <w:pPr>
              <w:pStyle w:val="BodyText"/>
              <w:rPr>
                <w:bCs w:val="0"/>
                <w:szCs w:val="22"/>
                <w:highlight w:val="yellow"/>
              </w:rPr>
            </w:pPr>
            <w:r w:rsidRPr="005D6E45">
              <w:rPr>
                <w:bCs w:val="0"/>
                <w:szCs w:val="22"/>
                <w:highlight w:val="yellow"/>
              </w:rPr>
              <w:t>Requires report, led by &lt;Project&gt;&lt;Name&gt;</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Task A.3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A.3 is completed.</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Task A.4</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A.4 is completed.</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Milestone M.2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Milestone 2 is achieved.</w:t>
            </w:r>
          </w:p>
          <w:p w:rsidR="009E7E42" w:rsidRPr="005D6E45" w:rsidRDefault="009E7E42">
            <w:pPr>
              <w:pStyle w:val="BodyText"/>
              <w:rPr>
                <w:bCs w:val="0"/>
                <w:szCs w:val="22"/>
                <w:highlight w:val="yellow"/>
              </w:rPr>
            </w:pPr>
            <w:r w:rsidRPr="005D6E45">
              <w:rPr>
                <w:bCs w:val="0"/>
                <w:szCs w:val="22"/>
                <w:highlight w:val="yellow"/>
              </w:rPr>
              <w:t>Requires report, led by &lt;Project&gt;&lt;Name&gt;</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Presentation of results</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CP event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CP event</w:t>
            </w:r>
          </w:p>
        </w:tc>
      </w:tr>
      <w:tr w:rsidR="009E7E42" w:rsidRPr="005D6E45">
        <w:tc>
          <w:tcPr>
            <w:tcW w:w="1428"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mm/</w:t>
            </w:r>
            <w:proofErr w:type="spellStart"/>
            <w:r w:rsidRPr="005D6E45">
              <w:rPr>
                <w:bCs w:val="0"/>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Publication</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rsidR="009E7E42" w:rsidRPr="005D6E45" w:rsidRDefault="009E7E42">
            <w:pPr>
              <w:pStyle w:val="BodyText"/>
              <w:snapToGrid w:val="0"/>
              <w:rPr>
                <w:bCs w:val="0"/>
                <w:szCs w:val="22"/>
                <w:highlight w:val="yellow"/>
              </w:rPr>
            </w:pPr>
            <w:r w:rsidRPr="005D6E45">
              <w:rPr>
                <w:bCs w:val="0"/>
                <w:szCs w:val="22"/>
                <w:highlight w:val="yellow"/>
              </w:rPr>
              <w:t>CP contribution to the EGI and Collaborating Projects Achievements Booklet...</w:t>
            </w:r>
          </w:p>
        </w:tc>
      </w:tr>
    </w:tbl>
    <w:p w:rsidR="009E7E42" w:rsidRPr="005D6E45" w:rsidRDefault="009E7E42">
      <w:pPr>
        <w:suppressAutoHyphens w:val="0"/>
        <w:autoSpaceDE w:val="0"/>
        <w:spacing w:before="0" w:after="0"/>
        <w:jc w:val="left"/>
      </w:pPr>
    </w:p>
    <w:p w:rsidR="009E7E42" w:rsidRPr="005D6E45" w:rsidRDefault="009E7E42">
      <w:pPr>
        <w:suppressAutoHyphens w:val="0"/>
        <w:autoSpaceDE w:val="0"/>
        <w:spacing w:before="0" w:after="0"/>
        <w:jc w:val="left"/>
        <w:rPr>
          <w:b/>
          <w:bCs/>
          <w:iCs/>
          <w:sz w:val="24"/>
        </w:rPr>
      </w:pPr>
    </w:p>
    <w:p w:rsidR="009E7E42" w:rsidRPr="005D6E45" w:rsidRDefault="009E7E42">
      <w:pPr>
        <w:suppressAutoHyphens w:val="0"/>
        <w:autoSpaceDE w:val="0"/>
        <w:spacing w:before="0" w:after="0"/>
        <w:jc w:val="left"/>
        <w:rPr>
          <w:b/>
          <w:bCs/>
          <w:iCs/>
          <w:sz w:val="24"/>
        </w:rPr>
      </w:pPr>
      <w:r w:rsidRPr="005D6E45">
        <w:rPr>
          <w:b/>
          <w:bCs/>
          <w:iCs/>
          <w:sz w:val="24"/>
        </w:rPr>
        <w:t>5. Communication</w:t>
      </w:r>
    </w:p>
    <w:p w:rsidR="009E7E42" w:rsidRPr="005D6E45" w:rsidRDefault="009E7E42">
      <w:pPr>
        <w:pStyle w:val="BodyText"/>
      </w:pPr>
      <w:r w:rsidRPr="005D6E45">
        <w:t>The primary point of contact for each Party is:</w:t>
      </w:r>
    </w:p>
    <w:p w:rsidR="009E7E42" w:rsidRPr="005D6E45" w:rsidRDefault="009E7E42">
      <w:pPr>
        <w:pStyle w:val="BodyText"/>
      </w:pPr>
      <w:r w:rsidRPr="005D6E45">
        <w:tab/>
        <w:t xml:space="preserve">EGI-InSPIRE: </w:t>
      </w:r>
      <w:r w:rsidR="000E7804" w:rsidRPr="005D6E45">
        <w:rPr>
          <w:i/>
          <w:highlight w:val="yellow"/>
        </w:rPr>
        <w:t>&lt;Name&gt; &lt;email&gt;</w:t>
      </w:r>
    </w:p>
    <w:p w:rsidR="009E7E42" w:rsidRPr="005D6E45" w:rsidRDefault="009E7E42">
      <w:pPr>
        <w:pStyle w:val="BodyText"/>
        <w:rPr>
          <w:i/>
        </w:rPr>
      </w:pPr>
      <w:r w:rsidRPr="005D6E45">
        <w:tab/>
      </w:r>
      <w:r w:rsidRPr="005D6E45">
        <w:rPr>
          <w:i/>
        </w:rPr>
        <w:t>CP</w:t>
      </w:r>
      <w:r w:rsidRPr="005D6E45">
        <w:t xml:space="preserve">: </w:t>
      </w:r>
      <w:r w:rsidRPr="005D6E45">
        <w:rPr>
          <w:i/>
          <w:highlight w:val="yellow"/>
        </w:rPr>
        <w:t>&lt;Name&gt; &lt;email&gt;</w:t>
      </w:r>
    </w:p>
    <w:p w:rsidR="009E7E42" w:rsidRPr="005D6E45" w:rsidRDefault="009E7E42" w:rsidP="005E3322">
      <w:pPr>
        <w:pStyle w:val="BodyText"/>
        <w:rPr>
          <w:i/>
        </w:rPr>
      </w:pPr>
      <w:r w:rsidRPr="00B87C81">
        <w:t>Questions of principle or problems</w:t>
      </w:r>
      <w:r w:rsidRPr="005D6E45">
        <w:t xml:space="preserve"> which cannot be solved at primary contact level are escalated to the EGI-InSPIRE Project Director and the </w:t>
      </w:r>
      <w:r w:rsidRPr="005D6E45">
        <w:rPr>
          <w:i/>
        </w:rPr>
        <w:t>CP</w:t>
      </w:r>
      <w:r w:rsidRPr="005D6E45">
        <w:t xml:space="preserve"> xxx (</w:t>
      </w:r>
      <w:r w:rsidRPr="005D6E45">
        <w:rPr>
          <w:i/>
        </w:rPr>
        <w:t>indicate equivalent function).</w:t>
      </w:r>
    </w:p>
    <w:p w:rsidR="009E7E42" w:rsidRPr="005D6E45" w:rsidRDefault="009E7E42">
      <w:pPr>
        <w:pStyle w:val="BodyText"/>
        <w:rPr>
          <w:bCs w:val="0"/>
        </w:rPr>
      </w:pPr>
    </w:p>
    <w:p w:rsidR="009E7E42" w:rsidRPr="005D6E45" w:rsidRDefault="009E7E42">
      <w:pPr>
        <w:pStyle w:val="BodyText"/>
        <w:rPr>
          <w:b/>
          <w:bCs w:val="0"/>
        </w:rPr>
      </w:pPr>
      <w:r w:rsidRPr="005D6E45">
        <w:rPr>
          <w:b/>
          <w:bCs w:val="0"/>
        </w:rPr>
        <w:t>6. Rights and Responsibilities</w:t>
      </w:r>
    </w:p>
    <w:p w:rsidR="009E7E42" w:rsidRPr="005D6E45" w:rsidRDefault="009E7E42">
      <w:pPr>
        <w:pStyle w:val="BodyText"/>
        <w:rPr>
          <w:bCs w:val="0"/>
        </w:rPr>
      </w:pPr>
      <w:r w:rsidRPr="005D6E45">
        <w:rPr>
          <w:bCs w:val="0"/>
        </w:rPr>
        <w:t xml:space="preserve">The procedure is set out in Annex 3. </w:t>
      </w:r>
    </w:p>
    <w:p w:rsidR="009E7E42" w:rsidRPr="005D6E45" w:rsidRDefault="009E7E42">
      <w:pPr>
        <w:pStyle w:val="BodyText"/>
      </w:pPr>
    </w:p>
    <w:p w:rsidR="009E7E42" w:rsidRPr="005D6E45" w:rsidRDefault="009E7E42">
      <w:pPr>
        <w:pStyle w:val="BodyText"/>
        <w:rPr>
          <w:b/>
          <w:bCs w:val="0"/>
        </w:rPr>
      </w:pPr>
      <w:r w:rsidRPr="005D6E45">
        <w:rPr>
          <w:b/>
          <w:bCs w:val="0"/>
        </w:rPr>
        <w:t>7. Effective date, Duration and Amendments</w:t>
      </w:r>
    </w:p>
    <w:p w:rsidR="009E7E42" w:rsidRPr="005D6E45" w:rsidRDefault="009E7E42">
      <w:pPr>
        <w:pStyle w:val="BodyText"/>
      </w:pPr>
      <w:r w:rsidRPr="005D6E45">
        <w:t xml:space="preserve">This </w:t>
      </w:r>
      <w:proofErr w:type="spellStart"/>
      <w:r w:rsidRPr="005D6E45">
        <w:t>MoU</w:t>
      </w:r>
      <w:proofErr w:type="spellEnd"/>
      <w:r w:rsidRPr="005D6E45">
        <w:t xml:space="preserve"> will become effective when signed by the authorized representatives of the Parties. Amendments shall be valid only if signed by the authorized representatives of the Parties. </w:t>
      </w:r>
    </w:p>
    <w:p w:rsidR="009E7E42" w:rsidRPr="005D6E45" w:rsidRDefault="009E7E42">
      <w:pPr>
        <w:pStyle w:val="BodyText"/>
      </w:pPr>
      <w:r w:rsidRPr="005D6E45">
        <w:t xml:space="preserve">The </w:t>
      </w:r>
      <w:proofErr w:type="spellStart"/>
      <w:r w:rsidRPr="005D6E45">
        <w:t>MoU</w:t>
      </w:r>
      <w:proofErr w:type="spellEnd"/>
      <w:r w:rsidRPr="005D6E45">
        <w:t xml:space="preserve"> shall remain in effect until completion of the activities identified in Sections 3 and 4, or upon termination of the projects in which the Parties participate, or upon three (3) months prior written notice by one Party to the other.  </w:t>
      </w:r>
    </w:p>
    <w:p w:rsidR="009E7E42" w:rsidRPr="005D6E45" w:rsidRDefault="009E7E42">
      <w:pPr>
        <w:pStyle w:val="BodyText"/>
        <w:rPr>
          <w:b/>
        </w:rPr>
      </w:pPr>
      <w:r w:rsidRPr="005D6E45">
        <w:rPr>
          <w:b/>
        </w:rPr>
        <w:t xml:space="preserve">8. Governing Law - Dispute resolution </w:t>
      </w:r>
    </w:p>
    <w:p w:rsidR="009E7E42" w:rsidRPr="005D6E45" w:rsidRDefault="009E7E42">
      <w:pPr>
        <w:pStyle w:val="BodyText"/>
      </w:pPr>
      <w:r w:rsidRPr="005D6E45">
        <w:t xml:space="preserve">The terms of this </w:t>
      </w:r>
      <w:proofErr w:type="spellStart"/>
      <w:r w:rsidRPr="005D6E45">
        <w:t>MoU</w:t>
      </w:r>
      <w:proofErr w:type="spellEnd"/>
      <w:r w:rsidRPr="005D6E45">
        <w:t xml:space="preserve"> shall be interpreted in accordance with their true meaning and effect independently of national and local law. Provided that if and insofar as this </w:t>
      </w:r>
      <w:proofErr w:type="spellStart"/>
      <w:r w:rsidRPr="005D6E45">
        <w:t>MoU</w:t>
      </w:r>
      <w:proofErr w:type="spellEnd"/>
      <w:r w:rsidRPr="005D6E45">
        <w:t xml:space="preserve"> does not stipulate, or any of its terms are ambiguous or unclear reference shall be made to the substantive laws of Belgium.</w:t>
      </w:r>
      <w:r w:rsidRPr="005D6E45">
        <w:br/>
        <w:t>Disputes shall be resolved by amicable settlement or failing which by arbitration in accordance with the procedure set out in Annex 4.</w:t>
      </w:r>
    </w:p>
    <w:p w:rsidR="009E7E42" w:rsidRPr="005D6E45" w:rsidRDefault="009E7E42">
      <w:pPr>
        <w:suppressAutoHyphens w:val="0"/>
        <w:autoSpaceDE w:val="0"/>
        <w:spacing w:before="0" w:after="0"/>
        <w:jc w:val="left"/>
        <w:rPr>
          <w:szCs w:val="22"/>
        </w:rPr>
      </w:pPr>
    </w:p>
    <w:p w:rsidR="009E7E42" w:rsidRPr="005D6E45" w:rsidRDefault="009E7E42">
      <w:pPr>
        <w:suppressAutoHyphens w:val="0"/>
        <w:autoSpaceDE w:val="0"/>
        <w:spacing w:before="0" w:after="0"/>
        <w:jc w:val="left"/>
        <w:rPr>
          <w:szCs w:val="22"/>
        </w:rPr>
      </w:pPr>
    </w:p>
    <w:p w:rsidR="009E7E42" w:rsidRPr="005D6E45" w:rsidRDefault="009E7E42">
      <w:pPr>
        <w:sectPr w:rsidR="009E7E42" w:rsidRPr="005D6E45" w:rsidSect="00006233">
          <w:headerReference w:type="default" r:id="rId7"/>
          <w:footerReference w:type="even" r:id="rId8"/>
          <w:footerReference w:type="default" r:id="rId9"/>
          <w:pgSz w:w="11906" w:h="16838"/>
          <w:pgMar w:top="1440" w:right="1440" w:bottom="1440" w:left="1440" w:gutter="0"/>
          <w:docGrid w:linePitch="360"/>
        </w:sectPr>
      </w:pPr>
    </w:p>
    <w:p w:rsidR="009E7E42" w:rsidRPr="005D6E45" w:rsidRDefault="009E7E42">
      <w:pPr>
        <w:suppressAutoHyphens w:val="0"/>
        <w:autoSpaceDE w:val="0"/>
        <w:spacing w:before="0" w:after="0"/>
        <w:jc w:val="center"/>
        <w:rPr>
          <w:b/>
          <w:i/>
          <w:sz w:val="28"/>
          <w:szCs w:val="28"/>
        </w:rPr>
      </w:pPr>
      <w:r w:rsidRPr="005D6E45">
        <w:rPr>
          <w:b/>
          <w:sz w:val="28"/>
          <w:szCs w:val="28"/>
        </w:rPr>
        <w:t xml:space="preserve">Memorandum of Understanding between EGI-InSPIRE and </w:t>
      </w:r>
      <w:r w:rsidRPr="005D6E45">
        <w:rPr>
          <w:b/>
          <w:i/>
          <w:sz w:val="28"/>
          <w:szCs w:val="28"/>
          <w:highlight w:val="yellow"/>
        </w:rPr>
        <w:t>CP</w:t>
      </w: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center"/>
        <w:rPr>
          <w:b/>
          <w:sz w:val="24"/>
        </w:rPr>
      </w:pPr>
    </w:p>
    <w:p w:rsidR="009E7E42" w:rsidRPr="005D6E45" w:rsidRDefault="009E7E42">
      <w:pPr>
        <w:suppressAutoHyphens w:val="0"/>
        <w:autoSpaceDE w:val="0"/>
        <w:spacing w:before="0" w:after="0"/>
        <w:jc w:val="left"/>
        <w:rPr>
          <w:b/>
          <w:sz w:val="24"/>
        </w:rPr>
      </w:pPr>
      <w:r w:rsidRPr="005D6E45">
        <w:rPr>
          <w:b/>
          <w:sz w:val="24"/>
        </w:rPr>
        <w:t xml:space="preserve">The following agree to the terms and conditions of this </w:t>
      </w:r>
      <w:proofErr w:type="spellStart"/>
      <w:r w:rsidRPr="005D6E45">
        <w:rPr>
          <w:b/>
          <w:sz w:val="24"/>
        </w:rPr>
        <w:t>MoU</w:t>
      </w:r>
      <w:proofErr w:type="spellEnd"/>
      <w:r w:rsidRPr="005D6E45">
        <w:rPr>
          <w:b/>
          <w:sz w:val="24"/>
        </w:rPr>
        <w:t>:</w:t>
      </w:r>
    </w:p>
    <w:p w:rsidR="009E7E42" w:rsidRPr="005D6E45" w:rsidRDefault="009E7E42">
      <w:pPr>
        <w:suppressAutoHyphens w:val="0"/>
        <w:autoSpaceDE w:val="0"/>
        <w:spacing w:before="0" w:after="0"/>
        <w:jc w:val="left"/>
        <w:rPr>
          <w:szCs w:val="22"/>
        </w:rPr>
      </w:pPr>
    </w:p>
    <w:tbl>
      <w:tblPr>
        <w:tblW w:w="0" w:type="auto"/>
        <w:tblLayout w:type="fixed"/>
        <w:tblLook w:val="0000"/>
      </w:tblPr>
      <w:tblGrid>
        <w:gridCol w:w="4621"/>
        <w:gridCol w:w="4621"/>
      </w:tblGrid>
      <w:tr w:rsidR="009E7E42" w:rsidRPr="005D6E45">
        <w:tc>
          <w:tcPr>
            <w:tcW w:w="4621" w:type="dxa"/>
            <w:shd w:val="clear" w:color="auto" w:fill="auto"/>
          </w:tcPr>
          <w:p w:rsidR="009E7E42" w:rsidRPr="005D6E45" w:rsidRDefault="009E7E42">
            <w:pPr>
              <w:suppressAutoHyphens w:val="0"/>
              <w:autoSpaceDE w:val="0"/>
              <w:snapToGrid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t>________________________________</w:t>
            </w:r>
          </w:p>
          <w:p w:rsidR="009E7E42" w:rsidRPr="005D6E45" w:rsidRDefault="009E7E42">
            <w:pPr>
              <w:suppressAutoHyphens w:val="0"/>
              <w:autoSpaceDE w:val="0"/>
              <w:spacing w:before="0" w:after="0"/>
              <w:jc w:val="left"/>
              <w:rPr>
                <w:b/>
                <w:sz w:val="24"/>
              </w:rPr>
            </w:pPr>
            <w:r w:rsidRPr="005D6E45">
              <w:rPr>
                <w:b/>
                <w:sz w:val="24"/>
              </w:rPr>
              <w:t>Dr. Steven Newhouse</w:t>
            </w:r>
          </w:p>
          <w:p w:rsidR="009E7E42" w:rsidRPr="005D6E45" w:rsidRDefault="009E7E42">
            <w:pPr>
              <w:suppressAutoHyphens w:val="0"/>
              <w:autoSpaceDE w:val="0"/>
              <w:spacing w:before="0" w:after="0"/>
              <w:jc w:val="left"/>
              <w:rPr>
                <w:b/>
                <w:sz w:val="24"/>
              </w:rPr>
            </w:pPr>
            <w:r w:rsidRPr="005D6E45">
              <w:rPr>
                <w:b/>
                <w:sz w:val="24"/>
              </w:rPr>
              <w:t>EGI-InSPIRE Project Director</w:t>
            </w: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t>________________</w:t>
            </w:r>
          </w:p>
          <w:p w:rsidR="009E7E42" w:rsidRPr="005D6E45" w:rsidRDefault="009E7E42">
            <w:pPr>
              <w:suppressAutoHyphens w:val="0"/>
              <w:autoSpaceDE w:val="0"/>
              <w:spacing w:before="0" w:after="0"/>
              <w:jc w:val="left"/>
              <w:rPr>
                <w:b/>
                <w:sz w:val="24"/>
              </w:rPr>
            </w:pPr>
            <w:r w:rsidRPr="005D6E45">
              <w:rPr>
                <w:b/>
                <w:sz w:val="24"/>
              </w:rPr>
              <w:t>Date</w:t>
            </w:r>
          </w:p>
          <w:p w:rsidR="009E7E42" w:rsidRPr="005D6E45" w:rsidRDefault="009E7E42">
            <w:pPr>
              <w:suppressAutoHyphens w:val="0"/>
              <w:autoSpaceDE w:val="0"/>
              <w:spacing w:before="0" w:after="0"/>
              <w:jc w:val="left"/>
              <w:rPr>
                <w:szCs w:val="22"/>
              </w:rPr>
            </w:pPr>
          </w:p>
          <w:p w:rsidR="009E7E42" w:rsidRPr="005D6E45" w:rsidRDefault="009E7E42">
            <w:pPr>
              <w:suppressAutoHyphens w:val="0"/>
              <w:autoSpaceDE w:val="0"/>
              <w:spacing w:before="0" w:after="0"/>
              <w:jc w:val="left"/>
              <w:rPr>
                <w:szCs w:val="22"/>
              </w:rPr>
            </w:pPr>
          </w:p>
        </w:tc>
        <w:tc>
          <w:tcPr>
            <w:tcW w:w="4621" w:type="dxa"/>
            <w:shd w:val="clear" w:color="auto" w:fill="auto"/>
          </w:tcPr>
          <w:p w:rsidR="009E7E42" w:rsidRPr="005D6E45" w:rsidRDefault="009E7E42">
            <w:pPr>
              <w:suppressAutoHyphens w:val="0"/>
              <w:autoSpaceDE w:val="0"/>
              <w:snapToGrid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t>________________________________</w:t>
            </w:r>
          </w:p>
          <w:p w:rsidR="009E7E42" w:rsidRPr="005D6E45" w:rsidRDefault="009E7E42">
            <w:pPr>
              <w:suppressAutoHyphens w:val="0"/>
              <w:autoSpaceDE w:val="0"/>
              <w:spacing w:before="0" w:after="0"/>
              <w:jc w:val="left"/>
              <w:rPr>
                <w:b/>
                <w:i/>
                <w:sz w:val="24"/>
                <w:highlight w:val="yellow"/>
              </w:rPr>
            </w:pPr>
            <w:r w:rsidRPr="005D6E45">
              <w:rPr>
                <w:b/>
                <w:i/>
                <w:sz w:val="24"/>
                <w:highlight w:val="yellow"/>
              </w:rPr>
              <w:t>&lt;Name&gt;</w:t>
            </w:r>
          </w:p>
          <w:p w:rsidR="009E7E42" w:rsidRPr="005D6E45" w:rsidRDefault="009E7E42">
            <w:pPr>
              <w:suppressAutoHyphens w:val="0"/>
              <w:autoSpaceDE w:val="0"/>
              <w:spacing w:before="0" w:after="0"/>
              <w:jc w:val="left"/>
              <w:rPr>
                <w:b/>
                <w:i/>
                <w:sz w:val="24"/>
              </w:rPr>
            </w:pPr>
            <w:r w:rsidRPr="005D6E45">
              <w:rPr>
                <w:b/>
                <w:sz w:val="24"/>
                <w:highlight w:val="yellow"/>
              </w:rPr>
              <w:t xml:space="preserve">CP  </w:t>
            </w:r>
            <w:r w:rsidRPr="005D6E45">
              <w:rPr>
                <w:b/>
                <w:i/>
                <w:sz w:val="24"/>
                <w:highlight w:val="yellow"/>
              </w:rPr>
              <w:t>&lt;equivalent function&gt;</w:t>
            </w: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p>
          <w:p w:rsidR="009E7E42" w:rsidRPr="005D6E45" w:rsidRDefault="009E7E42">
            <w:pPr>
              <w:suppressAutoHyphens w:val="0"/>
              <w:autoSpaceDE w:val="0"/>
              <w:spacing w:before="0" w:after="0"/>
              <w:jc w:val="left"/>
              <w:rPr>
                <w:b/>
                <w:sz w:val="24"/>
              </w:rPr>
            </w:pP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r>
            <w:r w:rsidRPr="005D6E45">
              <w:rPr>
                <w:b/>
                <w:sz w:val="24"/>
              </w:rPr>
              <w:softHyphen/>
              <w:t>________________</w:t>
            </w:r>
          </w:p>
          <w:p w:rsidR="009E7E42" w:rsidRPr="005D6E45" w:rsidRDefault="009E7E42">
            <w:pPr>
              <w:suppressAutoHyphens w:val="0"/>
              <w:autoSpaceDE w:val="0"/>
              <w:spacing w:before="0" w:after="0"/>
              <w:jc w:val="left"/>
              <w:rPr>
                <w:b/>
                <w:sz w:val="24"/>
              </w:rPr>
            </w:pPr>
            <w:r w:rsidRPr="005D6E45">
              <w:rPr>
                <w:b/>
                <w:sz w:val="24"/>
              </w:rPr>
              <w:t>Date</w:t>
            </w:r>
          </w:p>
          <w:p w:rsidR="009E7E42" w:rsidRPr="005D6E45" w:rsidRDefault="009E7E42">
            <w:pPr>
              <w:suppressAutoHyphens w:val="0"/>
              <w:autoSpaceDE w:val="0"/>
              <w:spacing w:before="0" w:after="0"/>
              <w:jc w:val="left"/>
              <w:rPr>
                <w:szCs w:val="22"/>
              </w:rPr>
            </w:pPr>
          </w:p>
        </w:tc>
      </w:tr>
    </w:tbl>
    <w:p w:rsidR="009E7E42" w:rsidRPr="005D6E45" w:rsidRDefault="009E7E42">
      <w:pPr>
        <w:suppressAutoHyphens w:val="0"/>
        <w:autoSpaceDE w:val="0"/>
        <w:spacing w:before="0" w:after="0"/>
        <w:jc w:val="left"/>
      </w:pPr>
    </w:p>
    <w:p w:rsidR="009E7E42" w:rsidRPr="005D6E45" w:rsidRDefault="009E7E42">
      <w:pPr>
        <w:suppressAutoHyphens w:val="0"/>
        <w:autoSpaceDE w:val="0"/>
        <w:spacing w:before="0" w:after="0"/>
        <w:jc w:val="left"/>
        <w:rPr>
          <w:szCs w:val="22"/>
        </w:rPr>
      </w:pPr>
    </w:p>
    <w:p w:rsidR="009E7E42" w:rsidRPr="005D6E45" w:rsidRDefault="009E7E42">
      <w:pPr>
        <w:suppressAutoHyphens w:val="0"/>
        <w:autoSpaceDE w:val="0"/>
        <w:spacing w:before="0" w:after="0"/>
        <w:jc w:val="left"/>
        <w:rPr>
          <w:szCs w:val="22"/>
        </w:rPr>
      </w:pPr>
    </w:p>
    <w:p w:rsidR="009E7E42" w:rsidRPr="005D6E45" w:rsidRDefault="009E7E42">
      <w:pPr>
        <w:suppressAutoHyphens w:val="0"/>
        <w:autoSpaceDE w:val="0"/>
        <w:spacing w:before="0" w:after="0"/>
        <w:jc w:val="left"/>
        <w:rPr>
          <w:sz w:val="20"/>
        </w:rPr>
      </w:pPr>
    </w:p>
    <w:p w:rsidR="009E7E42" w:rsidRPr="005D6E45" w:rsidRDefault="009E7E42"/>
    <w:p w:rsidR="009E7E42" w:rsidRPr="005D6E45" w:rsidRDefault="009E7E42">
      <w:pPr>
        <w:sectPr w:rsidR="009E7E42" w:rsidRPr="005D6E45">
          <w:pgSz w:w="11906" w:h="16838"/>
          <w:pgMar w:top="1440" w:right="1440" w:bottom="1440" w:left="1440" w:gutter="0"/>
          <w:docGrid w:linePitch="360"/>
        </w:sectPr>
      </w:pPr>
    </w:p>
    <w:p w:rsidR="009E7E42" w:rsidRPr="005D6E45" w:rsidRDefault="009E7E42">
      <w:pPr>
        <w:rPr>
          <w:b/>
          <w:color w:val="800000"/>
        </w:rPr>
      </w:pPr>
      <w:r w:rsidRPr="005D6E45">
        <w:rPr>
          <w:b/>
        </w:rPr>
        <w:t>Annex 1 – EGI-InSPIRE</w:t>
      </w:r>
    </w:p>
    <w:p w:rsidR="009E7E42" w:rsidRPr="005D6E45" w:rsidRDefault="009E7E42">
      <w:pPr>
        <w:pStyle w:val="NormalWeb"/>
        <w:rPr>
          <w:rStyle w:val="Strong"/>
          <w:sz w:val="22"/>
          <w:szCs w:val="22"/>
          <w:lang w:val="en-GB"/>
        </w:rPr>
      </w:pPr>
      <w:r w:rsidRPr="005D6E45">
        <w:rPr>
          <w:rStyle w:val="Strong"/>
          <w:sz w:val="22"/>
          <w:szCs w:val="22"/>
          <w:lang w:val="en-GB"/>
        </w:rPr>
        <w:t>Background to EGI-InSPIRE</w:t>
      </w:r>
    </w:p>
    <w:p w:rsidR="009E7E42" w:rsidRPr="00B87C81" w:rsidRDefault="009E7E42" w:rsidP="005E3322">
      <w:r w:rsidRPr="00B87C81">
        <w:t xml:space="preserve">To support science and innovation, a lasting operational model for </w:t>
      </w:r>
      <w:r w:rsidR="000E7804" w:rsidRPr="00B87C81">
        <w:t>e-Infrastructure</w:t>
      </w:r>
      <w:r w:rsidRPr="00B87C81">
        <w:t xml:space="preserve"> is needed − both for coordinating the infrastructure and for delivering integrated services that cross national borders. </w:t>
      </w:r>
    </w:p>
    <w:p w:rsidR="009E7E42" w:rsidRPr="00B87C81" w:rsidRDefault="009E7E42" w:rsidP="005E3322"/>
    <w:p w:rsidR="009E7E42" w:rsidRPr="00B87C81" w:rsidRDefault="009E7E42" w:rsidP="005E3322">
      <w:r w:rsidRPr="00B87C81">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9E7E42" w:rsidRPr="00B87C81" w:rsidRDefault="009E7E42" w:rsidP="005E3322"/>
    <w:p w:rsidR="009E7E42" w:rsidRPr="00B87C81" w:rsidRDefault="009E7E42" w:rsidP="005E3322">
      <w:r w:rsidRPr="00B87C81">
        <w:t xml:space="preserve">EGI-InSPIRE will collect user requirements and provide support for the current and </w:t>
      </w:r>
      <w:r w:rsidR="000E7804" w:rsidRPr="00B87C81">
        <w:t>emerging</w:t>
      </w:r>
      <w:r w:rsidRPr="00B87C81">
        <w:t xml:space="preserve">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9E7E42" w:rsidRPr="00B87C81" w:rsidRDefault="009E7E42">
      <w:pPr>
        <w:jc w:val="left"/>
      </w:pPr>
    </w:p>
    <w:p w:rsidR="009E7E42" w:rsidRPr="005D6E45" w:rsidRDefault="009E7E42">
      <w:pPr>
        <w:pStyle w:val="NormalWeb"/>
        <w:jc w:val="left"/>
        <w:rPr>
          <w:rStyle w:val="Strong"/>
          <w:sz w:val="22"/>
          <w:szCs w:val="22"/>
          <w:lang w:val="en-GB"/>
        </w:rPr>
      </w:pPr>
      <w:r w:rsidRPr="005D6E45">
        <w:rPr>
          <w:rStyle w:val="Strong"/>
          <w:sz w:val="22"/>
          <w:szCs w:val="22"/>
          <w:lang w:val="en-GB"/>
        </w:rPr>
        <w:t>Objectives</w:t>
      </w:r>
    </w:p>
    <w:p w:rsidR="009E7E42" w:rsidRPr="00B87C81" w:rsidRDefault="009E7E42" w:rsidP="005E3322">
      <w:r w:rsidRPr="00B87C81">
        <w:t>The objectives of the project are:</w:t>
      </w:r>
    </w:p>
    <w:p w:rsidR="009E7E42" w:rsidRPr="00B87C81" w:rsidRDefault="009E7E42" w:rsidP="005E3322"/>
    <w:p w:rsidR="009E7E42" w:rsidRPr="00B87C81" w:rsidRDefault="009E7E42" w:rsidP="005E3322">
      <w:pPr>
        <w:numPr>
          <w:ilvl w:val="0"/>
          <w:numId w:val="2"/>
        </w:numPr>
      </w:pPr>
      <w:r w:rsidRPr="00B87C81">
        <w:t>The continued operation and expansion of today’s production infrastructure by transitioning to a governance model and operational infrastructure that can be increasingly sustained outside of specific project funding.</w:t>
      </w:r>
    </w:p>
    <w:p w:rsidR="009E7E42" w:rsidRPr="00B87C81" w:rsidRDefault="009E7E42" w:rsidP="005E3322">
      <w:pPr>
        <w:numPr>
          <w:ilvl w:val="0"/>
          <w:numId w:val="2"/>
        </w:numPr>
      </w:pPr>
      <w:r w:rsidRPr="00B87C81">
        <w:t>The continued support of researchers within Europe and their international collaborators that are using the current production infrastructure.</w:t>
      </w:r>
    </w:p>
    <w:p w:rsidR="009E7E42" w:rsidRPr="00B87C81" w:rsidRDefault="009E7E42" w:rsidP="005E3322">
      <w:pPr>
        <w:numPr>
          <w:ilvl w:val="0"/>
          <w:numId w:val="2"/>
        </w:numPr>
      </w:pPr>
      <w:r w:rsidRPr="00B87C81">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9E7E42" w:rsidRPr="00B87C81" w:rsidRDefault="009E7E42" w:rsidP="005E3322">
      <w:pPr>
        <w:numPr>
          <w:ilvl w:val="0"/>
          <w:numId w:val="2"/>
        </w:numPr>
      </w:pPr>
      <w:r w:rsidRPr="00B87C81">
        <w:t>Interfaces that expand access to new user communities including new potential heavy users of the infrastructure from the ESFRI projects.</w:t>
      </w:r>
    </w:p>
    <w:p w:rsidR="009E7E42" w:rsidRPr="00B87C81" w:rsidRDefault="009E7E42" w:rsidP="005E3322">
      <w:pPr>
        <w:numPr>
          <w:ilvl w:val="0"/>
          <w:numId w:val="2"/>
        </w:numPr>
      </w:pPr>
      <w:r w:rsidRPr="00B87C81">
        <w:t>Mechanisms to integrate existing infrastructure providers in Europe and around the world into the production infrastructure, so as to provide transparent access to all authorised users.</w:t>
      </w:r>
    </w:p>
    <w:p w:rsidR="009E7E42" w:rsidRPr="00B87C81" w:rsidRDefault="009E7E42" w:rsidP="005E3322">
      <w:pPr>
        <w:numPr>
          <w:ilvl w:val="0"/>
          <w:numId w:val="2"/>
        </w:numPr>
      </w:pPr>
      <w:r w:rsidRPr="00B87C81">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9E7E42" w:rsidRPr="00B87C81" w:rsidRDefault="009E7E42" w:rsidP="005E3322"/>
    <w:p w:rsidR="009E7E42" w:rsidRPr="005D6E45" w:rsidRDefault="009E7E42" w:rsidP="005E3322">
      <w:pPr>
        <w:rPr>
          <w:szCs w:val="22"/>
        </w:rPr>
      </w:pPr>
      <w:r w:rsidRPr="005D6E45">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9E7E42" w:rsidRPr="005D6E45" w:rsidRDefault="009E7E42" w:rsidP="005E3322">
      <w:pPr>
        <w:rPr>
          <w:szCs w:val="22"/>
        </w:rPr>
      </w:pPr>
    </w:p>
    <w:p w:rsidR="009E7E42" w:rsidRPr="005D6E45" w:rsidRDefault="009E7E42" w:rsidP="005E3322">
      <w:pPr>
        <w:rPr>
          <w:szCs w:val="22"/>
        </w:rPr>
      </w:pPr>
      <w:r w:rsidRPr="005D6E45">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9E7E42" w:rsidRPr="005D6E45" w:rsidRDefault="009E7E42">
      <w:pPr>
        <w:pStyle w:val="NormalWeb"/>
        <w:rPr>
          <w:szCs w:val="22"/>
          <w:lang w:val="en-GB"/>
        </w:rPr>
      </w:pPr>
    </w:p>
    <w:p w:rsidR="009E7E42" w:rsidRPr="00B87C81" w:rsidRDefault="009E7E42" w:rsidP="005E3322">
      <w:pPr>
        <w:pStyle w:val="NormalWeb"/>
        <w:rPr>
          <w:sz w:val="22"/>
          <w:szCs w:val="22"/>
          <w:lang w:val="en-GB"/>
        </w:rPr>
      </w:pPr>
      <w:r w:rsidRPr="005D6E45">
        <w:rPr>
          <w:rStyle w:val="Strong"/>
          <w:sz w:val="22"/>
          <w:szCs w:val="22"/>
          <w:lang w:val="en-GB"/>
        </w:rPr>
        <w:t>Consortium:</w:t>
      </w:r>
      <w:r w:rsidRPr="005D6E45">
        <w:rPr>
          <w:sz w:val="22"/>
          <w:szCs w:val="22"/>
          <w:lang w:val="en-GB"/>
        </w:rPr>
        <w:t xml:space="preserve"> </w:t>
      </w:r>
      <w:r w:rsidRPr="005D6E45">
        <w:rPr>
          <w:sz w:val="22"/>
          <w:szCs w:val="22"/>
          <w:lang w:val="en-GB"/>
        </w:rPr>
        <w:br/>
      </w:r>
      <w:r w:rsidR="000E7804" w:rsidRPr="005D6E45">
        <w:rPr>
          <w:sz w:val="22"/>
          <w:szCs w:val="22"/>
          <w:lang w:val="en-GB"/>
        </w:rPr>
        <w:t xml:space="preserve">The EGI-InSPIRE consortium </w:t>
      </w:r>
      <w:r w:rsidR="00B87C81" w:rsidRPr="005D6E45">
        <w:rPr>
          <w:sz w:val="22"/>
          <w:szCs w:val="22"/>
          <w:lang w:val="en-GB"/>
        </w:rPr>
        <w:t xml:space="preserve">has 51 partners with </w:t>
      </w:r>
      <w:r w:rsidR="000E7804" w:rsidRPr="005D6E45">
        <w:rPr>
          <w:sz w:val="22"/>
          <w:szCs w:val="22"/>
          <w:lang w:val="en-GB"/>
        </w:rPr>
        <w:t>rep</w:t>
      </w:r>
      <w:r w:rsidR="00B87C81" w:rsidRPr="005D6E45">
        <w:rPr>
          <w:sz w:val="22"/>
          <w:szCs w:val="22"/>
          <w:lang w:val="en-GB"/>
        </w:rPr>
        <w:t>resentatives of 4</w:t>
      </w:r>
      <w:r w:rsidR="00B87C81">
        <w:rPr>
          <w:sz w:val="22"/>
          <w:szCs w:val="22"/>
          <w:lang w:val="en-GB"/>
        </w:rPr>
        <w:t>2</w:t>
      </w:r>
      <w:r w:rsidR="000E7804" w:rsidRPr="00B87C81">
        <w:rPr>
          <w:sz w:val="22"/>
          <w:szCs w:val="22"/>
          <w:lang w:val="en-GB"/>
        </w:rPr>
        <w:t xml:space="preserve"> National Grid Initiatives</w:t>
      </w:r>
      <w:r w:rsidR="00B87C81" w:rsidRPr="00B87C81">
        <w:rPr>
          <w:sz w:val="22"/>
          <w:szCs w:val="22"/>
          <w:lang w:val="en-GB"/>
        </w:rPr>
        <w:t xml:space="preserve"> (NGIs)</w:t>
      </w:r>
      <w:r w:rsidR="000E7804" w:rsidRPr="00B87C81">
        <w:rPr>
          <w:sz w:val="22"/>
          <w:szCs w:val="22"/>
          <w:lang w:val="en-GB"/>
        </w:rPr>
        <w:t xml:space="preserve"> </w:t>
      </w:r>
      <w:r w:rsidR="00B87C81">
        <w:rPr>
          <w:sz w:val="22"/>
          <w:szCs w:val="22"/>
          <w:lang w:val="en-GB"/>
        </w:rPr>
        <w:t>and</w:t>
      </w:r>
      <w:r w:rsidR="00B87C81" w:rsidRPr="00B87C81">
        <w:rPr>
          <w:sz w:val="22"/>
          <w:szCs w:val="22"/>
          <w:lang w:val="en-GB"/>
        </w:rPr>
        <w:t xml:space="preserve"> European International Research Organisation (EIROs) i</w:t>
      </w:r>
      <w:r w:rsidR="000E7804" w:rsidRPr="00B87C81">
        <w:rPr>
          <w:sz w:val="22"/>
          <w:szCs w:val="22"/>
          <w:lang w:val="en-GB"/>
        </w:rPr>
        <w:t>n geographical Europe</w:t>
      </w:r>
      <w:r w:rsidR="00B87C81">
        <w:rPr>
          <w:sz w:val="22"/>
          <w:szCs w:val="22"/>
          <w:lang w:val="en-GB"/>
        </w:rPr>
        <w:t>,</w:t>
      </w:r>
      <w:r w:rsidR="000E7804" w:rsidRPr="00B87C81">
        <w:rPr>
          <w:sz w:val="22"/>
          <w:szCs w:val="22"/>
          <w:lang w:val="en-GB"/>
        </w:rPr>
        <w:t xml:space="preserve"> and </w:t>
      </w:r>
      <w:r w:rsidR="00B87C81">
        <w:rPr>
          <w:sz w:val="22"/>
          <w:szCs w:val="22"/>
          <w:lang w:val="en-GB"/>
        </w:rPr>
        <w:t xml:space="preserve">eight </w:t>
      </w:r>
      <w:r w:rsidR="000E7804" w:rsidRPr="00B87C81">
        <w:rPr>
          <w:sz w:val="22"/>
          <w:szCs w:val="22"/>
          <w:lang w:val="en-GB"/>
        </w:rPr>
        <w:t>Asia Pacific</w:t>
      </w:r>
      <w:r w:rsidR="00B87C81">
        <w:rPr>
          <w:sz w:val="22"/>
          <w:szCs w:val="22"/>
          <w:lang w:val="en-GB"/>
        </w:rPr>
        <w:t xml:space="preserve"> partners</w:t>
      </w:r>
      <w:r w:rsidR="000E7804" w:rsidRPr="00B87C81">
        <w:rPr>
          <w:sz w:val="22"/>
          <w:szCs w:val="22"/>
          <w:lang w:val="en-GB"/>
        </w:rPr>
        <w:t xml:space="preserve">, coordinated by </w:t>
      </w:r>
      <w:r w:rsidR="00B87C81" w:rsidRPr="00B87C81">
        <w:rPr>
          <w:sz w:val="22"/>
          <w:szCs w:val="22"/>
          <w:lang w:val="en-GB"/>
        </w:rPr>
        <w:t>EGI.eu a dedicated organisation established</w:t>
      </w:r>
      <w:r w:rsidR="00B87C81">
        <w:rPr>
          <w:sz w:val="22"/>
          <w:szCs w:val="22"/>
          <w:lang w:val="en-GB"/>
        </w:rPr>
        <w:t xml:space="preserve"> to </w:t>
      </w:r>
      <w:r w:rsidR="005D6E45">
        <w:rPr>
          <w:sz w:val="22"/>
          <w:szCs w:val="22"/>
          <w:lang w:val="en-GB"/>
        </w:rPr>
        <w:t>provide an integrated sustainable pan-</w:t>
      </w:r>
      <w:r w:rsidR="00B87C81">
        <w:rPr>
          <w:sz w:val="22"/>
          <w:szCs w:val="22"/>
          <w:lang w:val="en-GB"/>
        </w:rPr>
        <w:t>European Infrastructure for all researchers in Europe.</w:t>
      </w:r>
    </w:p>
    <w:p w:rsidR="009E7E42" w:rsidRPr="00B87C81" w:rsidRDefault="009E7E42">
      <w:pPr>
        <w:pStyle w:val="NormalWeb"/>
        <w:rPr>
          <w:rStyle w:val="Strong"/>
          <w:sz w:val="22"/>
          <w:szCs w:val="22"/>
          <w:lang w:val="en-GB"/>
        </w:rPr>
      </w:pPr>
      <w:r w:rsidRPr="00B87C81">
        <w:rPr>
          <w:rStyle w:val="Strong"/>
          <w:sz w:val="22"/>
          <w:szCs w:val="22"/>
          <w:lang w:val="en-GB"/>
        </w:rPr>
        <w:t>Duration: 48 months</w:t>
      </w:r>
    </w:p>
    <w:p w:rsidR="009E7E42" w:rsidRPr="00B87C81" w:rsidRDefault="009E7E42">
      <w:pPr>
        <w:pStyle w:val="NormalWeb"/>
        <w:rPr>
          <w:rStyle w:val="Strong"/>
          <w:sz w:val="22"/>
          <w:szCs w:val="22"/>
          <w:lang w:val="en-GB"/>
        </w:rPr>
      </w:pPr>
      <w:r w:rsidRPr="00B87C81">
        <w:rPr>
          <w:rStyle w:val="Strong"/>
          <w:sz w:val="22"/>
          <w:szCs w:val="22"/>
          <w:lang w:val="en-GB"/>
        </w:rPr>
        <w:t>EC Contribution: 25,000,000 €</w:t>
      </w:r>
    </w:p>
    <w:p w:rsidR="009E7E42" w:rsidRPr="00B87C81" w:rsidRDefault="009E7E42">
      <w:pPr>
        <w:pStyle w:val="NormalWeb"/>
        <w:rPr>
          <w:rStyle w:val="Strong"/>
          <w:sz w:val="22"/>
          <w:szCs w:val="22"/>
          <w:lang w:val="en-GB"/>
        </w:rPr>
      </w:pPr>
      <w:r w:rsidRPr="00B87C81">
        <w:rPr>
          <w:rStyle w:val="Strong"/>
          <w:sz w:val="22"/>
          <w:szCs w:val="22"/>
          <w:lang w:val="en-GB"/>
        </w:rPr>
        <w:t xml:space="preserve">Total Budget: </w:t>
      </w:r>
      <w:proofErr w:type="spellStart"/>
      <w:r w:rsidRPr="00B87C81">
        <w:rPr>
          <w:rStyle w:val="Strong"/>
          <w:sz w:val="22"/>
          <w:szCs w:val="22"/>
          <w:lang w:val="en-GB"/>
        </w:rPr>
        <w:t>cca</w:t>
      </w:r>
      <w:proofErr w:type="spellEnd"/>
      <w:r w:rsidRPr="00B87C81">
        <w:rPr>
          <w:rStyle w:val="Strong"/>
          <w:sz w:val="22"/>
          <w:szCs w:val="22"/>
          <w:lang w:val="en-GB"/>
        </w:rPr>
        <w:t>. 72,000,000 €</w:t>
      </w:r>
    </w:p>
    <w:p w:rsidR="009E7E42" w:rsidRPr="00B87C81" w:rsidRDefault="009E7E42">
      <w:pPr>
        <w:rPr>
          <w:szCs w:val="22"/>
        </w:rPr>
      </w:pPr>
      <w:r w:rsidRPr="00B87C81">
        <w:rPr>
          <w:rStyle w:val="Strong"/>
          <w:szCs w:val="22"/>
        </w:rPr>
        <w:t>Total Manpower: 9,241 Person Months</w:t>
      </w:r>
      <w:r w:rsidRPr="00B87C81">
        <w:rPr>
          <w:szCs w:val="22"/>
        </w:rPr>
        <w:t>.</w:t>
      </w:r>
    </w:p>
    <w:p w:rsidR="009E7E42" w:rsidRPr="00B87C81" w:rsidRDefault="009E7E42">
      <w:pPr>
        <w:rPr>
          <w:rFonts w:ascii="Arial" w:hAnsi="Arial" w:cs="Arial"/>
          <w:b/>
          <w:sz w:val="20"/>
        </w:rPr>
      </w:pPr>
    </w:p>
    <w:p w:rsidR="009E7E42" w:rsidRPr="00B87C81" w:rsidRDefault="009E7E42">
      <w:pPr>
        <w:sectPr w:rsidR="009E7E42" w:rsidRPr="00B87C81">
          <w:pgSz w:w="11906" w:h="16838"/>
          <w:pgMar w:top="1440" w:right="1440" w:bottom="1440" w:left="1440" w:gutter="0"/>
          <w:docGrid w:linePitch="360"/>
        </w:sectPr>
      </w:pPr>
    </w:p>
    <w:p w:rsidR="009E7E42" w:rsidRPr="005D6E45" w:rsidRDefault="009E7E42">
      <w:pPr>
        <w:rPr>
          <w:b/>
          <w:szCs w:val="22"/>
        </w:rPr>
      </w:pPr>
      <w:r w:rsidRPr="00B87C81">
        <w:rPr>
          <w:b/>
          <w:szCs w:val="22"/>
        </w:rPr>
        <w:t xml:space="preserve">Annex 2 – </w:t>
      </w:r>
      <w:r w:rsidRPr="005D6E45">
        <w:rPr>
          <w:b/>
          <w:szCs w:val="22"/>
          <w:highlight w:val="yellow"/>
        </w:rPr>
        <w:t>CP</w:t>
      </w:r>
      <w:r w:rsidR="005D6E45" w:rsidRPr="005D6E45">
        <w:rPr>
          <w:b/>
          <w:szCs w:val="22"/>
          <w:highlight w:val="yellow"/>
        </w:rPr>
        <w:t xml:space="preserve"> Description</w:t>
      </w:r>
    </w:p>
    <w:p w:rsidR="009E7E42" w:rsidRPr="00B87C81" w:rsidRDefault="009E7E42">
      <w:pPr>
        <w:pageBreakBefore/>
        <w:rPr>
          <w:b/>
          <w:szCs w:val="22"/>
        </w:rPr>
      </w:pPr>
      <w:r w:rsidRPr="00B87C81">
        <w:rPr>
          <w:b/>
          <w:szCs w:val="22"/>
        </w:rPr>
        <w:t>Annex 3 – Rights and Responsibilities</w:t>
      </w:r>
    </w:p>
    <w:p w:rsidR="009E7E42" w:rsidRPr="005D6E45" w:rsidRDefault="009E7E42">
      <w:pPr>
        <w:pStyle w:val="BodyText"/>
        <w:rPr>
          <w:bCs w:val="0"/>
        </w:rPr>
      </w:pPr>
      <w:r w:rsidRPr="00B87C81">
        <w:rPr>
          <w:bCs w:val="0"/>
        </w:rPr>
        <w:t xml:space="preserve">1. </w:t>
      </w:r>
      <w:r w:rsidRPr="005D6E45">
        <w:rPr>
          <w:bCs w:val="0"/>
          <w:i/>
          <w:highlight w:val="yellow"/>
        </w:rPr>
        <w:t>CP</w:t>
      </w:r>
      <w:r w:rsidRPr="005D6E45">
        <w:rPr>
          <w:bCs w:val="0"/>
        </w:rPr>
        <w:t xml:space="preserve"> agrees to adhere to applicable policies and procedures</w:t>
      </w:r>
      <w:r w:rsidR="005D6E45">
        <w:rPr>
          <w:bCs w:val="0"/>
        </w:rPr>
        <w:t xml:space="preserve"> relating to the use of the production infrastructure</w:t>
      </w:r>
      <w:r w:rsidRPr="005D6E45">
        <w:rPr>
          <w:bCs w:val="0"/>
        </w:rPr>
        <w:t xml:space="preserve">. </w:t>
      </w:r>
    </w:p>
    <w:p w:rsidR="009E7E42" w:rsidRPr="00B87C81" w:rsidRDefault="009E7E42">
      <w:pPr>
        <w:pStyle w:val="BodyText"/>
      </w:pPr>
      <w:r w:rsidRPr="00B87C81">
        <w:t xml:space="preserve">2. A Party which makes material, equipment or components available to the other Party, for the purposes of activities under this </w:t>
      </w:r>
      <w:proofErr w:type="spellStart"/>
      <w:r w:rsidRPr="00B87C81">
        <w:t>MoU</w:t>
      </w:r>
      <w:proofErr w:type="spellEnd"/>
      <w:r w:rsidRPr="00B87C81">
        <w:t xml:space="preserve"> shall remain the proprietor of such material, equipment or components.</w:t>
      </w:r>
    </w:p>
    <w:p w:rsidR="009E7E42" w:rsidRPr="00B87C81" w:rsidRDefault="009E7E42">
      <w:pPr>
        <w:pStyle w:val="BodyText"/>
      </w:pPr>
      <w:r w:rsidRPr="00B87C81">
        <w:t xml:space="preserve">3.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9E7E42" w:rsidRPr="00B87C81" w:rsidRDefault="009E7E42">
      <w:pPr>
        <w:pStyle w:val="BodyText"/>
      </w:pPr>
      <w:r w:rsidRPr="00B87C81">
        <w:t xml:space="preserve">4. Each Party shall remain </w:t>
      </w:r>
      <w:proofErr w:type="spellStart"/>
      <w:r w:rsidRPr="00B87C81">
        <w:t>full</w:t>
      </w:r>
      <w:r w:rsidR="005D6E45">
        <w:t>ly</w:t>
      </w:r>
      <w:proofErr w:type="spellEnd"/>
      <w:r w:rsidRPr="005D6E45">
        <w:t xml:space="preserve"> responsible for its own activities, including the fulfilment of its obligations under any grant agreement with the European Commission or under any con</w:t>
      </w:r>
      <w:r w:rsidRPr="00B87C81">
        <w:t>sortium agreement related thereto.</w:t>
      </w:r>
    </w:p>
    <w:p w:rsidR="009E7E42" w:rsidRPr="00B87C81" w:rsidRDefault="009E7E42">
      <w:pPr>
        <w:pStyle w:val="BodyText"/>
      </w:pPr>
      <w:r w:rsidRPr="00B87C81">
        <w:t xml:space="preserve">5. Any publication by a Party resulting from the activities carried out under this </w:t>
      </w:r>
      <w:proofErr w:type="spellStart"/>
      <w:r w:rsidRPr="00B87C81">
        <w:t>MoU</w:t>
      </w:r>
      <w:proofErr w:type="spellEnd"/>
      <w:r w:rsidRPr="00B87C81">
        <w:t xml:space="preserve"> shall be subject to prior agreement of the other Party not be unreasonably withheld. </w:t>
      </w:r>
    </w:p>
    <w:p w:rsidR="009E7E42" w:rsidRPr="00B87C81" w:rsidRDefault="009E7E42">
      <w:pPr>
        <w:pStyle w:val="BodyText"/>
      </w:pPr>
      <w:r w:rsidRPr="00B87C81">
        <w:t>6.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9E7E42" w:rsidRPr="00B87C81" w:rsidRDefault="009E7E42">
      <w:pPr>
        <w:pStyle w:val="BodyText"/>
      </w:pPr>
      <w:r w:rsidRPr="00B87C81">
        <w:t xml:space="preserve">7. Intellectual property rights generated by a Party under this </w:t>
      </w:r>
      <w:proofErr w:type="spellStart"/>
      <w:r w:rsidRPr="00B87C81">
        <w:t>MoU</w:t>
      </w:r>
      <w:proofErr w:type="spellEnd"/>
      <w:r w:rsidRPr="00B87C81">
        <w:t xml:space="preserve"> shall be the property of that Party who shall be free to protect, transfer and use such Intellectual Property Rights as it deems fit. </w:t>
      </w:r>
    </w:p>
    <w:p w:rsidR="009E7E42" w:rsidRPr="00B87C81" w:rsidRDefault="009E7E42">
      <w:pPr>
        <w:pStyle w:val="BodyText"/>
      </w:pPr>
      <w:r w:rsidRPr="00B87C81">
        <w:t>Notwithstanding the foregoing each Party shall grant the other a non</w:t>
      </w:r>
      <w:r w:rsidR="005D6E45">
        <w:t>-</w:t>
      </w:r>
      <w:r w:rsidRPr="005D6E45">
        <w:t>exclusive royalty free, perpetual license to use the Intellectual Property Rig</w:t>
      </w:r>
      <w:r w:rsidRPr="00B87C81">
        <w:t xml:space="preserve">hts generated by it under this </w:t>
      </w:r>
      <w:proofErr w:type="spellStart"/>
      <w:r w:rsidRPr="00B87C81">
        <w:t>MoU</w:t>
      </w:r>
      <w:proofErr w:type="spellEnd"/>
      <w:r w:rsidRPr="00B87C81">
        <w:t xml:space="preserve"> for use within its project or for the exploitation the results thereof. Such license shall include the right to sublicense the entities involved in the project.</w:t>
      </w:r>
    </w:p>
    <w:p w:rsidR="009E7E42" w:rsidRPr="00B87C81" w:rsidRDefault="009E7E42">
      <w:pPr>
        <w:pStyle w:val="BodyText"/>
      </w:pPr>
      <w:r w:rsidRPr="00B87C81">
        <w:t>8.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made be made prior to the filing of a priority application.</w:t>
      </w:r>
    </w:p>
    <w:p w:rsidR="009E7E42" w:rsidRPr="00B87C81" w:rsidRDefault="009E7E42">
      <w:pPr>
        <w:pStyle w:val="BodyText"/>
      </w:pPr>
      <w:r w:rsidRPr="00B87C81">
        <w:t xml:space="preserve">With respect to any joint invention resulting from this </w:t>
      </w:r>
      <w:proofErr w:type="spellStart"/>
      <w:r w:rsidRPr="00B87C81">
        <w:t>MoU</w:t>
      </w:r>
      <w:proofErr w:type="spellEnd"/>
      <w:r w:rsidRPr="00B87C81">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9E7E42" w:rsidRPr="00B87C81" w:rsidRDefault="009E7E42">
      <w:pPr>
        <w:pStyle w:val="BodyText"/>
      </w:pPr>
      <w:r w:rsidRPr="00B87C81">
        <w:t xml:space="preserve">9. Each Party shall be solely responsible for any personnel hired to carry out work under this </w:t>
      </w:r>
      <w:proofErr w:type="spellStart"/>
      <w:r w:rsidRPr="00B87C81">
        <w:t>MoU</w:t>
      </w:r>
      <w:proofErr w:type="spellEnd"/>
      <w:r w:rsidRPr="00B87C81">
        <w:t xml:space="preserve">. </w:t>
      </w:r>
    </w:p>
    <w:p w:rsidR="009E7E42" w:rsidRPr="00B87C81" w:rsidRDefault="009E7E42">
      <w:pPr>
        <w:pStyle w:val="BodyText"/>
      </w:pPr>
      <w:r w:rsidRPr="00B87C81">
        <w:t xml:space="preserve">10. In case personnel employed by one Party temporarily carries out work under this </w:t>
      </w:r>
      <w:proofErr w:type="spellStart"/>
      <w:r w:rsidRPr="00B87C81">
        <w:t>MoU</w:t>
      </w:r>
      <w:proofErr w:type="spellEnd"/>
      <w:r w:rsidRPr="00B87C81">
        <w:t xml:space="preserve"> on the premises of another (hereafter referred to as “secondment”), the following provisions shall apply:</w:t>
      </w:r>
    </w:p>
    <w:p w:rsidR="009E7E42" w:rsidRPr="00B87C81" w:rsidRDefault="009E7E42">
      <w:pPr>
        <w:pStyle w:val="BodyText"/>
      </w:pPr>
      <w:r w:rsidRPr="00B87C81">
        <w:t>(a)</w:t>
      </w:r>
      <w:r w:rsidRPr="00B87C81">
        <w:tab/>
        <w:t xml:space="preserve">The persons seconded shall be subject to all regulations, including, in particular, safety regulations, applicable on the site of the Party they are seconded to. </w:t>
      </w:r>
    </w:p>
    <w:p w:rsidR="009E7E42" w:rsidRPr="00B87C81" w:rsidRDefault="009E7E42">
      <w:pPr>
        <w:pStyle w:val="BodyText"/>
      </w:pPr>
      <w:r w:rsidRPr="00B87C81">
        <w:t>(b)</w:t>
      </w:r>
      <w:r w:rsidRPr="00B87C81">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9E7E42" w:rsidRPr="00B87C81" w:rsidRDefault="009E7E42">
      <w:pPr>
        <w:pStyle w:val="BodyText"/>
      </w:pPr>
      <w:r w:rsidRPr="00B87C81">
        <w:t>(c)</w:t>
      </w:r>
      <w:r w:rsidRPr="00B87C81">
        <w:tab/>
        <w:t xml:space="preserve">Unless otherwise agreed by the Parties concerned, Intellectual Property Rights generated by personnel seconded by a Party to another shall be owned by the Party having seconded such personnel. </w:t>
      </w:r>
    </w:p>
    <w:p w:rsidR="009E7E42" w:rsidRPr="00B87C81" w:rsidRDefault="009E7E42">
      <w:pPr>
        <w:pStyle w:val="BodyText"/>
      </w:pPr>
      <w:r w:rsidRPr="00B87C81">
        <w:t>11. The Parties may disclose to each other information which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9E7E42" w:rsidRPr="00B87C81" w:rsidRDefault="009E7E42">
      <w:pPr>
        <w:pStyle w:val="BodyText"/>
      </w:pPr>
      <w:r w:rsidRPr="00B87C81">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rsidRPr="00B87C81">
        <w:t>MoU</w:t>
      </w:r>
      <w:proofErr w:type="spellEnd"/>
      <w:r w:rsidRPr="00B87C81">
        <w:t>, or which has become public knowledge other than as a result of a breach on its part of these confidentiality provisions.</w:t>
      </w:r>
    </w:p>
    <w:p w:rsidR="009E7E42" w:rsidRPr="00B87C81" w:rsidRDefault="009E7E42">
      <w:pPr>
        <w:pStyle w:val="BodyText"/>
      </w:pPr>
      <w:r w:rsidRPr="00B87C81">
        <w:t>12. Except in case of gross negligence or wilful misconduct, neither Party shall be liable for any indirect or consequential damages of the other Party, including loss of profit or interest, under any legal cause whatsoever and on account of whatsoever reason.</w:t>
      </w:r>
    </w:p>
    <w:p w:rsidR="009E7E42" w:rsidRPr="00B87C81" w:rsidRDefault="009E7E42">
      <w:pPr>
        <w:rPr>
          <w:b/>
          <w:szCs w:val="22"/>
        </w:rPr>
      </w:pPr>
    </w:p>
    <w:p w:rsidR="009E7E42" w:rsidRPr="00B87C81" w:rsidRDefault="009E7E42">
      <w:pPr>
        <w:sectPr w:rsidR="009E7E42" w:rsidRPr="00B87C81">
          <w:pgSz w:w="11906" w:h="16838"/>
          <w:pgMar w:top="1440" w:right="1440" w:bottom="1440" w:left="1440" w:gutter="0"/>
          <w:docGrid w:linePitch="360"/>
        </w:sectPr>
      </w:pPr>
    </w:p>
    <w:p w:rsidR="009E7E42" w:rsidRPr="00B87C81" w:rsidRDefault="009E7E42">
      <w:pPr>
        <w:rPr>
          <w:b/>
          <w:szCs w:val="22"/>
        </w:rPr>
      </w:pPr>
      <w:r w:rsidRPr="00B87C81">
        <w:rPr>
          <w:b/>
          <w:szCs w:val="22"/>
        </w:rPr>
        <w:t>Annex 4 – Settlement of Disputes</w:t>
      </w:r>
    </w:p>
    <w:p w:rsidR="009E7E42" w:rsidRPr="005D6E45" w:rsidRDefault="009E7E42">
      <w:pPr>
        <w:rPr>
          <w:szCs w:val="22"/>
        </w:rPr>
      </w:pPr>
      <w:r w:rsidRPr="005D6E45">
        <w:rPr>
          <w:szCs w:val="22"/>
        </w:rPr>
        <w:t>1.</w:t>
      </w:r>
      <w:r w:rsidRPr="005D6E45">
        <w:rPr>
          <w:szCs w:val="22"/>
        </w:rPr>
        <w:tab/>
        <w:t xml:space="preserve">All disputes or differences arising in connection with this </w:t>
      </w:r>
      <w:proofErr w:type="spellStart"/>
      <w:r w:rsidRPr="005D6E45">
        <w:rPr>
          <w:szCs w:val="22"/>
        </w:rPr>
        <w:t>MoU</w:t>
      </w:r>
      <w:proofErr w:type="spellEnd"/>
      <w:r w:rsidRPr="005D6E45">
        <w:rPr>
          <w:szCs w:val="22"/>
        </w:rPr>
        <w:t xml:space="preserve"> which cannot be settled amicably shall be finally settled by arbitration in accordance with the procedure specified below which shall be adapted in the light of the number of Parties involved. </w:t>
      </w:r>
    </w:p>
    <w:p w:rsidR="009E7E42" w:rsidRPr="005D6E45" w:rsidRDefault="009E7E42">
      <w:pPr>
        <w:rPr>
          <w:szCs w:val="22"/>
        </w:rPr>
      </w:pPr>
      <w:r w:rsidRPr="005D6E45">
        <w:rPr>
          <w:szCs w:val="22"/>
        </w:rPr>
        <w:t>2.</w:t>
      </w:r>
      <w:r w:rsidRPr="005D6E45">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9E7E42" w:rsidRPr="005D6E45" w:rsidRDefault="009E7E42">
      <w:pPr>
        <w:rPr>
          <w:szCs w:val="22"/>
        </w:rPr>
      </w:pPr>
      <w:r w:rsidRPr="005D6E45">
        <w:rPr>
          <w:szCs w:val="22"/>
        </w:rPr>
        <w:t>3.</w:t>
      </w:r>
      <w:r w:rsidRPr="005D6E45">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9E7E42" w:rsidRPr="005D6E45" w:rsidRDefault="009E7E42">
      <w:pPr>
        <w:rPr>
          <w:szCs w:val="22"/>
        </w:rPr>
      </w:pPr>
      <w:r w:rsidRPr="005D6E45">
        <w:rPr>
          <w:szCs w:val="22"/>
        </w:rPr>
        <w:t>4.</w:t>
      </w:r>
      <w:r w:rsidRPr="005D6E45">
        <w:rPr>
          <w:szCs w:val="22"/>
        </w:rPr>
        <w:tab/>
        <w:t>Unless otherwise agreed by the Parties concerned within thirty (30) calendar days of the provision of notice referred to in Article 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9E7E42" w:rsidRPr="005D6E45" w:rsidRDefault="009E7E42">
      <w:pPr>
        <w:rPr>
          <w:szCs w:val="22"/>
        </w:rPr>
      </w:pPr>
      <w:r w:rsidRPr="005D6E45">
        <w:rPr>
          <w:szCs w:val="22"/>
        </w:rPr>
        <w:t>5.</w:t>
      </w:r>
      <w:r w:rsidRPr="005D6E45">
        <w:rPr>
          <w:szCs w:val="22"/>
        </w:rPr>
        <w:tab/>
        <w:t xml:space="preserve">The Arbitration Committee shall faithfully apply the terms of this </w:t>
      </w:r>
      <w:proofErr w:type="spellStart"/>
      <w:r w:rsidRPr="005D6E45">
        <w:rPr>
          <w:szCs w:val="22"/>
        </w:rPr>
        <w:t>MoU</w:t>
      </w:r>
      <w:proofErr w:type="spellEnd"/>
      <w:r w:rsidRPr="005D6E45">
        <w:rPr>
          <w:szCs w:val="22"/>
        </w:rPr>
        <w:t>. The Arbitration Committee shall set out in the award the detailed grounds for its decision.</w:t>
      </w:r>
    </w:p>
    <w:p w:rsidR="009E7E42" w:rsidRPr="005D6E45" w:rsidRDefault="009E7E42">
      <w:pPr>
        <w:rPr>
          <w:szCs w:val="22"/>
        </w:rPr>
      </w:pPr>
      <w:r w:rsidRPr="005D6E45">
        <w:rPr>
          <w:szCs w:val="22"/>
        </w:rPr>
        <w:t>6.</w:t>
      </w:r>
      <w:r w:rsidRPr="005D6E45">
        <w:rPr>
          <w:szCs w:val="22"/>
        </w:rPr>
        <w:tab/>
        <w:t xml:space="preserve">The award shall be final and binding upon the Parties, who hereby expressly agree to renounce any form of appeal or revision. </w:t>
      </w:r>
    </w:p>
    <w:p w:rsidR="009E7E42" w:rsidRPr="005D6E45" w:rsidRDefault="009E7E42">
      <w:pPr>
        <w:rPr>
          <w:szCs w:val="22"/>
        </w:rPr>
      </w:pPr>
      <w:r w:rsidRPr="005D6E45">
        <w:rPr>
          <w:szCs w:val="22"/>
        </w:rPr>
        <w:t>7.</w:t>
      </w:r>
      <w:r w:rsidRPr="005D6E45">
        <w:rPr>
          <w:szCs w:val="22"/>
        </w:rPr>
        <w:tab/>
        <w:t>The costs including all reasonable fees expended by the Parties to any arbitration hereunder shall be apportioned by the Arbitration Committee between these Parties.</w:t>
      </w:r>
    </w:p>
    <w:p w:rsidR="009E7E42" w:rsidRPr="00B87C81" w:rsidRDefault="009E7E42"/>
    <w:sectPr w:rsidR="009E7E42" w:rsidRPr="00B87C81">
      <w:pgSz w:w="11906" w:h="16838"/>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233" w:rsidRDefault="00006233">
      <w:pPr>
        <w:spacing w:before="0" w:after="0"/>
      </w:pPr>
      <w:r>
        <w:separator/>
      </w:r>
    </w:p>
  </w:endnote>
  <w:endnote w:type="continuationSeparator" w:id="0">
    <w:p w:rsidR="00006233" w:rsidRDefault="000062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33" w:rsidRDefault="00006233" w:rsidP="005F1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06233" w:rsidRDefault="00006233" w:rsidP="005F181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2764"/>
      <w:gridCol w:w="3827"/>
      <w:gridCol w:w="1559"/>
      <w:gridCol w:w="992"/>
    </w:tblGrid>
    <w:tr w:rsidR="00006233">
      <w:tc>
        <w:tcPr>
          <w:tcW w:w="2764" w:type="dxa"/>
          <w:tcBorders>
            <w:top w:val="single" w:sz="8" w:space="0" w:color="000080"/>
          </w:tcBorders>
          <w:shd w:val="clear" w:color="auto" w:fill="auto"/>
        </w:tcPr>
        <w:p w:rsidR="00006233" w:rsidRDefault="00006233" w:rsidP="0074075F">
          <w:pPr>
            <w:pStyle w:val="DocDate"/>
            <w:rPr>
              <w:color w:val="000000"/>
              <w:sz w:val="18"/>
              <w:szCs w:val="18"/>
            </w:rPr>
          </w:pPr>
          <w:r>
            <w:t>19 July 2010</w:t>
          </w:r>
        </w:p>
      </w:tc>
      <w:tc>
        <w:tcPr>
          <w:tcW w:w="3827" w:type="dxa"/>
          <w:tcBorders>
            <w:top w:val="single" w:sz="8" w:space="0" w:color="000080"/>
          </w:tcBorders>
          <w:shd w:val="clear" w:color="auto" w:fill="auto"/>
        </w:tcPr>
        <w:p w:rsidR="00006233" w:rsidRDefault="00006233">
          <w:pPr>
            <w:pStyle w:val="Footer"/>
            <w:snapToGrid w:val="0"/>
            <w:jc w:val="center"/>
            <w:rPr>
              <w:color w:val="000000"/>
              <w:sz w:val="18"/>
              <w:szCs w:val="18"/>
            </w:rPr>
          </w:pPr>
        </w:p>
      </w:tc>
      <w:tc>
        <w:tcPr>
          <w:tcW w:w="1559" w:type="dxa"/>
          <w:tcBorders>
            <w:top w:val="single" w:sz="8" w:space="0" w:color="000080"/>
          </w:tcBorders>
          <w:shd w:val="clear" w:color="auto" w:fill="auto"/>
        </w:tcPr>
        <w:p w:rsidR="00006233" w:rsidRDefault="00E27FB6">
          <w:pPr>
            <w:pStyle w:val="Footer"/>
            <w:snapToGrid w:val="0"/>
            <w:jc w:val="center"/>
          </w:pPr>
          <w:r>
            <w:rPr>
              <w:caps/>
              <w:shd w:val="clear" w:color="auto" w:fill="FFFF00"/>
            </w:rPr>
            <w:t>DRAFT</w:t>
          </w:r>
          <w:r w:rsidR="00006233">
            <w:t xml:space="preserve"> </w:t>
          </w:r>
        </w:p>
      </w:tc>
      <w:tc>
        <w:tcPr>
          <w:tcW w:w="992" w:type="dxa"/>
          <w:tcBorders>
            <w:top w:val="single" w:sz="8" w:space="0" w:color="000080"/>
          </w:tcBorders>
          <w:shd w:val="clear" w:color="auto" w:fill="auto"/>
        </w:tcPr>
        <w:p w:rsidR="00006233" w:rsidRDefault="00006233">
          <w:pPr>
            <w:pStyle w:val="Footer"/>
            <w:snapToGrid w:val="0"/>
            <w:jc w:val="right"/>
          </w:pPr>
          <w:fldSimple w:instr=" PAGE ">
            <w:r w:rsidR="00E27FB6">
              <w:rPr>
                <w:noProof/>
              </w:rPr>
              <w:t>1</w:t>
            </w:r>
          </w:fldSimple>
          <w:r>
            <w:t xml:space="preserve"> / </w:t>
          </w:r>
          <w:fldSimple w:instr=" NUMPAGES \*Arabic ">
            <w:r w:rsidR="00E27FB6">
              <w:rPr>
                <w:noProof/>
              </w:rPr>
              <w:t>9</w:t>
            </w:r>
          </w:fldSimple>
        </w:p>
      </w:tc>
    </w:tr>
  </w:tbl>
  <w:p w:rsidR="00006233" w:rsidRDefault="00006233" w:rsidP="005F181B">
    <w:pPr>
      <w:pStyle w:val="Footer"/>
      <w:ind w:right="360"/>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233" w:rsidRDefault="00006233">
      <w:pPr>
        <w:spacing w:before="0" w:after="0"/>
      </w:pPr>
      <w:r>
        <w:separator/>
      </w:r>
    </w:p>
  </w:footnote>
  <w:footnote w:type="continuationSeparator" w:id="0">
    <w:p w:rsidR="00006233" w:rsidRDefault="00006233">
      <w:pPr>
        <w:spacing w:before="0" w:after="0"/>
      </w:pPr>
      <w:r>
        <w:continuationSeparator/>
      </w:r>
    </w:p>
  </w:footnote>
  <w:footnote w:id="1">
    <w:p w:rsidR="00006233" w:rsidRDefault="00006233">
      <w:pPr>
        <w:pStyle w:val="FootnoteText"/>
        <w:rPr>
          <w:sz w:val="16"/>
          <w:szCs w:val="16"/>
        </w:rPr>
      </w:pPr>
      <w:r>
        <w:rPr>
          <w:rStyle w:val="FootnoteCharacters"/>
        </w:rPr>
        <w:footnoteRef/>
      </w:r>
      <w:r>
        <w:rPr>
          <w:sz w:val="16"/>
          <w:szCs w:val="16"/>
        </w:rPr>
        <w:tab/>
        <w:t xml:space="preserve"> </w:t>
      </w:r>
      <w:proofErr w:type="gramStart"/>
      <w:r>
        <w:rPr>
          <w:sz w:val="16"/>
          <w:szCs w:val="16"/>
        </w:rPr>
        <w:t>An</w:t>
      </w:r>
      <w:proofErr w:type="gramEnd"/>
      <w:r>
        <w:rPr>
          <w:sz w:val="16"/>
          <w:szCs w:val="16"/>
        </w:rPr>
        <w:t xml:space="preserve"> </w:t>
      </w:r>
      <w:proofErr w:type="spellStart"/>
      <w:r>
        <w:rPr>
          <w:sz w:val="16"/>
          <w:szCs w:val="16"/>
        </w:rPr>
        <w:t>MoU</w:t>
      </w:r>
      <w:proofErr w:type="spellEnd"/>
      <w:r>
        <w:rPr>
          <w:sz w:val="16"/>
          <w:szCs w:val="16"/>
        </w:rPr>
        <w:t xml:space="preserve"> is a written agreement that clarifies relationships and responsibilities between two or more parties that share services, clients, and resources.</w:t>
      </w:r>
    </w:p>
  </w:footnote>
  <w:footnote w:id="2">
    <w:p w:rsidR="00006233" w:rsidRDefault="0000623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006233">
      <w:trPr>
        <w:cantSplit/>
        <w:trHeight w:val="954"/>
        <w:jc w:val="center"/>
      </w:trPr>
      <w:tc>
        <w:tcPr>
          <w:tcW w:w="1918" w:type="dxa"/>
          <w:tcBorders>
            <w:bottom w:val="single" w:sz="8" w:space="0" w:color="000080"/>
          </w:tcBorders>
          <w:shd w:val="clear" w:color="auto" w:fill="auto"/>
        </w:tcPr>
        <w:p w:rsidR="00006233" w:rsidRDefault="00006233">
          <w:pPr>
            <w:pStyle w:val="Header"/>
            <w:snapToGrid w:val="0"/>
            <w:jc w:val="center"/>
            <w:rPr>
              <w:b/>
              <w:caps/>
              <w:color w:val="000080"/>
              <w:shd w:val="clear" w:color="auto" w:fill="FFFF00"/>
              <w:lang w:val="fr-FR"/>
            </w:rPr>
          </w:pPr>
          <w:r>
            <w:rPr>
              <w:noProof/>
              <w:lang w:val="en-US" w:eastAsia="en-US"/>
            </w:rPr>
            <w:drawing>
              <wp:inline distT="0" distB="0" distL="0" distR="0">
                <wp:extent cx="1079500" cy="482600"/>
                <wp:effectExtent l="25400" t="0" r="0" b="0"/>
                <wp:docPr id="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srcRect/>
                        <a:stretch>
                          <a:fillRect/>
                        </a:stretch>
                      </pic:blipFill>
                      <pic:spPr bwMode="auto">
                        <a:xfrm>
                          <a:off x="0" y="0"/>
                          <a:ext cx="1079500" cy="482600"/>
                        </a:xfrm>
                        <a:prstGeom prst="rect">
                          <a:avLst/>
                        </a:prstGeom>
                        <a:solidFill>
                          <a:srgbClr val="FFFFFF"/>
                        </a:solidFill>
                        <a:ln w="9525">
                          <a:noFill/>
                          <a:miter lim="800000"/>
                          <a:headEnd/>
                          <a:tailEnd/>
                        </a:ln>
                      </pic:spPr>
                    </pic:pic>
                  </a:graphicData>
                </a:graphic>
              </wp:inline>
            </w:drawing>
          </w:r>
        </w:p>
      </w:tc>
      <w:tc>
        <w:tcPr>
          <w:tcW w:w="4603" w:type="dxa"/>
          <w:tcBorders>
            <w:bottom w:val="single" w:sz="8" w:space="0" w:color="000080"/>
          </w:tcBorders>
          <w:shd w:val="clear" w:color="auto" w:fill="auto"/>
          <w:vAlign w:val="center"/>
        </w:tcPr>
        <w:p w:rsidR="00006233" w:rsidRPr="005D6E45" w:rsidRDefault="00006233" w:rsidP="005F181B">
          <w:pPr>
            <w:suppressAutoHyphens w:val="0"/>
            <w:autoSpaceDE w:val="0"/>
            <w:snapToGrid w:val="0"/>
            <w:spacing w:before="0" w:after="0"/>
            <w:jc w:val="center"/>
            <w:rPr>
              <w:b/>
              <w:bCs/>
              <w:iCs/>
              <w:sz w:val="28"/>
              <w:szCs w:val="28"/>
            </w:rPr>
          </w:pPr>
          <w:r w:rsidRPr="005D6E45">
            <w:rPr>
              <w:b/>
              <w:bCs/>
              <w:iCs/>
              <w:sz w:val="28"/>
              <w:szCs w:val="28"/>
            </w:rPr>
            <w:t>Memorandum of Understanding</w:t>
          </w:r>
        </w:p>
        <w:p w:rsidR="00006233" w:rsidRPr="005D6E45" w:rsidRDefault="00006233" w:rsidP="005F181B">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rsidR="00006233" w:rsidRPr="005F181B" w:rsidRDefault="00006233" w:rsidP="005F181B">
          <w:pPr>
            <w:pStyle w:val="Header"/>
            <w:spacing w:before="0" w:after="0"/>
            <w:jc w:val="center"/>
          </w:pPr>
          <w:r w:rsidRPr="005D6E45">
            <w:rPr>
              <w:b/>
              <w:bCs/>
              <w:iCs/>
              <w:sz w:val="28"/>
              <w:szCs w:val="28"/>
            </w:rPr>
            <w:t xml:space="preserve">EGEE and </w:t>
          </w:r>
          <w:r w:rsidRPr="005D6E45">
            <w:rPr>
              <w:b/>
              <w:bCs/>
              <w:i/>
              <w:iCs/>
              <w:sz w:val="28"/>
              <w:szCs w:val="28"/>
              <w:highlight w:val="yellow"/>
            </w:rPr>
            <w:t>CP</w:t>
          </w:r>
        </w:p>
      </w:tc>
      <w:tc>
        <w:tcPr>
          <w:tcW w:w="2551" w:type="dxa"/>
          <w:tcBorders>
            <w:bottom w:val="single" w:sz="8" w:space="0" w:color="000080"/>
          </w:tcBorders>
          <w:shd w:val="clear" w:color="auto" w:fill="auto"/>
        </w:tcPr>
        <w:p w:rsidR="00006233" w:rsidRPr="005F181B" w:rsidRDefault="00006233" w:rsidP="005F181B">
          <w:pPr>
            <w:pStyle w:val="DocDate"/>
            <w:snapToGrid w:val="0"/>
            <w:jc w:val="center"/>
            <w:rPr>
              <w:sz w:val="16"/>
              <w:szCs w:val="16"/>
              <w:lang w:val="fr-FR"/>
            </w:rPr>
          </w:pPr>
          <w:r w:rsidRPr="005F181B">
            <w:rPr>
              <w:bCs/>
              <w:i/>
              <w:iCs/>
              <w:sz w:val="24"/>
              <w:highlight w:val="yellow"/>
            </w:rPr>
            <w:t>CP</w:t>
          </w:r>
          <w:r w:rsidRPr="005F181B">
            <w:rPr>
              <w:bCs/>
              <w:iCs/>
              <w:sz w:val="24"/>
              <w:highlight w:val="yellow"/>
            </w:rPr>
            <w:t xml:space="preserve"> Logo</w:t>
          </w:r>
        </w:p>
      </w:tc>
    </w:tr>
  </w:tbl>
  <w:p w:rsidR="00006233" w:rsidRDefault="0000623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3">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rsids>
    <w:rsidRoot w:val="00B01D0B"/>
    <w:rsid w:val="00006233"/>
    <w:rsid w:val="000E7804"/>
    <w:rsid w:val="00284641"/>
    <w:rsid w:val="005D6E45"/>
    <w:rsid w:val="005E3322"/>
    <w:rsid w:val="005F181B"/>
    <w:rsid w:val="0069319A"/>
    <w:rsid w:val="006F0D48"/>
    <w:rsid w:val="0074075F"/>
    <w:rsid w:val="009E7E42"/>
    <w:rsid w:val="00B87C81"/>
    <w:rsid w:val="00E27FB6"/>
  </w:rsids>
  <m:mathPr>
    <m:mathFont m:val="MS Seri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pPr>
      <w:suppressAutoHyphens/>
      <w:spacing w:before="40" w:after="40"/>
      <w:jc w:val="both"/>
    </w:pPr>
    <w:rPr>
      <w:sz w:val="22"/>
      <w:lang w:val="en-GB" w:eastAsia="ar-SA"/>
    </w:rPr>
  </w:style>
  <w:style w:type="paragraph" w:styleId="Heading1">
    <w:name w:val="heading 1"/>
    <w:basedOn w:val="Normal"/>
    <w:next w:val="Normal"/>
    <w:qFormat/>
    <w:pPr>
      <w:numPr>
        <w:numId w:val="1"/>
      </w:numPr>
      <w:spacing w:before="240" w:after="60"/>
      <w:outlineLvl w:val="0"/>
    </w:pPr>
    <w:rPr>
      <w:rFonts w:ascii="Arial" w:hAnsi="Arial"/>
      <w:b/>
      <w:caps/>
      <w:sz w:val="24"/>
    </w:rPr>
  </w:style>
  <w:style w:type="paragraph" w:styleId="Heading2">
    <w:name w:val="heading 2"/>
    <w:basedOn w:val="Normal"/>
    <w:next w:val="Normal"/>
    <w:qFormat/>
    <w:pPr>
      <w:numPr>
        <w:ilvl w:val="1"/>
        <w:numId w:val="1"/>
      </w:num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numPr>
        <w:ilvl w:val="3"/>
        <w:numId w:val="1"/>
      </w:numPr>
      <w:spacing w:before="200"/>
      <w:outlineLvl w:val="3"/>
    </w:pPr>
    <w:rPr>
      <w:rFonts w:ascii="Arial" w:hAnsi="Arial"/>
      <w:b/>
      <w:i/>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Absatz-Standardschriftart">
    <w:name w:val="Absatz-Standardschriftart"/>
  </w:style>
  <w:style w:type="character" w:customStyle="1" w:styleId="WW8Num1z0">
    <w:name w:val="WW8Num1z0"/>
    <w:rPr>
      <w:rFonts w:ascii="Symbol" w:hAnsi="Symbol"/>
      <w:sz w:val="16"/>
    </w:rPr>
  </w:style>
  <w:style w:type="character" w:customStyle="1" w:styleId="WW8Num5z0">
    <w:name w:val="WW8Num5z0"/>
    <w:rPr>
      <w:rFonts w:ascii="Symbol" w:hAnsi="Symbol"/>
      <w:sz w:val="22"/>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8z0">
    <w:name w:val="WW8Num8z0"/>
    <w:rPr>
      <w:rFonts w:ascii="Wingdings" w:hAnsi="Wingdings"/>
      <w:sz w:val="20"/>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styleId="DefaultParagraphFont0">
    <w:name w:val="Default Paragraph Font"/>
  </w:style>
  <w:style w:type="character" w:customStyle="1" w:styleId="FootnoteCharacters">
    <w:name w:val="Footnote Characters"/>
    <w:rPr>
      <w:vertAlign w:val="superscript"/>
    </w:rPr>
  </w:style>
  <w:style w:type="character" w:styleId="PageNumber">
    <w:name w:val="page number"/>
    <w:basedOn w:val="DefaultParagraphFont0"/>
  </w:style>
  <w:style w:type="character" w:styleId="Hyperlink">
    <w:name w:val="Hyperlink"/>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0"/>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pPr>
      <w:tabs>
        <w:tab w:val="center" w:pos="4819"/>
        <w:tab w:val="right" w:pos="9071"/>
      </w:tabs>
    </w:pPr>
  </w:style>
  <w:style w:type="paragraph" w:styleId="Footer">
    <w:name w:val="footer"/>
    <w:basedOn w:val="Normal"/>
    <w:pPr>
      <w:tabs>
        <w:tab w:val="center" w:pos="4536"/>
        <w:tab w:val="right" w:pos="9072"/>
      </w:tabs>
    </w:pPr>
  </w:style>
  <w:style w:type="paragraph" w:styleId="FootnoteText">
    <w:name w:val="footnote text"/>
    <w:basedOn w:val="Normal"/>
    <w:pPr>
      <w:widowControl w:val="0"/>
    </w:pPr>
  </w:style>
  <w:style w:type="paragraph" w:styleId="TOC1">
    <w:name w:val="toc 1"/>
    <w:basedOn w:val="Normal"/>
    <w:next w:val="Normal"/>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numPr>
        <w:numId w:val="5"/>
      </w:num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numPr>
        <w:numId w:val="3"/>
      </w:numPr>
      <w:spacing w:after="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widowControl w:val="0"/>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lang w:val="en-US"/>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numPr>
        <w:ilvl w:val="0"/>
        <w:numId w:val="0"/>
      </w:numPr>
      <w:pBdr>
        <w:top w:val="single" w:sz="4" w:space="3" w:color="000000" w:shadow="1"/>
        <w:left w:val="single" w:sz="4" w:space="3" w:color="000000" w:shadow="1"/>
        <w:bottom w:val="single" w:sz="4" w:space="3" w:color="000000" w:shadow="1"/>
        <w:right w:val="single" w:sz="4" w:space="3" w:color="000000" w:shadow="1"/>
      </w:pBdr>
      <w:shd w:val="clear" w:color="auto" w:fill="000000"/>
      <w:spacing w:before="120" w:after="0"/>
      <w:ind w:right="141"/>
    </w:pPr>
    <w:rPr>
      <w:rFonts w:ascii="Univers (W1)" w:hAnsi="Univers (W1)"/>
      <w:color w:val="FFFFFF"/>
      <w:sz w:val="28"/>
    </w:rPr>
  </w:style>
  <w:style w:type="paragraph" w:customStyle="1" w:styleId="HB">
    <w:name w:val="HB"/>
    <w:basedOn w:val="Normal"/>
    <w:next w:val="Normal"/>
    <w:pPr>
      <w:keepNext/>
      <w:tabs>
        <w:tab w:val="right" w:pos="6096"/>
      </w:tabs>
      <w:spacing w:after="240"/>
    </w:pPr>
    <w:rPr>
      <w:b/>
      <w:color w:val="000000"/>
      <w:sz w:val="24"/>
      <w:lang w:val="en-US"/>
    </w:rPr>
  </w:style>
  <w:style w:type="paragraph" w:customStyle="1" w:styleId="reference">
    <w:name w:val="reference"/>
    <w:basedOn w:val="Normal"/>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LightShading-Accent1">
    <w:name w:val="Light Shading Accent 1"/>
    <w:basedOn w:val="TableNormal"/>
    <w:uiPriority w:val="60"/>
    <w:rsid w:val="005F181B"/>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5F181B"/>
    <w:rPr>
      <w:sz w:val="22"/>
      <w:lang w:val="en-GB" w:eastAsia="ar-SA"/>
    </w:r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2385</Words>
  <Characters>13598</Characters>
  <Application>Microsoft Macintosh Word</Application>
  <DocSecurity>0</DocSecurity>
  <Lines>113</Lines>
  <Paragraphs>27</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16699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cp:lastModifiedBy>Sergio Andreozzi</cp:lastModifiedBy>
  <cp:revision>4</cp:revision>
  <cp:lastPrinted>2008-08-05T08:38:00Z</cp:lastPrinted>
  <dcterms:created xsi:type="dcterms:W3CDTF">2010-07-19T09:33:00Z</dcterms:created>
  <dcterms:modified xsi:type="dcterms:W3CDTF">2010-07-19T10:24:00Z</dcterms:modified>
</cp:coreProperties>
</file>