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1B7332" w:rsidRDefault="00654859">
      <w:pPr>
        <w:rPr>
          <w:rFonts w:ascii="Calibri" w:hAnsi="Calibri" w:cs="Calibri"/>
        </w:rPr>
      </w:pPr>
    </w:p>
    <w:p w:rsidR="00654859" w:rsidRPr="001B7332" w:rsidRDefault="00654859" w:rsidP="00654859">
      <w:pPr>
        <w:rPr>
          <w:rFonts w:ascii="Calibri" w:hAnsi="Calibri" w:cs="Calibri"/>
        </w:rPr>
      </w:pPr>
    </w:p>
    <w:p w:rsidR="00654859" w:rsidRPr="001B7332" w:rsidRDefault="00654859" w:rsidP="00654859">
      <w:pPr>
        <w:rPr>
          <w:rFonts w:ascii="Calibri" w:hAnsi="Calibri" w:cs="Calibri"/>
        </w:rPr>
      </w:pPr>
    </w:p>
    <w:p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MoU – Milestone Report</w:t>
      </w:r>
    </w:p>
    <w:p w:rsidR="00654859" w:rsidRPr="001B7332" w:rsidRDefault="00654859" w:rsidP="00654859">
      <w:pPr>
        <w:rPr>
          <w:rFonts w:ascii="Calibri" w:hAnsi="Calibri" w:cs="Calibri"/>
        </w:rPr>
      </w:pPr>
    </w:p>
    <w:p w:rsidR="00654859" w:rsidRPr="001B7332" w:rsidRDefault="00654859" w:rsidP="00654859">
      <w:pPr>
        <w:rPr>
          <w:rFonts w:ascii="Calibri" w:hAnsi="Calibri" w:cs="Calibri"/>
        </w:rPr>
      </w:pPr>
    </w:p>
    <w:p w:rsidR="00654859" w:rsidRPr="001B7332" w:rsidRDefault="00083DB6" w:rsidP="00654859">
      <w:pPr>
        <w:pStyle w:val="DocTitle"/>
        <w:tabs>
          <w:tab w:val="center" w:pos="4536"/>
          <w:tab w:val="left" w:pos="7845"/>
        </w:tabs>
        <w:rPr>
          <w:rFonts w:ascii="Calibri" w:hAnsi="Calibri" w:cs="Calibri"/>
          <w:color w:val="000000"/>
        </w:rPr>
      </w:pPr>
      <w:r w:rsidRPr="00083DB6">
        <w:rPr>
          <w:rFonts w:ascii="Calibri" w:hAnsi="Calibri" w:cs="Calibri"/>
          <w:color w:val="000000"/>
        </w:rPr>
        <w:t>M5.2</w:t>
      </w:r>
      <w:r w:rsidR="00D406DE" w:rsidRPr="00083DB6">
        <w:rPr>
          <w:rFonts w:ascii="Calibri" w:hAnsi="Calibri" w:cs="Calibri"/>
          <w:color w:val="000000"/>
        </w:rPr>
        <w:t xml:space="preserve">: </w:t>
      </w:r>
      <w:r w:rsidRPr="00083DB6">
        <w:rPr>
          <w:rFonts w:ascii="Calibri" w:hAnsi="Calibri" w:cs="Calibri"/>
          <w:color w:val="000000"/>
        </w:rPr>
        <w:t>IGE Accounting Mechanisms</w:t>
      </w:r>
    </w:p>
    <w:p w:rsidR="00654859" w:rsidRPr="001B7332" w:rsidRDefault="00654859" w:rsidP="00654859">
      <w:pPr>
        <w:rPr>
          <w:rFonts w:ascii="Calibri" w:hAnsi="Calibri" w:cs="Calibri"/>
        </w:rPr>
      </w:pPr>
    </w:p>
    <w:p w:rsidR="00654859" w:rsidRPr="001B7332" w:rsidRDefault="00654859" w:rsidP="00654859">
      <w:pPr>
        <w:rPr>
          <w:rFonts w:ascii="Calibri" w:hAnsi="Calibri" w:cs="Calibri"/>
          <w:i/>
        </w:rPr>
      </w:pPr>
    </w:p>
    <w:p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tblPr>
      <w:tblGrid>
        <w:gridCol w:w="2484"/>
        <w:gridCol w:w="5877"/>
      </w:tblGrid>
      <w:tr w:rsidR="00D406DE" w:rsidRPr="001B7332">
        <w:trPr>
          <w:cantSplit/>
          <w:trHeight w:val="607"/>
          <w:jc w:val="center"/>
        </w:trPr>
        <w:tc>
          <w:tcPr>
            <w:tcW w:w="2484" w:type="dxa"/>
            <w:tcBorders>
              <w:top w:val="single" w:sz="24" w:space="0" w:color="000080"/>
            </w:tcBorders>
            <w:vAlign w:val="center"/>
          </w:tcPr>
          <w:p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rsidR="00D406DE" w:rsidRPr="001B7332" w:rsidRDefault="00D406DE" w:rsidP="007246D8">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D406DE" w:rsidRPr="00083DB6">
        <w:trPr>
          <w:cantSplit/>
          <w:trHeight w:val="588"/>
          <w:jc w:val="center"/>
        </w:trPr>
        <w:tc>
          <w:tcPr>
            <w:tcW w:w="2484" w:type="dxa"/>
            <w:vAlign w:val="center"/>
          </w:tcPr>
          <w:p w:rsidR="00D406DE" w:rsidRPr="00083DB6" w:rsidRDefault="00D406DE">
            <w:pPr>
              <w:spacing w:before="120" w:after="120"/>
              <w:rPr>
                <w:rFonts w:ascii="Calibri" w:hAnsi="Calibri" w:cs="Calibri"/>
                <w:b/>
              </w:rPr>
            </w:pPr>
            <w:r w:rsidRPr="00083DB6">
              <w:rPr>
                <w:rFonts w:ascii="Calibri" w:hAnsi="Calibri" w:cs="Calibri"/>
              </w:rPr>
              <w:t>Report by</w:t>
            </w:r>
          </w:p>
        </w:tc>
        <w:tc>
          <w:tcPr>
            <w:tcW w:w="5877" w:type="dxa"/>
            <w:vAlign w:val="center"/>
          </w:tcPr>
          <w:p w:rsidR="00D406DE" w:rsidRPr="00083DB6" w:rsidRDefault="00083DB6" w:rsidP="00172AA4">
            <w:pPr>
              <w:rPr>
                <w:rFonts w:ascii="Calibri" w:hAnsi="Calibri" w:cs="Calibri"/>
              </w:rPr>
            </w:pPr>
            <w:r>
              <w:rPr>
                <w:rFonts w:ascii="Calibri" w:hAnsi="Calibri" w:cs="Calibri"/>
              </w:rPr>
              <w:t>Steve Crouch, IGE</w:t>
            </w:r>
          </w:p>
        </w:tc>
      </w:tr>
      <w:tr w:rsidR="00172AA4" w:rsidRPr="00083DB6">
        <w:trPr>
          <w:cantSplit/>
          <w:trHeight w:val="588"/>
          <w:jc w:val="center"/>
        </w:trPr>
        <w:tc>
          <w:tcPr>
            <w:tcW w:w="2484" w:type="dxa"/>
            <w:vAlign w:val="center"/>
          </w:tcPr>
          <w:p w:rsidR="00172AA4" w:rsidRPr="00083DB6" w:rsidRDefault="00172AA4">
            <w:pPr>
              <w:spacing w:before="120" w:after="120"/>
              <w:rPr>
                <w:rFonts w:ascii="Calibri" w:hAnsi="Calibri" w:cs="Calibri"/>
              </w:rPr>
            </w:pPr>
            <w:r w:rsidRPr="00083DB6">
              <w:rPr>
                <w:rFonts w:ascii="Calibri" w:hAnsi="Calibri" w:cs="Calibri"/>
              </w:rPr>
              <w:t>Contributors</w:t>
            </w:r>
          </w:p>
        </w:tc>
        <w:tc>
          <w:tcPr>
            <w:tcW w:w="5877" w:type="dxa"/>
            <w:vAlign w:val="center"/>
          </w:tcPr>
          <w:p w:rsidR="00172AA4" w:rsidRPr="00083DB6" w:rsidRDefault="00083DB6" w:rsidP="00172AA4">
            <w:pPr>
              <w:rPr>
                <w:rFonts w:ascii="Calibri" w:hAnsi="Calibri" w:cs="Calibri"/>
              </w:rPr>
            </w:pPr>
            <w:r>
              <w:rPr>
                <w:rFonts w:ascii="Calibri" w:hAnsi="Calibri" w:cs="Calibri"/>
              </w:rPr>
              <w:t>John Robinson, IGE</w:t>
            </w:r>
          </w:p>
        </w:tc>
      </w:tr>
      <w:tr w:rsidR="00D406DE" w:rsidRPr="00083DB6">
        <w:trPr>
          <w:cantSplit/>
          <w:trHeight w:val="588"/>
          <w:jc w:val="center"/>
        </w:trPr>
        <w:tc>
          <w:tcPr>
            <w:tcW w:w="2484" w:type="dxa"/>
            <w:vAlign w:val="center"/>
          </w:tcPr>
          <w:p w:rsidR="00D406DE" w:rsidRPr="00083DB6" w:rsidRDefault="00D406DE">
            <w:pPr>
              <w:spacing w:before="120" w:after="120"/>
              <w:rPr>
                <w:rFonts w:ascii="Calibri" w:hAnsi="Calibri" w:cs="Calibri"/>
              </w:rPr>
            </w:pPr>
            <w:r w:rsidRPr="00083DB6">
              <w:rPr>
                <w:rFonts w:ascii="Calibri" w:hAnsi="Calibri" w:cs="Calibri"/>
                <w:snapToGrid w:val="0"/>
              </w:rPr>
              <w:t>Last Modified</w:t>
            </w:r>
          </w:p>
        </w:tc>
        <w:tc>
          <w:tcPr>
            <w:tcW w:w="5877" w:type="dxa"/>
            <w:vAlign w:val="center"/>
          </w:tcPr>
          <w:p w:rsidR="00D406DE" w:rsidRPr="00083DB6" w:rsidRDefault="00083DB6" w:rsidP="00654859">
            <w:pPr>
              <w:rPr>
                <w:rFonts w:ascii="Calibri" w:hAnsi="Calibri" w:cs="Calibri"/>
              </w:rPr>
            </w:pPr>
            <w:r>
              <w:rPr>
                <w:rFonts w:ascii="Calibri" w:hAnsi="Calibri" w:cs="Calibri"/>
              </w:rPr>
              <w:t>05/07</w:t>
            </w:r>
            <w:r w:rsidR="00D406DE" w:rsidRPr="00083DB6">
              <w:rPr>
                <w:rFonts w:ascii="Calibri" w:hAnsi="Calibri" w:cs="Calibri"/>
              </w:rPr>
              <w:t>/</w:t>
            </w:r>
            <w:r>
              <w:rPr>
                <w:rFonts w:ascii="Calibri" w:hAnsi="Calibri" w:cs="Calibri"/>
              </w:rPr>
              <w:t>2011</w:t>
            </w:r>
          </w:p>
        </w:tc>
      </w:tr>
      <w:tr w:rsidR="00D406DE" w:rsidRPr="00083DB6">
        <w:trPr>
          <w:cantSplit/>
          <w:trHeight w:val="496"/>
          <w:jc w:val="center"/>
        </w:trPr>
        <w:tc>
          <w:tcPr>
            <w:tcW w:w="2484" w:type="dxa"/>
            <w:vAlign w:val="center"/>
          </w:tcPr>
          <w:p w:rsidR="00D406DE" w:rsidRPr="00083DB6" w:rsidRDefault="00D406DE" w:rsidP="00654859">
            <w:pPr>
              <w:spacing w:before="120" w:after="120"/>
              <w:rPr>
                <w:rFonts w:ascii="Calibri" w:hAnsi="Calibri" w:cs="Calibri"/>
                <w:snapToGrid w:val="0"/>
              </w:rPr>
            </w:pPr>
            <w:r w:rsidRPr="00083DB6">
              <w:rPr>
                <w:rFonts w:ascii="Calibri" w:hAnsi="Calibri" w:cs="Calibri"/>
                <w:snapToGrid w:val="0"/>
              </w:rPr>
              <w:t>Version</w:t>
            </w:r>
          </w:p>
        </w:tc>
        <w:tc>
          <w:tcPr>
            <w:tcW w:w="5877" w:type="dxa"/>
            <w:vAlign w:val="center"/>
          </w:tcPr>
          <w:p w:rsidR="00D406DE" w:rsidRPr="00083DB6" w:rsidRDefault="00083DB6" w:rsidP="00654859">
            <w:pPr>
              <w:rPr>
                <w:rFonts w:ascii="Calibri" w:hAnsi="Calibri" w:cs="Calibri"/>
              </w:rPr>
            </w:pPr>
            <w:r>
              <w:rPr>
                <w:rFonts w:ascii="Calibri" w:hAnsi="Calibri" w:cs="Calibri"/>
              </w:rPr>
              <w:t>1.</w:t>
            </w:r>
            <w:r w:rsidR="000306FD">
              <w:rPr>
                <w:rFonts w:ascii="Calibri" w:hAnsi="Calibri" w:cs="Calibri"/>
              </w:rPr>
              <w:t>1</w:t>
            </w:r>
          </w:p>
        </w:tc>
      </w:tr>
      <w:tr w:rsidR="00D406DE" w:rsidRPr="00083DB6">
        <w:trPr>
          <w:cantSplit/>
          <w:trHeight w:val="496"/>
          <w:jc w:val="center"/>
        </w:trPr>
        <w:tc>
          <w:tcPr>
            <w:tcW w:w="2484" w:type="dxa"/>
            <w:vAlign w:val="center"/>
          </w:tcPr>
          <w:p w:rsidR="00D406DE" w:rsidRPr="00083DB6" w:rsidRDefault="00D406DE">
            <w:pPr>
              <w:spacing w:before="120" w:after="120"/>
              <w:rPr>
                <w:rFonts w:ascii="Calibri" w:hAnsi="Calibri" w:cs="Calibri"/>
                <w:snapToGrid w:val="0"/>
              </w:rPr>
            </w:pPr>
            <w:r w:rsidRPr="00083DB6">
              <w:rPr>
                <w:rFonts w:ascii="Calibri" w:hAnsi="Calibri" w:cs="Calibri"/>
                <w:snapToGrid w:val="0"/>
              </w:rPr>
              <w:t>Due Date</w:t>
            </w:r>
          </w:p>
        </w:tc>
        <w:tc>
          <w:tcPr>
            <w:tcW w:w="5877" w:type="dxa"/>
            <w:vAlign w:val="center"/>
          </w:tcPr>
          <w:p w:rsidR="00D406DE" w:rsidRPr="00083DB6" w:rsidRDefault="00083DB6" w:rsidP="00654859">
            <w:pPr>
              <w:rPr>
                <w:rFonts w:ascii="Calibri" w:hAnsi="Calibri" w:cs="Calibri"/>
              </w:rPr>
            </w:pPr>
            <w:r>
              <w:rPr>
                <w:rFonts w:ascii="Calibri" w:hAnsi="Calibri" w:cs="Calibri"/>
              </w:rPr>
              <w:t>01</w:t>
            </w:r>
            <w:r w:rsidR="00D406DE" w:rsidRPr="00083DB6">
              <w:rPr>
                <w:rFonts w:ascii="Calibri" w:hAnsi="Calibri" w:cs="Calibri"/>
              </w:rPr>
              <w:t>/</w:t>
            </w:r>
            <w:r>
              <w:rPr>
                <w:rFonts w:ascii="Calibri" w:hAnsi="Calibri" w:cs="Calibri"/>
              </w:rPr>
              <w:t>07/2011</w:t>
            </w:r>
          </w:p>
        </w:tc>
      </w:tr>
      <w:tr w:rsidR="00D406DE" w:rsidRPr="00083DB6">
        <w:trPr>
          <w:cantSplit/>
          <w:trHeight w:val="496"/>
          <w:jc w:val="center"/>
        </w:trPr>
        <w:tc>
          <w:tcPr>
            <w:tcW w:w="2484" w:type="dxa"/>
            <w:vAlign w:val="center"/>
          </w:tcPr>
          <w:p w:rsidR="00D406DE" w:rsidRPr="00083DB6" w:rsidRDefault="00D406DE" w:rsidP="00654859">
            <w:pPr>
              <w:spacing w:before="120" w:after="120"/>
              <w:jc w:val="left"/>
              <w:rPr>
                <w:rFonts w:ascii="Calibri" w:hAnsi="Calibri" w:cs="Calibri"/>
                <w:snapToGrid w:val="0"/>
              </w:rPr>
            </w:pPr>
            <w:r w:rsidRPr="00083DB6">
              <w:rPr>
                <w:rFonts w:ascii="Calibri" w:hAnsi="Calibri" w:cs="Calibri"/>
              </w:rPr>
              <w:t>Delivery Date</w:t>
            </w:r>
          </w:p>
        </w:tc>
        <w:tc>
          <w:tcPr>
            <w:tcW w:w="5877" w:type="dxa"/>
            <w:vAlign w:val="center"/>
          </w:tcPr>
          <w:p w:rsidR="00D406DE" w:rsidRPr="00083DB6" w:rsidRDefault="00083DB6" w:rsidP="00654859">
            <w:pPr>
              <w:rPr>
                <w:rFonts w:ascii="Calibri" w:hAnsi="Calibri" w:cs="Calibri"/>
              </w:rPr>
            </w:pPr>
            <w:r>
              <w:rPr>
                <w:rFonts w:ascii="Calibri" w:hAnsi="Calibri" w:cs="Calibri"/>
              </w:rPr>
              <w:t>05/07/2011</w:t>
            </w:r>
          </w:p>
        </w:tc>
      </w:tr>
      <w:tr w:rsidR="00D406DE" w:rsidRPr="00083DB6">
        <w:trPr>
          <w:cantSplit/>
          <w:trHeight w:val="496"/>
          <w:jc w:val="center"/>
        </w:trPr>
        <w:tc>
          <w:tcPr>
            <w:tcW w:w="2484" w:type="dxa"/>
            <w:vAlign w:val="center"/>
          </w:tcPr>
          <w:p w:rsidR="00D406DE" w:rsidRPr="00083DB6" w:rsidRDefault="00D406DE" w:rsidP="00654859">
            <w:pPr>
              <w:spacing w:before="120" w:after="120"/>
              <w:jc w:val="left"/>
              <w:rPr>
                <w:rFonts w:ascii="Calibri" w:hAnsi="Calibri" w:cs="Calibri"/>
                <w:snapToGrid w:val="0"/>
              </w:rPr>
            </w:pPr>
            <w:r w:rsidRPr="00083DB6">
              <w:rPr>
                <w:rFonts w:ascii="Calibri" w:hAnsi="Calibri" w:cs="Calibri"/>
                <w:snapToGrid w:val="0"/>
              </w:rPr>
              <w:t>MoU URL</w:t>
            </w:r>
          </w:p>
        </w:tc>
        <w:tc>
          <w:tcPr>
            <w:tcW w:w="5877" w:type="dxa"/>
            <w:vAlign w:val="center"/>
          </w:tcPr>
          <w:p w:rsidR="00D406DE" w:rsidRPr="00083DB6" w:rsidRDefault="00D406DE" w:rsidP="00654859">
            <w:pPr>
              <w:rPr>
                <w:rFonts w:ascii="Calibri" w:hAnsi="Calibri" w:cs="Calibri"/>
              </w:rPr>
            </w:pPr>
            <w:r w:rsidRPr="00083DB6">
              <w:rPr>
                <w:rFonts w:ascii="Calibri" w:hAnsi="Calibri" w:cs="Calibri"/>
                <w:i/>
              </w:rPr>
              <w:t>To be added by the EGI.eu Policy Development Team</w:t>
            </w:r>
          </w:p>
        </w:tc>
      </w:tr>
      <w:tr w:rsidR="00D406DE" w:rsidRPr="00083DB6">
        <w:trPr>
          <w:cantSplit/>
          <w:trHeight w:val="496"/>
          <w:jc w:val="center"/>
        </w:trPr>
        <w:tc>
          <w:tcPr>
            <w:tcW w:w="2484" w:type="dxa"/>
            <w:tcBorders>
              <w:bottom w:val="single" w:sz="24" w:space="0" w:color="000080"/>
            </w:tcBorders>
            <w:vAlign w:val="center"/>
          </w:tcPr>
          <w:p w:rsidR="00D406DE" w:rsidRPr="00083DB6" w:rsidRDefault="00D406DE">
            <w:pPr>
              <w:pStyle w:val="Header"/>
              <w:spacing w:before="120" w:after="120"/>
              <w:rPr>
                <w:rFonts w:ascii="Calibri" w:hAnsi="Calibri" w:cs="Calibri"/>
              </w:rPr>
            </w:pPr>
            <w:r w:rsidRPr="00083DB6">
              <w:rPr>
                <w:rFonts w:ascii="Calibri" w:hAnsi="Calibri" w:cs="Calibri"/>
                <w:snapToGrid w:val="0"/>
              </w:rPr>
              <w:t>RT Ticket URL</w:t>
            </w:r>
          </w:p>
        </w:tc>
        <w:tc>
          <w:tcPr>
            <w:tcW w:w="5877" w:type="dxa"/>
            <w:tcBorders>
              <w:bottom w:val="single" w:sz="24" w:space="0" w:color="000080"/>
            </w:tcBorders>
            <w:vAlign w:val="center"/>
          </w:tcPr>
          <w:p w:rsidR="00D406DE" w:rsidRPr="00083DB6" w:rsidRDefault="00D406DE" w:rsidP="00654859">
            <w:pPr>
              <w:rPr>
                <w:rFonts w:ascii="Calibri" w:hAnsi="Calibri" w:cs="Calibri"/>
              </w:rPr>
            </w:pPr>
            <w:r w:rsidRPr="00083DB6">
              <w:rPr>
                <w:rFonts w:ascii="Calibri" w:hAnsi="Calibri" w:cs="Calibri"/>
                <w:i/>
              </w:rPr>
              <w:t>To be added by the EGI.eu Policy Development Team</w:t>
            </w:r>
          </w:p>
        </w:tc>
      </w:tr>
    </w:tbl>
    <w:p w:rsidR="00654859" w:rsidRPr="00083DB6" w:rsidRDefault="00654859" w:rsidP="00654859">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654859" w:rsidRPr="001B7332">
        <w:trPr>
          <w:cantSplit/>
        </w:trPr>
        <w:tc>
          <w:tcPr>
            <w:tcW w:w="9072" w:type="dxa"/>
          </w:tcPr>
          <w:p w:rsidR="00654859" w:rsidRPr="00083DB6" w:rsidRDefault="007246D8" w:rsidP="00654859">
            <w:pPr>
              <w:spacing w:before="120"/>
              <w:jc w:val="center"/>
              <w:rPr>
                <w:rFonts w:ascii="Calibri" w:hAnsi="Calibri" w:cs="Calibri"/>
              </w:rPr>
            </w:pPr>
            <w:r w:rsidRPr="00083DB6">
              <w:rPr>
                <w:rFonts w:ascii="Calibri" w:hAnsi="Calibri" w:cs="Calibri"/>
                <w:u w:val="single"/>
              </w:rPr>
              <w:t>Abstract</w:t>
            </w:r>
          </w:p>
          <w:p w:rsidR="00654859" w:rsidRPr="00083DB6" w:rsidRDefault="00083DB6" w:rsidP="00083DB6">
            <w:pPr>
              <w:spacing w:after="280" w:afterAutospacing="1"/>
              <w:jc w:val="left"/>
            </w:pPr>
            <w:r>
              <w:t xml:space="preserve">This document describes the accounting mechanisms needed to record service usage provided via IGE software components, as well as future work currently under discussion. This functionality is targeted at the </w:t>
            </w:r>
            <w:r>
              <w:rPr>
                <w:i/>
              </w:rPr>
              <w:t>Operations.Accounting</w:t>
            </w:r>
            <w:r>
              <w:t xml:space="preserve"> EGI capability described in the EGI UMD Roadmap, and will be provided through the Grid-SAFE accounting software.</w:t>
            </w:r>
          </w:p>
          <w:p w:rsidR="00654859" w:rsidRPr="001B7332" w:rsidRDefault="00654859" w:rsidP="00654859">
            <w:pPr>
              <w:spacing w:before="120"/>
              <w:rPr>
                <w:rFonts w:ascii="Calibri" w:hAnsi="Calibri" w:cs="Calibri"/>
              </w:rPr>
            </w:pPr>
          </w:p>
        </w:tc>
      </w:tr>
    </w:tbl>
    <w:p w:rsidR="007246D8" w:rsidRDefault="007246D8" w:rsidP="0098234C">
      <w:pPr>
        <w:pStyle w:val="Preface"/>
        <w:numPr>
          <w:ilvl w:val="0"/>
          <w:numId w:val="0"/>
        </w:numPr>
        <w:ind w:left="432"/>
        <w:jc w:val="center"/>
        <w:rPr>
          <w:rFonts w:ascii="Calibri" w:hAnsi="Calibri" w:cs="Calibri"/>
          <w:sz w:val="28"/>
        </w:rPr>
      </w:pPr>
    </w:p>
    <w:p w:rsidR="007246D8" w:rsidRDefault="007246D8" w:rsidP="007246D8">
      <w:r>
        <w:br w:type="page"/>
      </w:r>
    </w:p>
    <w:p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rsidR="00671541" w:rsidRDefault="00466BF5">
      <w:pPr>
        <w:pStyle w:val="TOC1"/>
        <w:tabs>
          <w:tab w:val="left" w:pos="382"/>
          <w:tab w:val="right" w:leader="dot" w:pos="9054"/>
        </w:tabs>
        <w:rPr>
          <w:rFonts w:asciiTheme="minorHAnsi" w:eastAsiaTheme="minorEastAsia" w:hAnsiTheme="minorHAnsi" w:cstheme="minorBidi"/>
          <w:b w:val="0"/>
          <w:noProof/>
          <w:lang w:val="en-US" w:eastAsia="en-US"/>
        </w:rPr>
      </w:pPr>
      <w:r w:rsidRPr="00466BF5">
        <w:rPr>
          <w:rFonts w:ascii="Calibri" w:hAnsi="Calibri" w:cs="Calibri"/>
          <w:b w:val="0"/>
          <w:caps/>
        </w:rPr>
        <w:fldChar w:fldCharType="begin"/>
      </w:r>
      <w:r w:rsidR="00654859" w:rsidRPr="001B7332">
        <w:rPr>
          <w:rFonts w:ascii="Calibri" w:hAnsi="Calibri" w:cs="Calibri"/>
          <w:b w:val="0"/>
          <w:caps/>
        </w:rPr>
        <w:instrText xml:space="preserve"> TOC \o "1-3" </w:instrText>
      </w:r>
      <w:r w:rsidRPr="00466BF5">
        <w:rPr>
          <w:rFonts w:ascii="Calibri" w:hAnsi="Calibri" w:cs="Calibri"/>
          <w:b w:val="0"/>
          <w:caps/>
        </w:rPr>
        <w:fldChar w:fldCharType="separate"/>
      </w:r>
      <w:bookmarkStart w:id="0" w:name="_GoBack"/>
      <w:bookmarkEnd w:id="0"/>
      <w:r w:rsidR="00671541" w:rsidRPr="00D4743B">
        <w:rPr>
          <w:rFonts w:cs="Calibri"/>
          <w:noProof/>
        </w:rPr>
        <w:t>1</w:t>
      </w:r>
      <w:r w:rsidR="00671541">
        <w:rPr>
          <w:rFonts w:asciiTheme="minorHAnsi" w:eastAsiaTheme="minorEastAsia" w:hAnsiTheme="minorHAnsi" w:cstheme="minorBidi"/>
          <w:b w:val="0"/>
          <w:noProof/>
          <w:lang w:val="en-US" w:eastAsia="en-US"/>
        </w:rPr>
        <w:tab/>
      </w:r>
      <w:r w:rsidR="00671541" w:rsidRPr="00D4743B">
        <w:rPr>
          <w:rFonts w:cs="Calibri"/>
          <w:noProof/>
        </w:rPr>
        <w:t>Introduction</w:t>
      </w:r>
      <w:r w:rsidR="00671541">
        <w:rPr>
          <w:noProof/>
        </w:rPr>
        <w:tab/>
      </w:r>
      <w:r>
        <w:rPr>
          <w:noProof/>
        </w:rPr>
        <w:fldChar w:fldCharType="begin"/>
      </w:r>
      <w:r w:rsidR="00671541">
        <w:rPr>
          <w:noProof/>
        </w:rPr>
        <w:instrText xml:space="preserve"> PAGEREF _Toc171503916 \h </w:instrText>
      </w:r>
      <w:r w:rsidR="000306FD">
        <w:rPr>
          <w:noProof/>
        </w:rPr>
      </w:r>
      <w:r>
        <w:rPr>
          <w:noProof/>
        </w:rPr>
        <w:fldChar w:fldCharType="separate"/>
      </w:r>
      <w:r w:rsidR="00671541">
        <w:rPr>
          <w:noProof/>
        </w:rPr>
        <w:t>3</w:t>
      </w:r>
      <w:r>
        <w:rPr>
          <w:noProof/>
        </w:rPr>
        <w:fldChar w:fldCharType="end"/>
      </w:r>
    </w:p>
    <w:p w:rsidR="00671541" w:rsidRDefault="00671541">
      <w:pPr>
        <w:pStyle w:val="TOC1"/>
        <w:tabs>
          <w:tab w:val="left" w:pos="382"/>
          <w:tab w:val="right" w:leader="dot" w:pos="9054"/>
        </w:tabs>
        <w:rPr>
          <w:rFonts w:asciiTheme="minorHAnsi" w:eastAsiaTheme="minorEastAsia" w:hAnsiTheme="minorHAnsi" w:cstheme="minorBidi"/>
          <w:b w:val="0"/>
          <w:noProof/>
          <w:lang w:val="en-US" w:eastAsia="en-US"/>
        </w:rPr>
      </w:pPr>
      <w:r>
        <w:rPr>
          <w:noProof/>
        </w:rPr>
        <w:t>2</w:t>
      </w:r>
      <w:r>
        <w:rPr>
          <w:rFonts w:asciiTheme="minorHAnsi" w:eastAsiaTheme="minorEastAsia" w:hAnsiTheme="minorHAnsi" w:cstheme="minorBidi"/>
          <w:b w:val="0"/>
          <w:noProof/>
          <w:lang w:val="en-US" w:eastAsia="en-US"/>
        </w:rPr>
        <w:tab/>
      </w:r>
      <w:r>
        <w:rPr>
          <w:noProof/>
        </w:rPr>
        <w:t>Grid-SAFE: Current Status and Future Work</w:t>
      </w:r>
      <w:r>
        <w:rPr>
          <w:noProof/>
        </w:rPr>
        <w:tab/>
      </w:r>
      <w:r w:rsidR="00466BF5">
        <w:rPr>
          <w:noProof/>
        </w:rPr>
        <w:fldChar w:fldCharType="begin"/>
      </w:r>
      <w:r>
        <w:rPr>
          <w:noProof/>
        </w:rPr>
        <w:instrText xml:space="preserve"> PAGEREF _Toc171503917 \h </w:instrText>
      </w:r>
      <w:r w:rsidR="000306FD">
        <w:rPr>
          <w:noProof/>
        </w:rPr>
      </w:r>
      <w:r w:rsidR="00466BF5">
        <w:rPr>
          <w:noProof/>
        </w:rPr>
        <w:fldChar w:fldCharType="separate"/>
      </w:r>
      <w:r>
        <w:rPr>
          <w:noProof/>
        </w:rPr>
        <w:t>4</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2.1</w:t>
      </w:r>
      <w:r>
        <w:rPr>
          <w:rFonts w:asciiTheme="minorHAnsi" w:eastAsiaTheme="minorEastAsia" w:hAnsiTheme="minorHAnsi" w:cstheme="minorBidi"/>
          <w:b w:val="0"/>
          <w:noProof/>
          <w:sz w:val="24"/>
          <w:szCs w:val="24"/>
          <w:lang w:val="en-US" w:eastAsia="en-US"/>
        </w:rPr>
        <w:tab/>
      </w:r>
      <w:r>
        <w:rPr>
          <w:noProof/>
        </w:rPr>
        <w:t>Introduction</w:t>
      </w:r>
      <w:r>
        <w:rPr>
          <w:noProof/>
        </w:rPr>
        <w:tab/>
      </w:r>
      <w:r w:rsidR="00466BF5">
        <w:rPr>
          <w:noProof/>
        </w:rPr>
        <w:fldChar w:fldCharType="begin"/>
      </w:r>
      <w:r>
        <w:rPr>
          <w:noProof/>
        </w:rPr>
        <w:instrText xml:space="preserve"> PAGEREF _Toc171503918 \h </w:instrText>
      </w:r>
      <w:r w:rsidR="000306FD">
        <w:rPr>
          <w:noProof/>
        </w:rPr>
      </w:r>
      <w:r w:rsidR="00466BF5">
        <w:rPr>
          <w:noProof/>
        </w:rPr>
        <w:fldChar w:fldCharType="separate"/>
      </w:r>
      <w:r>
        <w:rPr>
          <w:noProof/>
        </w:rPr>
        <w:t>4</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2.2</w:t>
      </w:r>
      <w:r>
        <w:rPr>
          <w:rFonts w:asciiTheme="minorHAnsi" w:eastAsiaTheme="minorEastAsia" w:hAnsiTheme="minorHAnsi" w:cstheme="minorBidi"/>
          <w:b w:val="0"/>
          <w:noProof/>
          <w:sz w:val="24"/>
          <w:szCs w:val="24"/>
          <w:lang w:val="en-US" w:eastAsia="en-US"/>
        </w:rPr>
        <w:tab/>
      </w:r>
      <w:r>
        <w:rPr>
          <w:noProof/>
        </w:rPr>
        <w:t>Standards Support</w:t>
      </w:r>
      <w:r>
        <w:rPr>
          <w:noProof/>
        </w:rPr>
        <w:tab/>
      </w:r>
      <w:r w:rsidR="00466BF5">
        <w:rPr>
          <w:noProof/>
        </w:rPr>
        <w:fldChar w:fldCharType="begin"/>
      </w:r>
      <w:r>
        <w:rPr>
          <w:noProof/>
        </w:rPr>
        <w:instrText xml:space="preserve"> PAGEREF _Toc171503919 \h </w:instrText>
      </w:r>
      <w:r w:rsidR="000306FD">
        <w:rPr>
          <w:noProof/>
        </w:rPr>
      </w:r>
      <w:r w:rsidR="00466BF5">
        <w:rPr>
          <w:noProof/>
        </w:rPr>
        <w:fldChar w:fldCharType="separate"/>
      </w:r>
      <w:r>
        <w:rPr>
          <w:noProof/>
        </w:rPr>
        <w:t>4</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2.3</w:t>
      </w:r>
      <w:r>
        <w:rPr>
          <w:rFonts w:asciiTheme="minorHAnsi" w:eastAsiaTheme="minorEastAsia" w:hAnsiTheme="minorHAnsi" w:cstheme="minorBidi"/>
          <w:b w:val="0"/>
          <w:noProof/>
          <w:sz w:val="24"/>
          <w:szCs w:val="24"/>
          <w:lang w:val="en-US" w:eastAsia="en-US"/>
        </w:rPr>
        <w:tab/>
      </w:r>
      <w:r>
        <w:rPr>
          <w:noProof/>
        </w:rPr>
        <w:t>Architecture</w:t>
      </w:r>
      <w:r>
        <w:rPr>
          <w:noProof/>
        </w:rPr>
        <w:tab/>
      </w:r>
      <w:r w:rsidR="00466BF5">
        <w:rPr>
          <w:noProof/>
        </w:rPr>
        <w:fldChar w:fldCharType="begin"/>
      </w:r>
      <w:r>
        <w:rPr>
          <w:noProof/>
        </w:rPr>
        <w:instrText xml:space="preserve"> PAGEREF _Toc171503920 \h </w:instrText>
      </w:r>
      <w:r w:rsidR="000306FD">
        <w:rPr>
          <w:noProof/>
        </w:rPr>
      </w:r>
      <w:r w:rsidR="00466BF5">
        <w:rPr>
          <w:noProof/>
        </w:rPr>
        <w:fldChar w:fldCharType="separate"/>
      </w:r>
      <w:r>
        <w:rPr>
          <w:noProof/>
        </w:rPr>
        <w:t>4</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2.4</w:t>
      </w:r>
      <w:r>
        <w:rPr>
          <w:rFonts w:asciiTheme="minorHAnsi" w:eastAsiaTheme="minorEastAsia" w:hAnsiTheme="minorHAnsi" w:cstheme="minorBidi"/>
          <w:b w:val="0"/>
          <w:noProof/>
          <w:sz w:val="24"/>
          <w:szCs w:val="24"/>
          <w:lang w:val="en-US" w:eastAsia="en-US"/>
        </w:rPr>
        <w:tab/>
      </w:r>
      <w:r>
        <w:rPr>
          <w:noProof/>
        </w:rPr>
        <w:t>Implementation</w:t>
      </w:r>
      <w:r>
        <w:rPr>
          <w:noProof/>
        </w:rPr>
        <w:tab/>
      </w:r>
      <w:r w:rsidR="00466BF5">
        <w:rPr>
          <w:noProof/>
        </w:rPr>
        <w:fldChar w:fldCharType="begin"/>
      </w:r>
      <w:r>
        <w:rPr>
          <w:noProof/>
        </w:rPr>
        <w:instrText xml:space="preserve"> PAGEREF _Toc171503921 \h </w:instrText>
      </w:r>
      <w:r w:rsidR="000306FD">
        <w:rPr>
          <w:noProof/>
        </w:rPr>
      </w:r>
      <w:r w:rsidR="00466BF5">
        <w:rPr>
          <w:noProof/>
        </w:rPr>
        <w:fldChar w:fldCharType="separate"/>
      </w:r>
      <w:r>
        <w:rPr>
          <w:noProof/>
        </w:rPr>
        <w:t>6</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2.5</w:t>
      </w:r>
      <w:r>
        <w:rPr>
          <w:rFonts w:asciiTheme="minorHAnsi" w:eastAsiaTheme="minorEastAsia" w:hAnsiTheme="minorHAnsi" w:cstheme="minorBidi"/>
          <w:b w:val="0"/>
          <w:noProof/>
          <w:sz w:val="24"/>
          <w:szCs w:val="24"/>
          <w:lang w:val="en-US" w:eastAsia="en-US"/>
        </w:rPr>
        <w:tab/>
      </w:r>
      <w:r>
        <w:rPr>
          <w:noProof/>
        </w:rPr>
        <w:t>Building, Deployment and Configuration</w:t>
      </w:r>
      <w:r>
        <w:rPr>
          <w:noProof/>
        </w:rPr>
        <w:tab/>
      </w:r>
      <w:r w:rsidR="00466BF5">
        <w:rPr>
          <w:noProof/>
        </w:rPr>
        <w:fldChar w:fldCharType="begin"/>
      </w:r>
      <w:r>
        <w:rPr>
          <w:noProof/>
        </w:rPr>
        <w:instrText xml:space="preserve"> PAGEREF _Toc171503922 \h </w:instrText>
      </w:r>
      <w:r w:rsidR="000306FD">
        <w:rPr>
          <w:noProof/>
        </w:rPr>
      </w:r>
      <w:r w:rsidR="00466BF5">
        <w:rPr>
          <w:noProof/>
        </w:rPr>
        <w:fldChar w:fldCharType="separate"/>
      </w:r>
      <w:r>
        <w:rPr>
          <w:noProof/>
        </w:rPr>
        <w:t>6</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2.6</w:t>
      </w:r>
      <w:r>
        <w:rPr>
          <w:rFonts w:asciiTheme="minorHAnsi" w:eastAsiaTheme="minorEastAsia" w:hAnsiTheme="minorHAnsi" w:cstheme="minorBidi"/>
          <w:b w:val="0"/>
          <w:noProof/>
          <w:sz w:val="24"/>
          <w:szCs w:val="24"/>
          <w:lang w:val="en-US" w:eastAsia="en-US"/>
        </w:rPr>
        <w:tab/>
      </w:r>
      <w:r>
        <w:rPr>
          <w:noProof/>
        </w:rPr>
        <w:t>Testbed Availability</w:t>
      </w:r>
      <w:r>
        <w:rPr>
          <w:noProof/>
        </w:rPr>
        <w:tab/>
      </w:r>
      <w:r w:rsidR="00466BF5">
        <w:rPr>
          <w:noProof/>
        </w:rPr>
        <w:fldChar w:fldCharType="begin"/>
      </w:r>
      <w:r>
        <w:rPr>
          <w:noProof/>
        </w:rPr>
        <w:instrText xml:space="preserve"> PAGEREF _Toc171503923 \h </w:instrText>
      </w:r>
      <w:r w:rsidR="000306FD">
        <w:rPr>
          <w:noProof/>
        </w:rPr>
      </w:r>
      <w:r w:rsidR="00466BF5">
        <w:rPr>
          <w:noProof/>
        </w:rPr>
        <w:fldChar w:fldCharType="separate"/>
      </w:r>
      <w:r>
        <w:rPr>
          <w:noProof/>
        </w:rPr>
        <w:t>6</w:t>
      </w:r>
      <w:r w:rsidR="00466BF5">
        <w:rPr>
          <w:noProof/>
        </w:rPr>
        <w:fldChar w:fldCharType="end"/>
      </w:r>
    </w:p>
    <w:p w:rsidR="00671541" w:rsidRDefault="00671541">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2.7</w:t>
      </w:r>
      <w:r>
        <w:rPr>
          <w:rFonts w:asciiTheme="minorHAnsi" w:eastAsiaTheme="minorEastAsia" w:hAnsiTheme="minorHAnsi" w:cstheme="minorBidi"/>
          <w:b w:val="0"/>
          <w:noProof/>
          <w:sz w:val="24"/>
          <w:szCs w:val="24"/>
          <w:lang w:val="en-US" w:eastAsia="en-US"/>
        </w:rPr>
        <w:tab/>
      </w:r>
      <w:r>
        <w:rPr>
          <w:noProof/>
        </w:rPr>
        <w:t>Grid-SAFE Availability</w:t>
      </w:r>
      <w:r>
        <w:rPr>
          <w:noProof/>
        </w:rPr>
        <w:tab/>
      </w:r>
      <w:r w:rsidR="00466BF5">
        <w:rPr>
          <w:noProof/>
        </w:rPr>
        <w:fldChar w:fldCharType="begin"/>
      </w:r>
      <w:r>
        <w:rPr>
          <w:noProof/>
        </w:rPr>
        <w:instrText xml:space="preserve"> PAGEREF _Toc171503924 \h </w:instrText>
      </w:r>
      <w:r w:rsidR="000306FD">
        <w:rPr>
          <w:noProof/>
        </w:rPr>
      </w:r>
      <w:r w:rsidR="00466BF5">
        <w:rPr>
          <w:noProof/>
        </w:rPr>
        <w:fldChar w:fldCharType="separate"/>
      </w:r>
      <w:r>
        <w:rPr>
          <w:noProof/>
        </w:rPr>
        <w:t>7</w:t>
      </w:r>
      <w:r w:rsidR="00466BF5">
        <w:rPr>
          <w:noProof/>
        </w:rPr>
        <w:fldChar w:fldCharType="end"/>
      </w:r>
    </w:p>
    <w:p w:rsidR="00671541" w:rsidRDefault="00671541">
      <w:pPr>
        <w:pStyle w:val="TOC3"/>
        <w:tabs>
          <w:tab w:val="left" w:pos="1136"/>
          <w:tab w:val="right" w:leader="dot" w:pos="9054"/>
        </w:tabs>
        <w:rPr>
          <w:rFonts w:asciiTheme="minorHAnsi" w:eastAsiaTheme="minorEastAsia" w:hAnsiTheme="minorHAnsi" w:cstheme="minorBidi"/>
          <w:noProof/>
          <w:sz w:val="24"/>
          <w:szCs w:val="24"/>
          <w:lang w:val="en-US" w:eastAsia="en-US"/>
        </w:rPr>
      </w:pPr>
      <w:r>
        <w:rPr>
          <w:noProof/>
        </w:rPr>
        <w:t>2.7.1</w:t>
      </w:r>
      <w:r>
        <w:rPr>
          <w:rFonts w:asciiTheme="minorHAnsi" w:eastAsiaTheme="minorEastAsia" w:hAnsiTheme="minorHAnsi" w:cstheme="minorBidi"/>
          <w:noProof/>
          <w:sz w:val="24"/>
          <w:szCs w:val="24"/>
          <w:lang w:val="en-US" w:eastAsia="en-US"/>
        </w:rPr>
        <w:tab/>
      </w:r>
      <w:r>
        <w:rPr>
          <w:noProof/>
        </w:rPr>
        <w:t>Source Code</w:t>
      </w:r>
      <w:r>
        <w:rPr>
          <w:noProof/>
        </w:rPr>
        <w:tab/>
      </w:r>
      <w:r w:rsidR="00466BF5">
        <w:rPr>
          <w:noProof/>
        </w:rPr>
        <w:fldChar w:fldCharType="begin"/>
      </w:r>
      <w:r>
        <w:rPr>
          <w:noProof/>
        </w:rPr>
        <w:instrText xml:space="preserve"> PAGEREF _Toc171503925 \h </w:instrText>
      </w:r>
      <w:r w:rsidR="000306FD">
        <w:rPr>
          <w:noProof/>
        </w:rPr>
      </w:r>
      <w:r w:rsidR="00466BF5">
        <w:rPr>
          <w:noProof/>
        </w:rPr>
        <w:fldChar w:fldCharType="separate"/>
      </w:r>
      <w:r>
        <w:rPr>
          <w:noProof/>
        </w:rPr>
        <w:t>7</w:t>
      </w:r>
      <w:r w:rsidR="00466BF5">
        <w:rPr>
          <w:noProof/>
        </w:rPr>
        <w:fldChar w:fldCharType="end"/>
      </w:r>
    </w:p>
    <w:p w:rsidR="00671541" w:rsidRDefault="00671541">
      <w:pPr>
        <w:pStyle w:val="TOC3"/>
        <w:tabs>
          <w:tab w:val="left" w:pos="1136"/>
          <w:tab w:val="right" w:leader="dot" w:pos="9054"/>
        </w:tabs>
        <w:rPr>
          <w:rFonts w:asciiTheme="minorHAnsi" w:eastAsiaTheme="minorEastAsia" w:hAnsiTheme="minorHAnsi" w:cstheme="minorBidi"/>
          <w:noProof/>
          <w:sz w:val="24"/>
          <w:szCs w:val="24"/>
          <w:lang w:val="en-US" w:eastAsia="en-US"/>
        </w:rPr>
      </w:pPr>
      <w:r>
        <w:rPr>
          <w:noProof/>
        </w:rPr>
        <w:t>2.7.2</w:t>
      </w:r>
      <w:r>
        <w:rPr>
          <w:rFonts w:asciiTheme="minorHAnsi" w:eastAsiaTheme="minorEastAsia" w:hAnsiTheme="minorHAnsi" w:cstheme="minorBidi"/>
          <w:noProof/>
          <w:sz w:val="24"/>
          <w:szCs w:val="24"/>
          <w:lang w:val="en-US" w:eastAsia="en-US"/>
        </w:rPr>
        <w:tab/>
      </w:r>
      <w:r>
        <w:rPr>
          <w:noProof/>
        </w:rPr>
        <w:t>Packaging</w:t>
      </w:r>
      <w:r>
        <w:rPr>
          <w:noProof/>
        </w:rPr>
        <w:tab/>
      </w:r>
      <w:r w:rsidR="00466BF5">
        <w:rPr>
          <w:noProof/>
        </w:rPr>
        <w:fldChar w:fldCharType="begin"/>
      </w:r>
      <w:r>
        <w:rPr>
          <w:noProof/>
        </w:rPr>
        <w:instrText xml:space="preserve"> PAGEREF _Toc171503926 \h </w:instrText>
      </w:r>
      <w:r w:rsidR="000306FD">
        <w:rPr>
          <w:noProof/>
        </w:rPr>
      </w:r>
      <w:r w:rsidR="00466BF5">
        <w:rPr>
          <w:noProof/>
        </w:rPr>
        <w:fldChar w:fldCharType="separate"/>
      </w:r>
      <w:r>
        <w:rPr>
          <w:noProof/>
        </w:rPr>
        <w:t>7</w:t>
      </w:r>
      <w:r w:rsidR="00466BF5">
        <w:rPr>
          <w:noProof/>
        </w:rPr>
        <w:fldChar w:fldCharType="end"/>
      </w:r>
    </w:p>
    <w:p w:rsidR="00671541" w:rsidRDefault="00671541">
      <w:pPr>
        <w:pStyle w:val="TOC3"/>
        <w:tabs>
          <w:tab w:val="left" w:pos="1136"/>
          <w:tab w:val="right" w:leader="dot" w:pos="9054"/>
        </w:tabs>
        <w:rPr>
          <w:rFonts w:asciiTheme="minorHAnsi" w:eastAsiaTheme="minorEastAsia" w:hAnsiTheme="minorHAnsi" w:cstheme="minorBidi"/>
          <w:noProof/>
          <w:sz w:val="24"/>
          <w:szCs w:val="24"/>
          <w:lang w:val="en-US" w:eastAsia="en-US"/>
        </w:rPr>
      </w:pPr>
      <w:r>
        <w:rPr>
          <w:noProof/>
        </w:rPr>
        <w:t>2.7.3</w:t>
      </w:r>
      <w:r>
        <w:rPr>
          <w:rFonts w:asciiTheme="minorHAnsi" w:eastAsiaTheme="minorEastAsia" w:hAnsiTheme="minorHAnsi" w:cstheme="minorBidi"/>
          <w:noProof/>
          <w:sz w:val="24"/>
          <w:szCs w:val="24"/>
          <w:lang w:val="en-US" w:eastAsia="en-US"/>
        </w:rPr>
        <w:tab/>
      </w:r>
      <w:r>
        <w:rPr>
          <w:noProof/>
        </w:rPr>
        <w:t>Documentation</w:t>
      </w:r>
      <w:r>
        <w:rPr>
          <w:noProof/>
        </w:rPr>
        <w:tab/>
      </w:r>
      <w:r w:rsidR="00466BF5">
        <w:rPr>
          <w:noProof/>
        </w:rPr>
        <w:fldChar w:fldCharType="begin"/>
      </w:r>
      <w:r>
        <w:rPr>
          <w:noProof/>
        </w:rPr>
        <w:instrText xml:space="preserve"> PAGEREF _Toc171503927 \h </w:instrText>
      </w:r>
      <w:r w:rsidR="000306FD">
        <w:rPr>
          <w:noProof/>
        </w:rPr>
      </w:r>
      <w:r w:rsidR="00466BF5">
        <w:rPr>
          <w:noProof/>
        </w:rPr>
        <w:fldChar w:fldCharType="separate"/>
      </w:r>
      <w:r>
        <w:rPr>
          <w:noProof/>
        </w:rPr>
        <w:t>7</w:t>
      </w:r>
      <w:r w:rsidR="00466BF5">
        <w:rPr>
          <w:noProof/>
        </w:rPr>
        <w:fldChar w:fldCharType="end"/>
      </w:r>
    </w:p>
    <w:p w:rsidR="00671541" w:rsidRDefault="00671541">
      <w:pPr>
        <w:pStyle w:val="TOC1"/>
        <w:tabs>
          <w:tab w:val="left" w:pos="382"/>
          <w:tab w:val="right" w:leader="dot" w:pos="9054"/>
        </w:tabs>
        <w:rPr>
          <w:rFonts w:asciiTheme="minorHAnsi" w:eastAsiaTheme="minorEastAsia" w:hAnsiTheme="minorHAnsi" w:cstheme="minorBidi"/>
          <w:b w:val="0"/>
          <w:noProof/>
          <w:lang w:val="en-US" w:eastAsia="en-US"/>
        </w:rPr>
      </w:pPr>
      <w:r w:rsidRPr="00D4743B">
        <w:rPr>
          <w:rFonts w:cs="Calibri"/>
          <w:noProof/>
        </w:rPr>
        <w:t>3</w:t>
      </w:r>
      <w:r>
        <w:rPr>
          <w:rFonts w:asciiTheme="minorHAnsi" w:eastAsiaTheme="minorEastAsia" w:hAnsiTheme="minorHAnsi" w:cstheme="minorBidi"/>
          <w:b w:val="0"/>
          <w:noProof/>
          <w:lang w:val="en-US" w:eastAsia="en-US"/>
        </w:rPr>
        <w:tab/>
      </w:r>
      <w:r w:rsidRPr="00D4743B">
        <w:rPr>
          <w:rFonts w:cs="Calibri"/>
          <w:noProof/>
        </w:rPr>
        <w:t>References</w:t>
      </w:r>
      <w:r>
        <w:rPr>
          <w:noProof/>
        </w:rPr>
        <w:tab/>
      </w:r>
      <w:r w:rsidR="00466BF5">
        <w:rPr>
          <w:noProof/>
        </w:rPr>
        <w:fldChar w:fldCharType="begin"/>
      </w:r>
      <w:r>
        <w:rPr>
          <w:noProof/>
        </w:rPr>
        <w:instrText xml:space="preserve"> PAGEREF _Toc171503928 \h </w:instrText>
      </w:r>
      <w:r w:rsidR="000306FD">
        <w:rPr>
          <w:noProof/>
        </w:rPr>
      </w:r>
      <w:r w:rsidR="00466BF5">
        <w:rPr>
          <w:noProof/>
        </w:rPr>
        <w:fldChar w:fldCharType="separate"/>
      </w:r>
      <w:r>
        <w:rPr>
          <w:noProof/>
        </w:rPr>
        <w:t>8</w:t>
      </w:r>
      <w:r w:rsidR="00466BF5">
        <w:rPr>
          <w:noProof/>
        </w:rPr>
        <w:fldChar w:fldCharType="end"/>
      </w:r>
    </w:p>
    <w:p w:rsidR="00671541" w:rsidRDefault="00671541">
      <w:pPr>
        <w:pStyle w:val="TOC1"/>
        <w:tabs>
          <w:tab w:val="right" w:leader="dot" w:pos="9054"/>
        </w:tabs>
        <w:rPr>
          <w:rFonts w:asciiTheme="minorHAnsi" w:eastAsiaTheme="minorEastAsia" w:hAnsiTheme="minorHAnsi" w:cstheme="minorBidi"/>
          <w:b w:val="0"/>
          <w:noProof/>
          <w:lang w:val="en-US" w:eastAsia="en-US"/>
        </w:rPr>
      </w:pPr>
      <w:r>
        <w:rPr>
          <w:noProof/>
        </w:rPr>
        <w:t>Appendix A Numbered appendices</w:t>
      </w:r>
      <w:r>
        <w:rPr>
          <w:noProof/>
        </w:rPr>
        <w:tab/>
      </w:r>
      <w:r w:rsidR="00466BF5">
        <w:rPr>
          <w:noProof/>
        </w:rPr>
        <w:fldChar w:fldCharType="begin"/>
      </w:r>
      <w:r>
        <w:rPr>
          <w:noProof/>
        </w:rPr>
        <w:instrText xml:space="preserve"> PAGEREF _Toc171503929 \h </w:instrText>
      </w:r>
      <w:r w:rsidR="000306FD">
        <w:rPr>
          <w:noProof/>
        </w:rPr>
      </w:r>
      <w:r w:rsidR="00466BF5">
        <w:rPr>
          <w:noProof/>
        </w:rPr>
        <w:fldChar w:fldCharType="separate"/>
      </w:r>
      <w:r>
        <w:rPr>
          <w:noProof/>
        </w:rPr>
        <w:t>9</w:t>
      </w:r>
      <w:r w:rsidR="00466BF5">
        <w:rPr>
          <w:noProof/>
        </w:rPr>
        <w:fldChar w:fldCharType="end"/>
      </w:r>
    </w:p>
    <w:p w:rsidR="00671541" w:rsidRDefault="00671541">
      <w:pPr>
        <w:pStyle w:val="TOC2"/>
        <w:tabs>
          <w:tab w:val="right" w:leader="dot" w:pos="9054"/>
        </w:tabs>
        <w:rPr>
          <w:rFonts w:asciiTheme="minorHAnsi" w:eastAsiaTheme="minorEastAsia" w:hAnsiTheme="minorHAnsi" w:cstheme="minorBidi"/>
          <w:b w:val="0"/>
          <w:noProof/>
          <w:sz w:val="24"/>
          <w:szCs w:val="24"/>
          <w:lang w:val="en-US" w:eastAsia="en-US"/>
        </w:rPr>
      </w:pPr>
      <w:r w:rsidRPr="00D4743B">
        <w:rPr>
          <w:bCs/>
          <w:noProof/>
        </w:rPr>
        <w:t>A.1</w:t>
      </w:r>
      <w:r>
        <w:rPr>
          <w:noProof/>
        </w:rPr>
        <w:t xml:space="preserve"> Appendix level 2</w:t>
      </w:r>
      <w:r>
        <w:rPr>
          <w:noProof/>
        </w:rPr>
        <w:tab/>
      </w:r>
      <w:r w:rsidR="00466BF5">
        <w:rPr>
          <w:noProof/>
        </w:rPr>
        <w:fldChar w:fldCharType="begin"/>
      </w:r>
      <w:r>
        <w:rPr>
          <w:noProof/>
        </w:rPr>
        <w:instrText xml:space="preserve"> PAGEREF _Toc171503930 \h </w:instrText>
      </w:r>
      <w:r w:rsidR="000306FD">
        <w:rPr>
          <w:noProof/>
        </w:rPr>
      </w:r>
      <w:r w:rsidR="00466BF5">
        <w:rPr>
          <w:noProof/>
        </w:rPr>
        <w:fldChar w:fldCharType="separate"/>
      </w:r>
      <w:r>
        <w:rPr>
          <w:noProof/>
        </w:rPr>
        <w:t>9</w:t>
      </w:r>
      <w:r w:rsidR="00466BF5">
        <w:rPr>
          <w:noProof/>
        </w:rPr>
        <w:fldChar w:fldCharType="end"/>
      </w:r>
    </w:p>
    <w:p w:rsidR="00671541" w:rsidRDefault="00671541">
      <w:pPr>
        <w:pStyle w:val="TOC3"/>
        <w:tabs>
          <w:tab w:val="right" w:leader="dot" w:pos="9054"/>
        </w:tabs>
        <w:rPr>
          <w:rFonts w:asciiTheme="minorHAnsi" w:eastAsiaTheme="minorEastAsia" w:hAnsiTheme="minorHAnsi" w:cstheme="minorBidi"/>
          <w:noProof/>
          <w:sz w:val="24"/>
          <w:szCs w:val="24"/>
          <w:lang w:val="en-US" w:eastAsia="en-US"/>
        </w:rPr>
      </w:pPr>
      <w:r>
        <w:rPr>
          <w:noProof/>
        </w:rPr>
        <w:t>A.1.1 Appendix level 3</w:t>
      </w:r>
      <w:r>
        <w:rPr>
          <w:noProof/>
        </w:rPr>
        <w:tab/>
      </w:r>
      <w:r w:rsidR="00466BF5">
        <w:rPr>
          <w:noProof/>
        </w:rPr>
        <w:fldChar w:fldCharType="begin"/>
      </w:r>
      <w:r>
        <w:rPr>
          <w:noProof/>
        </w:rPr>
        <w:instrText xml:space="preserve"> PAGEREF _Toc171503931 \h </w:instrText>
      </w:r>
      <w:r w:rsidR="000306FD">
        <w:rPr>
          <w:noProof/>
        </w:rPr>
      </w:r>
      <w:r w:rsidR="00466BF5">
        <w:rPr>
          <w:noProof/>
        </w:rPr>
        <w:fldChar w:fldCharType="separate"/>
      </w:r>
      <w:r>
        <w:rPr>
          <w:noProof/>
        </w:rPr>
        <w:t>9</w:t>
      </w:r>
      <w:r w:rsidR="00466BF5">
        <w:rPr>
          <w:noProof/>
        </w:rPr>
        <w:fldChar w:fldCharType="end"/>
      </w:r>
    </w:p>
    <w:p w:rsidR="00654859" w:rsidRPr="001B7332" w:rsidRDefault="00466BF5" w:rsidP="00654859">
      <w:pPr>
        <w:rPr>
          <w:rFonts w:ascii="Calibri" w:hAnsi="Calibri" w:cs="Calibri"/>
        </w:rPr>
      </w:pPr>
      <w:r w:rsidRPr="001B7332">
        <w:rPr>
          <w:rFonts w:ascii="Calibri" w:hAnsi="Calibri" w:cs="Calibri"/>
          <w:b/>
          <w:caps/>
          <w:sz w:val="24"/>
        </w:rPr>
        <w:fldChar w:fldCharType="end"/>
      </w:r>
    </w:p>
    <w:p w:rsidR="00654859" w:rsidRPr="001B7332" w:rsidRDefault="00654859" w:rsidP="00654859">
      <w:pPr>
        <w:rPr>
          <w:rFonts w:ascii="Calibri" w:hAnsi="Calibri" w:cs="Calibri"/>
        </w:rPr>
      </w:pPr>
    </w:p>
    <w:p w:rsidR="00083DB6" w:rsidRDefault="00083DB6" w:rsidP="00251252">
      <w:pPr>
        <w:pStyle w:val="Heading1"/>
        <w:rPr>
          <w:rFonts w:cs="Calibri"/>
        </w:rPr>
      </w:pPr>
      <w:bookmarkStart w:id="1" w:name="_Toc171503916"/>
      <w:r>
        <w:rPr>
          <w:rFonts w:cs="Calibri"/>
        </w:rPr>
        <w:t>Introduction</w:t>
      </w:r>
      <w:bookmarkEnd w:id="1"/>
    </w:p>
    <w:p w:rsidR="00083DB6" w:rsidRDefault="00083DB6" w:rsidP="00083DB6">
      <w:pPr>
        <w:spacing w:after="280" w:afterAutospacing="1"/>
        <w:jc w:val="left"/>
      </w:pPr>
      <w:r>
        <w:t xml:space="preserve">This document describes the accounting mechanisms needed to record service usage provided via IGE software components, as well as future work currently under discussion. This functionality is targeted at the </w:t>
      </w:r>
      <w:r>
        <w:rPr>
          <w:i/>
        </w:rPr>
        <w:t>Operations.Accounting</w:t>
      </w:r>
      <w:r>
        <w:t xml:space="preserve"> EGI capability described in the EGI UMD Roadmap[R 1], and will be provided through the Grid-SAFE accounting software[R 2]. Its primary audience is the EGI operations team. </w:t>
      </w:r>
    </w:p>
    <w:p w:rsidR="00654859" w:rsidRPr="00083DB6" w:rsidRDefault="00654859" w:rsidP="00083DB6"/>
    <w:p w:rsidR="00083DB6" w:rsidRDefault="00083DB6" w:rsidP="006F1515">
      <w:pPr>
        <w:pStyle w:val="Heading1"/>
      </w:pPr>
      <w:bookmarkStart w:id="2" w:name="_Toc171503917"/>
      <w:r>
        <w:t>Grid-SAFE: Current Status and Future Work</w:t>
      </w:r>
      <w:bookmarkEnd w:id="2"/>
    </w:p>
    <w:p w:rsidR="00083DB6" w:rsidRDefault="00083DB6" w:rsidP="00083DB6">
      <w:pPr>
        <w:pStyle w:val="Heading2"/>
      </w:pPr>
      <w:bookmarkStart w:id="3" w:name="_Toc171503918"/>
      <w:r>
        <w:t>Introduction</w:t>
      </w:r>
      <w:bookmarkEnd w:id="3"/>
    </w:p>
    <w:p w:rsidR="00083DB6" w:rsidRDefault="00083DB6" w:rsidP="00083DB6">
      <w:pPr>
        <w:spacing w:after="280" w:afterAutospacing="1"/>
        <w:jc w:val="left"/>
      </w:pPr>
      <w:r>
        <w:t>The Grid-SAFE software was developed at EPCC as part of a UK JISC project[R 3], which ran from September 2008 - June 2010. It built open standard support into the existing EPCC SAFE software as well as providing a distributed web portal interface and usage reporting mechanisms. More information on Grid-SAFE can be found in the documentation[R 4].</w:t>
      </w:r>
    </w:p>
    <w:p w:rsidR="00083DB6" w:rsidRDefault="00083DB6" w:rsidP="00083DB6">
      <w:r>
        <w:t>IGE is working closely with the Grid-SAFE developer Stephen Booth.</w:t>
      </w:r>
    </w:p>
    <w:p w:rsidR="00083DB6" w:rsidRDefault="00083DB6" w:rsidP="00083DB6">
      <w:pPr>
        <w:pStyle w:val="Heading2"/>
      </w:pPr>
      <w:bookmarkStart w:id="4" w:name="_Toc171503919"/>
      <w:r>
        <w:t>Standards Support</w:t>
      </w:r>
      <w:bookmarkEnd w:id="4"/>
    </w:p>
    <w:p w:rsidR="00083DB6" w:rsidRDefault="00083DB6" w:rsidP="00083DB6">
      <w:r>
        <w:t xml:space="preserve">At the moment, Grid-SAFE fully supports UR v1.0[R 5], although has been designed to allow easy support for extended/other versions of UR as required. IGE is tracking, and will participate in, the developments of the EMI Compute[R 6] group in this area, with the aim of converging on a common UR format. A preliminary analysis has uncovered no major problems with adopting the current proposed UR format from this group. </w:t>
      </w:r>
    </w:p>
    <w:p w:rsidR="00083DB6" w:rsidRDefault="00083DB6" w:rsidP="00083DB6"/>
    <w:p w:rsidR="00083DB6" w:rsidRDefault="00083DB6" w:rsidP="00083DB6">
      <w:r>
        <w:t xml:space="preserve">In terms of supporting RUS (i.e. [R 7]), Grid-SAFE has adopted a subset of this specification called RUPI[R 8] (Resource Usage Publishing Interface), which just focuses on the publishing aspects of RUS, and a draft for this specification has been submitted to the RUS WG[R 9]. Preliminary support for RUQI (Resource Usage Querying Interface) exists, but is not currently described in a specification (although it is inferred that this is essentially the RUS aspects dealing with querying such a service) . A known risk with the RUS-WG group is that at present, the group has no active chair and group activity is currently low to non-existent. </w:t>
      </w:r>
    </w:p>
    <w:p w:rsidR="00083DB6" w:rsidRDefault="00083DB6" w:rsidP="00083DB6">
      <w:pPr>
        <w:pStyle w:val="Heading2"/>
      </w:pPr>
      <w:bookmarkStart w:id="5" w:name="_Toc171503920"/>
      <w:r>
        <w:t>Architecture</w:t>
      </w:r>
      <w:bookmarkEnd w:id="5"/>
    </w:p>
    <w:p w:rsidR="00083DB6" w:rsidRDefault="00083DB6" w:rsidP="00083DB6">
      <w:pPr>
        <w:pStyle w:val="Div"/>
        <w:spacing w:after="280" w:afterAutospacing="1"/>
      </w:pPr>
      <w:r>
        <w:t xml:space="preserve">Architecturally, Grid-SAFE can be illustrated thus: </w:t>
      </w:r>
    </w:p>
    <w:p w:rsidR="00083DB6" w:rsidRDefault="00083DB6" w:rsidP="00083DB6">
      <w:pPr>
        <w:pStyle w:val="Div"/>
        <w:spacing w:after="280" w:afterAutospacing="1"/>
      </w:pPr>
    </w:p>
    <w:p w:rsidR="00083DB6" w:rsidRDefault="00083DB6" w:rsidP="00083DB6">
      <w:r>
        <w:rPr>
          <w:noProof/>
          <w:lang w:val="en-US" w:eastAsia="en-US"/>
        </w:rPr>
        <w:drawing>
          <wp:inline distT="0" distB="0" distL="0" distR="0">
            <wp:extent cx="5755640" cy="4395963"/>
            <wp:effectExtent l="2540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755640" cy="4395963"/>
                    </a:xfrm>
                    <a:prstGeom prst="rect">
                      <a:avLst/>
                    </a:prstGeom>
                    <a:noFill/>
                    <a:ln w="9525">
                      <a:noFill/>
                      <a:miter lim="800000"/>
                      <a:headEnd/>
                      <a:tailEnd/>
                    </a:ln>
                  </pic:spPr>
                </pic:pic>
              </a:graphicData>
            </a:graphic>
          </wp:inline>
        </w:drawing>
      </w:r>
    </w:p>
    <w:p w:rsidR="00083DB6" w:rsidRDefault="00083DB6" w:rsidP="00083DB6"/>
    <w:p w:rsidR="00083DB6" w:rsidRDefault="00083DB6" w:rsidP="00083DB6"/>
    <w:p w:rsidR="00083DB6" w:rsidRDefault="00083DB6" w:rsidP="00083DB6">
      <w:r>
        <w:t>The core components are as follows:</w:t>
      </w:r>
    </w:p>
    <w:p w:rsidR="00083DB6" w:rsidRDefault="00083DB6" w:rsidP="00083DB6"/>
    <w:p w:rsidR="00083DB6" w:rsidRDefault="00083DB6" w:rsidP="00083DB6">
      <w:pPr>
        <w:pStyle w:val="ListParagraph"/>
        <w:numPr>
          <w:ilvl w:val="0"/>
          <w:numId w:val="17"/>
        </w:numPr>
      </w:pPr>
      <w:r w:rsidRPr="00083DB6">
        <w:rPr>
          <w:b/>
        </w:rPr>
        <w:t>WebAcct</w:t>
      </w:r>
      <w:r w:rsidRPr="00083DB6">
        <w:t>: The web accounting portal. Allows usage records presented in multiple formats to be persistently stored in a relational database. Once stored, complex reports detailing the records may be generated in multiple formats. A web based interface is presented to allow multiple users to upload records and generate reports. This code base also comes with a command line tool to allow scripts access to most functions without going through the web interface.</w:t>
      </w:r>
    </w:p>
    <w:p w:rsidR="00083DB6" w:rsidRDefault="00083DB6" w:rsidP="00083DB6"/>
    <w:p w:rsidR="00083DB6" w:rsidRDefault="00083DB6" w:rsidP="00083DB6">
      <w:pPr>
        <w:pStyle w:val="ListParagraph"/>
        <w:numPr>
          <w:ilvl w:val="0"/>
          <w:numId w:val="17"/>
        </w:numPr>
      </w:pPr>
      <w:r w:rsidRPr="00083DB6">
        <w:rPr>
          <w:b/>
        </w:rPr>
        <w:t>SafeRupi</w:t>
      </w:r>
      <w:r>
        <w:t xml:space="preserve">: An </w:t>
      </w:r>
      <w:r w:rsidRPr="00083DB6">
        <w:t>implementation of the Resource Usage Publishing Interface (RUPI) specification being developed by the RUS working group, a part of the Open Grid Foundation. This component allows usage records represented in the OGF Usage Record format to be uploaded and stored using the Grid-SAFE software framework. Any client which adheres to the RUPI specification may use this service to publish usage information</w:t>
      </w:r>
      <w:r>
        <w:t>.</w:t>
      </w:r>
    </w:p>
    <w:p w:rsidR="00083DB6" w:rsidRDefault="00083DB6" w:rsidP="00083DB6"/>
    <w:p w:rsidR="00083DB6" w:rsidRDefault="00083DB6" w:rsidP="00083DB6">
      <w:pPr>
        <w:pStyle w:val="ListParagraph"/>
        <w:numPr>
          <w:ilvl w:val="0"/>
          <w:numId w:val="17"/>
        </w:numPr>
      </w:pPr>
      <w:r w:rsidRPr="00083DB6">
        <w:rPr>
          <w:b/>
        </w:rPr>
        <w:t>SafeRupi:</w:t>
      </w:r>
      <w:r>
        <w:t xml:space="preserve"> An implementation of a Resource Usage Query Interface. This is an additional web-services interface allowing a Grid-SAFE data repository to be queried programatically over the network. This is intended to allow complex distributed accounting solutions to be built out of the Grid-SAFE components.</w:t>
      </w:r>
    </w:p>
    <w:p w:rsidR="00083DB6" w:rsidRDefault="00083DB6" w:rsidP="00083DB6"/>
    <w:p w:rsidR="00083DB6" w:rsidRDefault="00083DB6" w:rsidP="00083DB6">
      <w:r>
        <w:t xml:space="preserve">The general architecture of Grid-SAFE has been designed to be easily extensible. For example, the development and inclusion for different UR parsers is a very useful and adaptable extensibility feature, and is support many evolving or stable UR record formats simultaneously. </w:t>
      </w:r>
    </w:p>
    <w:p w:rsidR="00083DB6" w:rsidRDefault="00083DB6" w:rsidP="00083DB6">
      <w:pPr>
        <w:pStyle w:val="Heading2"/>
      </w:pPr>
      <w:bookmarkStart w:id="6" w:name="_Toc171503921"/>
      <w:r>
        <w:t>Implementation</w:t>
      </w:r>
      <w:bookmarkEnd w:id="6"/>
    </w:p>
    <w:p w:rsidR="00083DB6" w:rsidRDefault="00083DB6" w:rsidP="00083DB6">
      <w:r>
        <w:t>G</w:t>
      </w:r>
      <w:r w:rsidRPr="00083DB6">
        <w:t>rid-SAFE is a Java-based web service, and to date has been tested on the following platform</w:t>
      </w:r>
      <w:r>
        <w:t>:</w:t>
      </w:r>
    </w:p>
    <w:p w:rsidR="00083DB6" w:rsidRDefault="00083DB6" w:rsidP="00083DB6"/>
    <w:tbl>
      <w:tblPr>
        <w:tblW w:w="3500" w:type="pct"/>
        <w:jc w:val="center"/>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tblPr>
      <w:tblGrid>
        <w:gridCol w:w="1958"/>
        <w:gridCol w:w="2699"/>
        <w:gridCol w:w="1751"/>
      </w:tblGrid>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rPr>
                <w:b/>
              </w:rPr>
              <w:t>Provider</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rPr>
                <w:b/>
              </w:rPr>
              <w:t>Product</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rPr>
                <w:b/>
              </w:rPr>
              <w:t>Version</w:t>
            </w:r>
            <w:r>
              <w:t xml:space="preserve">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Apache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HTTP Server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2.2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Apache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Tomcat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5.5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Apache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Ant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1.7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Apache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Axis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2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Oracle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MySQL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5.0 </w:t>
            </w:r>
          </w:p>
        </w:tc>
      </w:tr>
      <w:tr w:rsidR="00083D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Oracle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Java JDK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83DB6" w:rsidRDefault="00083DB6">
            <w:pPr>
              <w:spacing w:after="0"/>
              <w:jc w:val="left"/>
            </w:pPr>
            <w:r>
              <w:t xml:space="preserve">6 </w:t>
            </w:r>
          </w:p>
        </w:tc>
      </w:tr>
    </w:tbl>
    <w:p w:rsidR="00083DB6" w:rsidRDefault="00083DB6" w:rsidP="00083DB6"/>
    <w:p w:rsidR="00083DB6" w:rsidRDefault="00083DB6" w:rsidP="00083DB6">
      <w:pPr>
        <w:pStyle w:val="Heading2"/>
      </w:pPr>
      <w:bookmarkStart w:id="7" w:name="_Toc171503922"/>
      <w:r>
        <w:t>Building, Deployment and Configuration</w:t>
      </w:r>
      <w:bookmarkEnd w:id="7"/>
    </w:p>
    <w:p w:rsidR="00083DB6" w:rsidRDefault="00083DB6" w:rsidP="00083DB6">
      <w:r w:rsidRPr="00083DB6">
        <w:t>Documentation for these aspects can be found at [</w:t>
      </w:r>
      <w:r>
        <w:t xml:space="preserve">R </w:t>
      </w:r>
      <w:r w:rsidRPr="00083DB6">
        <w:t>4]. In general, the documentation is in need of updating and will be addressed in a future IGE development cycle in 2012. However, this section does provide a brief overview of the tasks required to set up a working installation</w:t>
      </w:r>
      <w:r>
        <w:t>.</w:t>
      </w:r>
    </w:p>
    <w:p w:rsidR="00083DB6" w:rsidRDefault="00083DB6" w:rsidP="00083DB6"/>
    <w:p w:rsidR="00083DB6" w:rsidRDefault="00083DB6" w:rsidP="00083DB6">
      <w:r w:rsidRPr="00083DB6">
        <w:t>Prerequisites for installation of Grid-SAFE consist of Java, an Apache HTTP Server (optional), Apache Tomcat and an Oracle MySQL server. For installation of SafeRupi, Apache Axis2 is also required to be installed to Tomcat</w:t>
      </w:r>
      <w:r>
        <w:t>.</w:t>
      </w:r>
    </w:p>
    <w:p w:rsidR="00083DB6" w:rsidRDefault="00083DB6" w:rsidP="00083DB6"/>
    <w:p w:rsidR="00083DB6" w:rsidRDefault="00083DB6" w:rsidP="00083DB6">
      <w:r w:rsidRPr="00083DB6">
        <w:t>Prior to building Grid-SAFE, a set of properties files need to be configured for the service, database, logging and any extensions. Partial instructions for these are available[</w:t>
      </w:r>
      <w:r>
        <w:t xml:space="preserve">R </w:t>
      </w:r>
      <w:r w:rsidRPr="00083DB6">
        <w:t>12]. Building is accomplished by simply running Apache Ant.</w:t>
      </w:r>
    </w:p>
    <w:p w:rsidR="00083DB6" w:rsidRDefault="00083DB6" w:rsidP="00083DB6"/>
    <w:p w:rsidR="00083DB6" w:rsidRDefault="00083DB6" w:rsidP="00083DB6">
      <w:r>
        <w:t>Installation of the Grid-SAFE core web application to Tomcat is achieved through Apache Axis2's deployment mechanism. Following installation, the properties files can be further configured to meet the needs of the deployment.</w:t>
      </w:r>
    </w:p>
    <w:p w:rsidR="00083DB6" w:rsidRDefault="00083DB6" w:rsidP="00083DB6">
      <w:pPr>
        <w:pStyle w:val="Heading2"/>
      </w:pPr>
      <w:bookmarkStart w:id="8" w:name="_Toc171503923"/>
      <w:r>
        <w:t>Testbed Availability</w:t>
      </w:r>
      <w:bookmarkEnd w:id="8"/>
    </w:p>
    <w:p w:rsidR="00083DB6" w:rsidRPr="00083DB6" w:rsidRDefault="00083DB6" w:rsidP="00083DB6">
      <w:r>
        <w:t>IGE are working with the Grid-SAFE developer to complete the Grid-SAFE configuration on the IGE testbed installation which should be completed in the short term, with the aim to provide external access to the IGE testbed for testing by EGI and related personnel. The Grid-SAFE developer is currently assisting us directly with this aspect. IGE will provide updates on progress to the EMI JRA1 Compute and EGI Globus Integration Taskforce mailing lists as they occur.</w:t>
      </w:r>
    </w:p>
    <w:p w:rsidR="00083DB6" w:rsidRDefault="00083DB6" w:rsidP="00083DB6">
      <w:pPr>
        <w:pStyle w:val="Heading2"/>
      </w:pPr>
      <w:bookmarkStart w:id="9" w:name="_Toc171503924"/>
      <w:r>
        <w:t>Grid-SAFE Availability</w:t>
      </w:r>
      <w:bookmarkEnd w:id="9"/>
    </w:p>
    <w:p w:rsidR="00083DB6" w:rsidRDefault="00083DB6" w:rsidP="00083DB6">
      <w:pPr>
        <w:pStyle w:val="Heading3"/>
      </w:pPr>
      <w:bookmarkStart w:id="10" w:name="_Toc171503925"/>
      <w:r>
        <w:t>Source Code</w:t>
      </w:r>
      <w:bookmarkEnd w:id="10"/>
    </w:p>
    <w:p w:rsidR="00083DB6" w:rsidRDefault="00083DB6" w:rsidP="00083DB6">
      <w:r>
        <w:rPr>
          <w:sz w:val="24"/>
        </w:rPr>
        <w:t>Previously, source code on the official SourceForge Grid-SAFE project website was missing the RUPI functionality, but t</w:t>
      </w:r>
      <w:r>
        <w:t>his has since been achieved by automatically synchronising his own development CVS with the SourceForge Grid-SAFE project's CVS, so all code should now be on SourceForge and will be regularly updated.  IGE are in the process of verifying this: IGE will firstly check existence of the previously missing code, then validate the code to ensure it's complete and functional as expected.  IGE will provide updates on progress to the EMI JRA1 Compute and EGI Globus Integration Taskforce mailing lists as they occur.</w:t>
      </w:r>
    </w:p>
    <w:p w:rsidR="00083DB6" w:rsidRDefault="00083DB6" w:rsidP="00083DB6">
      <w:pPr>
        <w:pStyle w:val="Heading3"/>
      </w:pPr>
      <w:bookmarkStart w:id="11" w:name="_Toc171503926"/>
      <w:r>
        <w:t>Packaging</w:t>
      </w:r>
      <w:bookmarkEnd w:id="11"/>
    </w:p>
    <w:p w:rsidR="00083DB6" w:rsidRDefault="00083DB6" w:rsidP="00083DB6">
      <w:r w:rsidRPr="00083DB6">
        <w:t>The binary packaging of Grid-SAFE into IGE releases may be addressed in a future IGE development cycle in 2012, as IGE prioritisation dictates. However, the developer is already working with us to provide a set of sensible configuration defaults to minimise the effort of achieving a working deployment; aiming for a working solution-out-of-the-box which can be readily configured as desired.</w:t>
      </w:r>
    </w:p>
    <w:p w:rsidR="00083DB6" w:rsidRDefault="00083DB6" w:rsidP="00083DB6">
      <w:pPr>
        <w:pStyle w:val="Heading3"/>
      </w:pPr>
      <w:bookmarkStart w:id="12" w:name="_Toc171503927"/>
      <w:r>
        <w:t>Documentation</w:t>
      </w:r>
      <w:bookmarkEnd w:id="12"/>
    </w:p>
    <w:p w:rsidR="00083DB6" w:rsidRPr="00083DB6" w:rsidRDefault="00083DB6" w:rsidP="00083DB6">
      <w:r w:rsidRPr="00083DB6">
        <w:t>Documentation can found at [</w:t>
      </w:r>
      <w:r>
        <w:t xml:space="preserve">R </w:t>
      </w:r>
      <w:r w:rsidRPr="00083DB6">
        <w:t>4], but as has been noted, the documentation requires some revision. Depending on IGE prioritisation, this may be addressed in a future IGE development cycle in 2012.</w:t>
      </w:r>
    </w:p>
    <w:p w:rsidR="00083DB6" w:rsidRDefault="00083DB6" w:rsidP="00083DB6"/>
    <w:p w:rsidR="00654859" w:rsidRPr="00083DB6" w:rsidRDefault="00654859" w:rsidP="00083DB6"/>
    <w:p w:rsidR="008460E3" w:rsidRDefault="008460E3" w:rsidP="008460E3">
      <w:pPr>
        <w:pStyle w:val="Heading1"/>
        <w:rPr>
          <w:rFonts w:cs="Calibri"/>
        </w:rPr>
      </w:pPr>
      <w:bookmarkStart w:id="13" w:name="_Toc144364252"/>
      <w:bookmarkStart w:id="14" w:name="_Toc171503928"/>
      <w:r>
        <w:rPr>
          <w:rFonts w:cs="Calibri"/>
        </w:rPr>
        <w:t>References</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8460E3">
        <w:tc>
          <w:tcPr>
            <w:tcW w:w="675" w:type="dxa"/>
            <w:tcBorders>
              <w:top w:val="single" w:sz="4" w:space="0" w:color="auto"/>
              <w:left w:val="single" w:sz="4" w:space="0" w:color="auto"/>
              <w:bottom w:val="single" w:sz="4" w:space="0" w:color="auto"/>
              <w:right w:val="single" w:sz="4" w:space="0" w:color="auto"/>
            </w:tcBorders>
          </w:tcPr>
          <w:p w:rsidR="008460E3" w:rsidRDefault="008460E3">
            <w:pPr>
              <w:pStyle w:val="Caption"/>
              <w:rPr>
                <w:rFonts w:ascii="Calibri" w:hAnsi="Calibri" w:cs="Calibri"/>
              </w:rPr>
            </w:pPr>
            <w:bookmarkStart w:id="15" w:name="_Ref205358713"/>
            <w:r>
              <w:rPr>
                <w:rFonts w:ascii="Calibri" w:hAnsi="Calibri" w:cs="Calibri"/>
              </w:rPr>
              <w:t xml:space="preserve">R </w:t>
            </w:r>
            <w:r w:rsidR="00466BF5">
              <w:fldChar w:fldCharType="begin"/>
            </w:r>
            <w:r>
              <w:rPr>
                <w:rFonts w:ascii="Calibri" w:hAnsi="Calibri" w:cs="Calibri"/>
              </w:rPr>
              <w:instrText xml:space="preserve"> SEQ R \* ARABIC </w:instrText>
            </w:r>
            <w:r w:rsidR="00466BF5">
              <w:fldChar w:fldCharType="separate"/>
            </w:r>
            <w:r w:rsidR="001843A0">
              <w:rPr>
                <w:rFonts w:ascii="Calibri" w:hAnsi="Calibri" w:cs="Calibri"/>
                <w:noProof/>
              </w:rPr>
              <w:t>1</w:t>
            </w:r>
            <w:r w:rsidR="00466BF5">
              <w:fldChar w:fldCharType="end"/>
            </w:r>
            <w:bookmarkEnd w:id="15"/>
          </w:p>
        </w:tc>
        <w:tc>
          <w:tcPr>
            <w:tcW w:w="8537" w:type="dxa"/>
            <w:tcBorders>
              <w:top w:val="single" w:sz="4" w:space="0" w:color="auto"/>
              <w:left w:val="single" w:sz="4" w:space="0" w:color="auto"/>
              <w:bottom w:val="single" w:sz="4" w:space="0" w:color="auto"/>
              <w:right w:val="single" w:sz="4" w:space="0" w:color="auto"/>
            </w:tcBorders>
            <w:vAlign w:val="center"/>
          </w:tcPr>
          <w:p w:rsidR="008460E3" w:rsidRDefault="00083DB6">
            <w:pPr>
              <w:jc w:val="left"/>
              <w:rPr>
                <w:rFonts w:ascii="Calibri" w:hAnsi="Calibri" w:cs="Calibri"/>
              </w:rPr>
            </w:pPr>
            <w:r>
              <w:t>The EGI D5.2 UMD Roadmap:</w:t>
            </w:r>
            <w:r>
              <w:br/>
            </w:r>
            <w:hyperlink r:id="rId9" w:history="1">
              <w:r w:rsidRPr="009E7439">
                <w:rPr>
                  <w:rStyle w:val="Hyperlink"/>
                </w:rPr>
                <w:t>https://documents.egi.eu/public/ShowDocument?docid=272</w:t>
              </w:r>
            </w:hyperlink>
            <w:r>
              <w:t xml:space="preserve"> </w:t>
            </w:r>
          </w:p>
        </w:tc>
      </w:tr>
      <w:tr w:rsidR="008460E3">
        <w:tc>
          <w:tcPr>
            <w:tcW w:w="675" w:type="dxa"/>
            <w:tcBorders>
              <w:top w:val="single" w:sz="4" w:space="0" w:color="auto"/>
              <w:left w:val="single" w:sz="4" w:space="0" w:color="auto"/>
              <w:bottom w:val="single" w:sz="4" w:space="0" w:color="auto"/>
              <w:right w:val="single" w:sz="4" w:space="0" w:color="auto"/>
            </w:tcBorders>
          </w:tcPr>
          <w:p w:rsidR="008460E3" w:rsidRDefault="008460E3">
            <w:pPr>
              <w:pStyle w:val="Caption"/>
              <w:rPr>
                <w:rFonts w:ascii="Calibri" w:hAnsi="Calibri" w:cs="Calibri"/>
              </w:rPr>
            </w:pPr>
            <w:r>
              <w:rPr>
                <w:rFonts w:ascii="Calibri" w:hAnsi="Calibri" w:cs="Calibri"/>
              </w:rPr>
              <w:t xml:space="preserve">R </w:t>
            </w:r>
            <w:r w:rsidR="00466BF5">
              <w:rPr>
                <w:rFonts w:ascii="Calibri" w:hAnsi="Calibri" w:cs="Calibri"/>
              </w:rPr>
              <w:fldChar w:fldCharType="begin"/>
            </w:r>
            <w:r>
              <w:rPr>
                <w:rFonts w:ascii="Calibri" w:hAnsi="Calibri" w:cs="Calibri"/>
              </w:rPr>
              <w:instrText xml:space="preserve"> SEQ R \* ARABIC </w:instrText>
            </w:r>
            <w:r w:rsidR="00466BF5">
              <w:rPr>
                <w:rFonts w:ascii="Calibri" w:hAnsi="Calibri" w:cs="Calibri"/>
              </w:rPr>
              <w:fldChar w:fldCharType="separate"/>
            </w:r>
            <w:r w:rsidR="001843A0">
              <w:rPr>
                <w:rFonts w:ascii="Calibri" w:hAnsi="Calibri" w:cs="Calibri"/>
                <w:noProof/>
              </w:rPr>
              <w:t>2</w:t>
            </w:r>
            <w:r w:rsidR="00466BF5">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rsidR="008460E3" w:rsidRDefault="00083DB6">
            <w:pPr>
              <w:jc w:val="left"/>
              <w:rPr>
                <w:rFonts w:ascii="Calibri" w:hAnsi="Calibri" w:cs="Calibri"/>
              </w:rPr>
            </w:pPr>
            <w:r>
              <w:t>The Grid-SAFE accounting software:</w:t>
            </w:r>
            <w:r>
              <w:br/>
            </w:r>
            <w:hyperlink r:id="rId10" w:history="1">
              <w:r w:rsidRPr="009E7439">
                <w:rPr>
                  <w:rStyle w:val="Hyperlink"/>
                </w:rPr>
                <w:t>http://gridsafe.sourceforge.net/index.html</w:t>
              </w:r>
            </w:hyperlink>
            <w:r>
              <w:t xml:space="preserve"> </w:t>
            </w:r>
          </w:p>
        </w:tc>
      </w:tr>
      <w:tr w:rsidR="008460E3">
        <w:tc>
          <w:tcPr>
            <w:tcW w:w="675" w:type="dxa"/>
            <w:tcBorders>
              <w:top w:val="single" w:sz="4" w:space="0" w:color="auto"/>
              <w:left w:val="single" w:sz="4" w:space="0" w:color="auto"/>
              <w:bottom w:val="single" w:sz="4" w:space="0" w:color="auto"/>
              <w:right w:val="single" w:sz="4" w:space="0" w:color="auto"/>
            </w:tcBorders>
          </w:tcPr>
          <w:p w:rsidR="008460E3" w:rsidRDefault="008460E3">
            <w:pPr>
              <w:pStyle w:val="Caption"/>
              <w:rPr>
                <w:rFonts w:ascii="Calibri" w:hAnsi="Calibri" w:cs="Calibri"/>
              </w:rPr>
            </w:pPr>
            <w:bookmarkStart w:id="16" w:name="_Ref205358754"/>
            <w:r>
              <w:rPr>
                <w:rFonts w:ascii="Calibri" w:hAnsi="Calibri" w:cs="Calibri"/>
              </w:rPr>
              <w:t xml:space="preserve">R </w:t>
            </w:r>
            <w:r w:rsidR="00466BF5">
              <w:fldChar w:fldCharType="begin"/>
            </w:r>
            <w:r>
              <w:rPr>
                <w:rFonts w:ascii="Calibri" w:hAnsi="Calibri" w:cs="Calibri"/>
              </w:rPr>
              <w:instrText xml:space="preserve"> SEQ R \* ARABIC </w:instrText>
            </w:r>
            <w:r w:rsidR="00466BF5">
              <w:fldChar w:fldCharType="separate"/>
            </w:r>
            <w:r w:rsidR="001843A0">
              <w:rPr>
                <w:rFonts w:ascii="Calibri" w:hAnsi="Calibri" w:cs="Calibri"/>
                <w:noProof/>
              </w:rPr>
              <w:t>3</w:t>
            </w:r>
            <w:r w:rsidR="00466BF5">
              <w:fldChar w:fldCharType="end"/>
            </w:r>
            <w:bookmarkEnd w:id="16"/>
          </w:p>
        </w:tc>
        <w:tc>
          <w:tcPr>
            <w:tcW w:w="8537" w:type="dxa"/>
            <w:tcBorders>
              <w:top w:val="single" w:sz="4" w:space="0" w:color="auto"/>
              <w:left w:val="single" w:sz="4" w:space="0" w:color="auto"/>
              <w:bottom w:val="single" w:sz="4" w:space="0" w:color="auto"/>
              <w:right w:val="single" w:sz="4" w:space="0" w:color="auto"/>
            </w:tcBorders>
            <w:vAlign w:val="center"/>
          </w:tcPr>
          <w:p w:rsidR="008460E3" w:rsidRDefault="00083DB6">
            <w:pPr>
              <w:jc w:val="left"/>
              <w:rPr>
                <w:rFonts w:ascii="Calibri" w:hAnsi="Calibri" w:cs="Calibri"/>
              </w:rPr>
            </w:pPr>
            <w:r>
              <w:t>The Grid-SAFE Project</w:t>
            </w:r>
            <w:r>
              <w:br/>
              <w:t>http://www.epcc.ed.ac.uk/projects/grid-safe</w:t>
            </w:r>
            <w:r>
              <w:br/>
            </w:r>
            <w:hyperlink r:id="rId11" w:history="1">
              <w:r w:rsidRPr="009E7439">
                <w:rPr>
                  <w:rStyle w:val="Hyperlink"/>
                </w:rPr>
                <w:t>http://www.jisc.ac.uk/whatwedo/programmes/eresearch/gridsafe.aspx</w:t>
              </w:r>
            </w:hyperlink>
            <w:r>
              <w:t xml:space="preserve"> </w:t>
            </w:r>
          </w:p>
        </w:tc>
      </w:tr>
      <w:tr w:rsidR="008460E3">
        <w:tc>
          <w:tcPr>
            <w:tcW w:w="675" w:type="dxa"/>
            <w:tcBorders>
              <w:top w:val="single" w:sz="4" w:space="0" w:color="auto"/>
              <w:left w:val="single" w:sz="4" w:space="0" w:color="auto"/>
              <w:bottom w:val="single" w:sz="4" w:space="0" w:color="auto"/>
              <w:right w:val="single" w:sz="4" w:space="0" w:color="auto"/>
            </w:tcBorders>
          </w:tcPr>
          <w:p w:rsidR="008460E3" w:rsidRDefault="008460E3">
            <w:pPr>
              <w:pStyle w:val="Caption"/>
              <w:rPr>
                <w:rFonts w:ascii="Calibri" w:hAnsi="Calibri" w:cs="Calibri"/>
              </w:rPr>
            </w:pPr>
            <w:bookmarkStart w:id="17" w:name="_Ref205358859"/>
            <w:r>
              <w:rPr>
                <w:rFonts w:ascii="Calibri" w:hAnsi="Calibri" w:cs="Calibri"/>
              </w:rPr>
              <w:t xml:space="preserve">R </w:t>
            </w:r>
            <w:r w:rsidR="00466BF5">
              <w:fldChar w:fldCharType="begin"/>
            </w:r>
            <w:r>
              <w:rPr>
                <w:rFonts w:ascii="Calibri" w:hAnsi="Calibri" w:cs="Calibri"/>
              </w:rPr>
              <w:instrText xml:space="preserve"> SEQ R \* ARABIC </w:instrText>
            </w:r>
            <w:r w:rsidR="00466BF5">
              <w:fldChar w:fldCharType="separate"/>
            </w:r>
            <w:r w:rsidR="001843A0">
              <w:rPr>
                <w:rFonts w:ascii="Calibri" w:hAnsi="Calibri" w:cs="Calibri"/>
                <w:noProof/>
              </w:rPr>
              <w:t>4</w:t>
            </w:r>
            <w:r w:rsidR="00466BF5">
              <w:fldChar w:fldCharType="end"/>
            </w:r>
            <w:bookmarkEnd w:id="17"/>
          </w:p>
        </w:tc>
        <w:tc>
          <w:tcPr>
            <w:tcW w:w="8537" w:type="dxa"/>
            <w:tcBorders>
              <w:top w:val="single" w:sz="4" w:space="0" w:color="auto"/>
              <w:left w:val="single" w:sz="4" w:space="0" w:color="auto"/>
              <w:bottom w:val="single" w:sz="4" w:space="0" w:color="auto"/>
              <w:right w:val="single" w:sz="4" w:space="0" w:color="auto"/>
            </w:tcBorders>
            <w:vAlign w:val="center"/>
          </w:tcPr>
          <w:p w:rsidR="008460E3" w:rsidRDefault="00083DB6">
            <w:pPr>
              <w:jc w:val="left"/>
              <w:rPr>
                <w:rFonts w:ascii="Calibri" w:hAnsi="Calibri" w:cs="Calibri"/>
              </w:rPr>
            </w:pPr>
            <w:r>
              <w:t>Grid-SAFE documentation</w:t>
            </w:r>
            <w:r>
              <w:br/>
            </w:r>
            <w:hyperlink r:id="rId12" w:history="1">
              <w:r w:rsidRPr="009E7439">
                <w:rPr>
                  <w:rStyle w:val="Hyperlink"/>
                </w:rPr>
                <w:t>http://gridsafe.sourceforge.net/Documentation/GridSafeDocumentation/index.html</w:t>
              </w:r>
            </w:hyperlink>
            <w:r>
              <w:t xml:space="preserve"> </w:t>
            </w:r>
          </w:p>
        </w:tc>
      </w:tr>
      <w:tr w:rsidR="008460E3">
        <w:tc>
          <w:tcPr>
            <w:tcW w:w="675" w:type="dxa"/>
            <w:tcBorders>
              <w:top w:val="single" w:sz="4" w:space="0" w:color="auto"/>
              <w:left w:val="single" w:sz="4" w:space="0" w:color="auto"/>
              <w:bottom w:val="single" w:sz="4" w:space="0" w:color="auto"/>
              <w:right w:val="single" w:sz="4" w:space="0" w:color="auto"/>
            </w:tcBorders>
          </w:tcPr>
          <w:p w:rsidR="008460E3" w:rsidRDefault="008460E3">
            <w:pPr>
              <w:pStyle w:val="Caption"/>
              <w:rPr>
                <w:rFonts w:ascii="Calibri" w:hAnsi="Calibri" w:cs="Calibri"/>
              </w:rPr>
            </w:pPr>
            <w:bookmarkStart w:id="18" w:name="_Ref205358759"/>
            <w:r>
              <w:rPr>
                <w:rFonts w:ascii="Calibri" w:hAnsi="Calibri" w:cs="Calibri"/>
              </w:rPr>
              <w:t xml:space="preserve">R </w:t>
            </w:r>
            <w:r w:rsidR="00466BF5">
              <w:fldChar w:fldCharType="begin"/>
            </w:r>
            <w:r>
              <w:rPr>
                <w:rFonts w:ascii="Calibri" w:hAnsi="Calibri" w:cs="Calibri"/>
              </w:rPr>
              <w:instrText xml:space="preserve"> SEQ R \* ARABIC </w:instrText>
            </w:r>
            <w:r w:rsidR="00466BF5">
              <w:fldChar w:fldCharType="separate"/>
            </w:r>
            <w:r w:rsidR="001843A0">
              <w:rPr>
                <w:rFonts w:ascii="Calibri" w:hAnsi="Calibri" w:cs="Calibri"/>
                <w:noProof/>
              </w:rPr>
              <w:t>5</w:t>
            </w:r>
            <w:r w:rsidR="00466BF5">
              <w:fldChar w:fldCharType="end"/>
            </w:r>
            <w:bookmarkEnd w:id="18"/>
          </w:p>
        </w:tc>
        <w:tc>
          <w:tcPr>
            <w:tcW w:w="8537" w:type="dxa"/>
            <w:tcBorders>
              <w:top w:val="single" w:sz="4" w:space="0" w:color="auto"/>
              <w:left w:val="single" w:sz="4" w:space="0" w:color="auto"/>
              <w:bottom w:val="single" w:sz="4" w:space="0" w:color="auto"/>
              <w:right w:val="single" w:sz="4" w:space="0" w:color="auto"/>
            </w:tcBorders>
            <w:vAlign w:val="center"/>
          </w:tcPr>
          <w:p w:rsidR="008460E3" w:rsidRDefault="00083DB6">
            <w:pPr>
              <w:jc w:val="left"/>
              <w:rPr>
                <w:rFonts w:ascii="Calibri" w:hAnsi="Calibri" w:cs="Calibri"/>
              </w:rPr>
            </w:pPr>
            <w:r>
              <w:t>OGF Usage Record v1.0</w:t>
            </w:r>
            <w:r>
              <w:br/>
            </w:r>
            <w:hyperlink r:id="rId13" w:history="1">
              <w:r w:rsidRPr="009E7439">
                <w:rPr>
                  <w:rStyle w:val="Hyperlink"/>
                </w:rPr>
                <w:t>http://www.gridforum.org/documents/GFD.98.pdf</w:t>
              </w:r>
            </w:hyperlink>
          </w:p>
        </w:tc>
      </w:tr>
      <w:tr w:rsidR="00083DB6">
        <w:tc>
          <w:tcPr>
            <w:tcW w:w="675" w:type="dxa"/>
            <w:tcBorders>
              <w:top w:val="single" w:sz="4" w:space="0" w:color="auto"/>
              <w:left w:val="single" w:sz="4" w:space="0" w:color="auto"/>
              <w:bottom w:val="single" w:sz="4" w:space="0" w:color="auto"/>
              <w:right w:val="single" w:sz="4" w:space="0" w:color="auto"/>
            </w:tcBorders>
          </w:tcPr>
          <w:p w:rsidR="00083DB6" w:rsidRDefault="00083DB6">
            <w:pPr>
              <w:pStyle w:val="Caption"/>
              <w:rPr>
                <w:rFonts w:ascii="Calibri" w:hAnsi="Calibri" w:cs="Calibri"/>
              </w:rPr>
            </w:pPr>
            <w:r>
              <w:rPr>
                <w:rFonts w:ascii="Calibri" w:hAnsi="Calibr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rsidR="00083DB6" w:rsidRDefault="00083DB6">
            <w:pPr>
              <w:jc w:val="left"/>
            </w:pPr>
            <w:r>
              <w:t>EMI Compute Accounting group</w:t>
            </w:r>
            <w:r>
              <w:br/>
            </w:r>
            <w:hyperlink r:id="rId14" w:history="1">
              <w:r w:rsidRPr="009E7439">
                <w:rPr>
                  <w:rStyle w:val="Hyperlink"/>
                </w:rPr>
                <w:t>https://twiki-beta.cern.ch/twiki/bin/view/EMI/ComputeAccounting</w:t>
              </w:r>
            </w:hyperlink>
          </w:p>
        </w:tc>
      </w:tr>
      <w:tr w:rsidR="00083DB6">
        <w:tc>
          <w:tcPr>
            <w:tcW w:w="675" w:type="dxa"/>
            <w:tcBorders>
              <w:top w:val="single" w:sz="4" w:space="0" w:color="auto"/>
              <w:left w:val="single" w:sz="4" w:space="0" w:color="auto"/>
              <w:bottom w:val="single" w:sz="4" w:space="0" w:color="auto"/>
              <w:right w:val="single" w:sz="4" w:space="0" w:color="auto"/>
            </w:tcBorders>
          </w:tcPr>
          <w:p w:rsidR="00083DB6" w:rsidRDefault="00083DB6">
            <w:pPr>
              <w:pStyle w:val="Caption"/>
              <w:rPr>
                <w:rFonts w:ascii="Calibri" w:hAnsi="Calibri" w:cs="Calibri"/>
              </w:rPr>
            </w:pPr>
            <w:r>
              <w:rPr>
                <w:rFonts w:ascii="Calibri" w:hAnsi="Calibri" w:cs="Calibri"/>
              </w:rPr>
              <w:t>R 7</w:t>
            </w:r>
          </w:p>
        </w:tc>
        <w:tc>
          <w:tcPr>
            <w:tcW w:w="8537" w:type="dxa"/>
            <w:tcBorders>
              <w:top w:val="single" w:sz="4" w:space="0" w:color="auto"/>
              <w:left w:val="single" w:sz="4" w:space="0" w:color="auto"/>
              <w:bottom w:val="single" w:sz="4" w:space="0" w:color="auto"/>
              <w:right w:val="single" w:sz="4" w:space="0" w:color="auto"/>
            </w:tcBorders>
            <w:vAlign w:val="center"/>
          </w:tcPr>
          <w:p w:rsidR="00083DB6" w:rsidRDefault="00083DB6">
            <w:pPr>
              <w:jc w:val="left"/>
            </w:pPr>
            <w:r>
              <w:t>Resource Usage Service draft specification</w:t>
            </w:r>
            <w:r>
              <w:br/>
            </w:r>
            <w:hyperlink r:id="rId15" w:history="1">
              <w:r w:rsidRPr="009E7439">
                <w:rPr>
                  <w:rStyle w:val="Hyperlink"/>
                </w:rPr>
                <w:t>http://forge.ggf.org/sf/go/doc7965?nav=1</w:t>
              </w:r>
            </w:hyperlink>
          </w:p>
        </w:tc>
      </w:tr>
      <w:tr w:rsidR="00083DB6">
        <w:tc>
          <w:tcPr>
            <w:tcW w:w="675" w:type="dxa"/>
            <w:tcBorders>
              <w:top w:val="single" w:sz="4" w:space="0" w:color="auto"/>
              <w:left w:val="single" w:sz="4" w:space="0" w:color="auto"/>
              <w:bottom w:val="single" w:sz="4" w:space="0" w:color="auto"/>
              <w:right w:val="single" w:sz="4" w:space="0" w:color="auto"/>
            </w:tcBorders>
          </w:tcPr>
          <w:p w:rsidR="00083DB6" w:rsidRDefault="00083DB6">
            <w:pPr>
              <w:pStyle w:val="Caption"/>
              <w:rPr>
                <w:rFonts w:ascii="Calibri" w:hAnsi="Calibri" w:cs="Calibri"/>
              </w:rPr>
            </w:pPr>
            <w:r>
              <w:rPr>
                <w:rFonts w:ascii="Calibri" w:hAnsi="Calibri" w:cs="Calibri"/>
              </w:rPr>
              <w:t>R 8</w:t>
            </w:r>
          </w:p>
        </w:tc>
        <w:tc>
          <w:tcPr>
            <w:tcW w:w="8537" w:type="dxa"/>
            <w:tcBorders>
              <w:top w:val="single" w:sz="4" w:space="0" w:color="auto"/>
              <w:left w:val="single" w:sz="4" w:space="0" w:color="auto"/>
              <w:bottom w:val="single" w:sz="4" w:space="0" w:color="auto"/>
              <w:right w:val="single" w:sz="4" w:space="0" w:color="auto"/>
            </w:tcBorders>
            <w:vAlign w:val="center"/>
          </w:tcPr>
          <w:p w:rsidR="00083DB6" w:rsidRDefault="00083DB6">
            <w:pPr>
              <w:jc w:val="left"/>
            </w:pPr>
            <w:r>
              <w:t>Resource Usage Publishing Interface (RUPI)</w:t>
            </w:r>
            <w:r>
              <w:br/>
            </w:r>
            <w:hyperlink r:id="rId16" w:history="1">
              <w:r w:rsidRPr="009E7439">
                <w:rPr>
                  <w:rStyle w:val="Hyperlink"/>
                </w:rPr>
                <w:t>http://forge.ggf.org/sf/go/doc15577?nav=1</w:t>
              </w:r>
            </w:hyperlink>
            <w:r>
              <w:t xml:space="preserve"> </w:t>
            </w:r>
          </w:p>
        </w:tc>
      </w:tr>
      <w:tr w:rsidR="00083DB6">
        <w:tc>
          <w:tcPr>
            <w:tcW w:w="675" w:type="dxa"/>
            <w:tcBorders>
              <w:top w:val="single" w:sz="4" w:space="0" w:color="auto"/>
              <w:left w:val="single" w:sz="4" w:space="0" w:color="auto"/>
              <w:bottom w:val="single" w:sz="4" w:space="0" w:color="auto"/>
              <w:right w:val="single" w:sz="4" w:space="0" w:color="auto"/>
            </w:tcBorders>
          </w:tcPr>
          <w:p w:rsidR="00083DB6" w:rsidRDefault="00083DB6">
            <w:pPr>
              <w:pStyle w:val="Caption"/>
              <w:rPr>
                <w:rFonts w:ascii="Calibri" w:hAnsi="Calibri" w:cs="Calibri"/>
              </w:rPr>
            </w:pPr>
            <w:r>
              <w:rPr>
                <w:rFonts w:ascii="Calibri" w:hAnsi="Calibri" w:cs="Calibri"/>
              </w:rPr>
              <w:t>R 9</w:t>
            </w:r>
          </w:p>
        </w:tc>
        <w:tc>
          <w:tcPr>
            <w:tcW w:w="8537" w:type="dxa"/>
            <w:tcBorders>
              <w:top w:val="single" w:sz="4" w:space="0" w:color="auto"/>
              <w:left w:val="single" w:sz="4" w:space="0" w:color="auto"/>
              <w:bottom w:val="single" w:sz="4" w:space="0" w:color="auto"/>
              <w:right w:val="single" w:sz="4" w:space="0" w:color="auto"/>
            </w:tcBorders>
            <w:vAlign w:val="center"/>
          </w:tcPr>
          <w:p w:rsidR="00083DB6" w:rsidRDefault="00083DB6">
            <w:pPr>
              <w:jc w:val="left"/>
            </w:pPr>
            <w:r>
              <w:t>Resource Usage Service Working Group (RUS-WG)</w:t>
            </w:r>
            <w:r>
              <w:br/>
            </w:r>
            <w:hyperlink r:id="rId17" w:history="1">
              <w:r w:rsidRPr="009E7439">
                <w:rPr>
                  <w:rStyle w:val="Hyperlink"/>
                </w:rPr>
                <w:t>http://forge.ggf.org/sf/projects/rus-wg</w:t>
              </w:r>
            </w:hyperlink>
            <w:r>
              <w:t xml:space="preserve"> </w:t>
            </w:r>
          </w:p>
        </w:tc>
      </w:tr>
    </w:tbl>
    <w:p w:rsidR="006F1515" w:rsidRDefault="006F1515" w:rsidP="00155DEE">
      <w:pPr>
        <w:pStyle w:val="Appendix1"/>
      </w:pPr>
      <w:bookmarkStart w:id="19" w:name="_Toc171503929"/>
      <w:r>
        <w:t>Numbered appendices</w:t>
      </w:r>
      <w:bookmarkEnd w:id="19"/>
    </w:p>
    <w:p w:rsidR="00155DEE" w:rsidRDefault="00522F56" w:rsidP="00155DEE">
      <w:pPr>
        <w:pStyle w:val="Appendix2"/>
      </w:pPr>
      <w:bookmarkStart w:id="20" w:name="_Toc171503930"/>
      <w:r>
        <w:t>Appendix level 2</w:t>
      </w:r>
      <w:bookmarkEnd w:id="20"/>
    </w:p>
    <w:p w:rsidR="00155DEE" w:rsidRPr="00155DEE" w:rsidRDefault="00155DEE" w:rsidP="00155DEE">
      <w:pPr>
        <w:pStyle w:val="Appendix3"/>
      </w:pPr>
      <w:bookmarkStart w:id="21" w:name="_Toc171503931"/>
      <w:r>
        <w:t>Appendix level 3</w:t>
      </w:r>
      <w:bookmarkEnd w:id="21"/>
    </w:p>
    <w:p w:rsidR="00155DEE" w:rsidRDefault="00155DEE" w:rsidP="00155DEE">
      <w:pPr>
        <w:pStyle w:val="Appendix4"/>
      </w:pPr>
      <w:r>
        <w:t>Appendix level 4</w:t>
      </w:r>
    </w:p>
    <w:p w:rsidR="00155DEE" w:rsidRDefault="00155DEE" w:rsidP="00155DEE">
      <w:pPr>
        <w:pStyle w:val="Appendix5"/>
      </w:pPr>
      <w:r>
        <w:t>Appendix level 5</w:t>
      </w:r>
    </w:p>
    <w:p w:rsidR="00155DEE" w:rsidRPr="00155DEE" w:rsidRDefault="00155DEE" w:rsidP="00155DEE"/>
    <w:sectPr w:rsidR="00155DEE" w:rsidRPr="00155DEE" w:rsidSect="00654859">
      <w:headerReference w:type="default" r:id="rId18"/>
      <w:footerReference w:type="default" r:id="rId19"/>
      <w:pgSz w:w="11900" w:h="16840"/>
      <w:pgMar w:top="1418" w:right="1418" w:bottom="1418" w:left="1418"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A0" w:rsidRDefault="001843A0">
      <w:pPr>
        <w:spacing w:before="0" w:after="0"/>
      </w:pPr>
      <w:r>
        <w:separator/>
      </w:r>
    </w:p>
  </w:endnote>
  <w:endnote w:type="continuationSeparator" w:id="0">
    <w:p w:rsidR="001843A0" w:rsidRDefault="001843A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EE" w:rsidRDefault="00155DEE">
    <w:pPr>
      <w:pStyle w:val="Footer"/>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155DEE">
      <w:tc>
        <w:tcPr>
          <w:tcW w:w="2764" w:type="dxa"/>
          <w:tcBorders>
            <w:top w:val="single" w:sz="8" w:space="0" w:color="000080"/>
          </w:tcBorders>
        </w:tcPr>
        <w:p w:rsidR="00155DEE" w:rsidRPr="00C37018" w:rsidRDefault="00155DEE">
          <w:pPr>
            <w:rPr>
              <w:rFonts w:ascii="Calibri" w:hAnsi="Calibri" w:cs="Calibri"/>
            </w:rPr>
          </w:pPr>
        </w:p>
      </w:tc>
      <w:tc>
        <w:tcPr>
          <w:tcW w:w="4110" w:type="dxa"/>
          <w:tcBorders>
            <w:top w:val="single" w:sz="8" w:space="0" w:color="000080"/>
          </w:tcBorders>
        </w:tcPr>
        <w:p w:rsidR="00155DEE" w:rsidRDefault="00155DEE" w:rsidP="00E97594">
          <w:pPr>
            <w:ind w:left="-70" w:right="-353"/>
          </w:pPr>
        </w:p>
      </w:tc>
      <w:tc>
        <w:tcPr>
          <w:tcW w:w="1559" w:type="dxa"/>
          <w:tcBorders>
            <w:top w:val="single" w:sz="8" w:space="0" w:color="000080"/>
          </w:tcBorders>
        </w:tcPr>
        <w:p w:rsidR="00155DEE" w:rsidRDefault="00155DEE">
          <w:pPr>
            <w:pStyle w:val="Footer"/>
            <w:jc w:val="center"/>
            <w:rPr>
              <w:caps/>
            </w:rPr>
          </w:pPr>
        </w:p>
      </w:tc>
      <w:tc>
        <w:tcPr>
          <w:tcW w:w="992" w:type="dxa"/>
          <w:tcBorders>
            <w:top w:val="single" w:sz="8" w:space="0" w:color="000080"/>
          </w:tcBorders>
        </w:tcPr>
        <w:p w:rsidR="00155DEE" w:rsidRDefault="00466BF5">
          <w:pPr>
            <w:pStyle w:val="Footer"/>
            <w:jc w:val="right"/>
          </w:pPr>
          <w:fldSimple w:instr=" PAGE  \* MERGEFORMAT ">
            <w:r w:rsidR="000306FD">
              <w:rPr>
                <w:noProof/>
              </w:rPr>
              <w:t>1</w:t>
            </w:r>
          </w:fldSimple>
          <w:r w:rsidR="00155DEE">
            <w:t xml:space="preserve"> / </w:t>
          </w:r>
          <w:fldSimple w:instr=" NUMPAGES  \* MERGEFORMAT ">
            <w:r w:rsidR="000306FD">
              <w:rPr>
                <w:noProof/>
              </w:rPr>
              <w:t>9</w:t>
            </w:r>
          </w:fldSimple>
        </w:p>
      </w:tc>
    </w:tr>
  </w:tbl>
  <w:p w:rsidR="00155DEE" w:rsidRDefault="00155DE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A0" w:rsidRDefault="001843A0">
      <w:pPr>
        <w:spacing w:before="0" w:after="0"/>
      </w:pPr>
      <w:r>
        <w:separator/>
      </w:r>
    </w:p>
  </w:footnote>
  <w:footnote w:type="continuationSeparator" w:id="0">
    <w:p w:rsidR="001843A0" w:rsidRDefault="001843A0">
      <w:pPr>
        <w:spacing w:before="0"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9626"/>
      <w:gridCol w:w="236"/>
      <w:gridCol w:w="236"/>
    </w:tblGrid>
    <w:tr w:rsidR="00155DEE">
      <w:trPr>
        <w:trHeight w:val="1131"/>
      </w:trPr>
      <w:tc>
        <w:tcPr>
          <w:tcW w:w="2559" w:type="dxa"/>
        </w:tcPr>
        <w:tbl>
          <w:tblPr>
            <w:tblW w:w="9410" w:type="dxa"/>
            <w:tblLook w:val="00A0"/>
          </w:tblPr>
          <w:tblGrid>
            <w:gridCol w:w="3119"/>
            <w:gridCol w:w="3118"/>
            <w:gridCol w:w="3173"/>
          </w:tblGrid>
          <w:tr w:rsidR="00155DEE">
            <w:trPr>
              <w:trHeight w:val="1131"/>
            </w:trPr>
            <w:tc>
              <w:tcPr>
                <w:tcW w:w="3119" w:type="dxa"/>
              </w:tcPr>
              <w:p w:rsidR="00155DEE" w:rsidRDefault="001843A0" w:rsidP="006B52BC">
                <w:pPr>
                  <w:pStyle w:val="Header"/>
                  <w:tabs>
                    <w:tab w:val="right" w:pos="9072"/>
                  </w:tabs>
                  <w:jc w:val="center"/>
                </w:pPr>
                <w:r>
                  <w:rPr>
                    <w:noProof/>
                    <w:lang w:val="en-US" w:eastAsia="en-US"/>
                  </w:rPr>
                  <w:drawing>
                    <wp:inline distT="0" distB="0" distL="0" distR="0">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2035" cy="786765"/>
                              </a:xfrm>
                              <a:prstGeom prst="rect">
                                <a:avLst/>
                              </a:prstGeom>
                              <a:noFill/>
                              <a:ln>
                                <a:noFill/>
                              </a:ln>
                            </pic:spPr>
                          </pic:pic>
                        </a:graphicData>
                      </a:graphic>
                    </wp:inline>
                  </w:drawing>
                </w:r>
              </w:p>
              <w:p w:rsidR="006B52BC" w:rsidRDefault="006B52BC" w:rsidP="006B52BC">
                <w:pPr>
                  <w:pStyle w:val="Header"/>
                  <w:tabs>
                    <w:tab w:val="right" w:pos="9072"/>
                  </w:tabs>
                  <w:jc w:val="center"/>
                </w:pPr>
                <w:r>
                  <w:t>www.egi.eu</w:t>
                </w:r>
              </w:p>
            </w:tc>
            <w:tc>
              <w:tcPr>
                <w:tcW w:w="3118" w:type="dxa"/>
              </w:tcPr>
              <w:p w:rsidR="00155DEE" w:rsidRDefault="00155DEE" w:rsidP="006B52BC">
                <w:pPr>
                  <w:pStyle w:val="Header"/>
                  <w:tabs>
                    <w:tab w:val="right" w:pos="9072"/>
                  </w:tabs>
                  <w:jc w:val="center"/>
                </w:pPr>
              </w:p>
            </w:tc>
            <w:tc>
              <w:tcPr>
                <w:tcW w:w="3173" w:type="dxa"/>
              </w:tcPr>
              <w:p w:rsidR="00083DB6" w:rsidRDefault="00083DB6" w:rsidP="006B52BC">
                <w:pPr>
                  <w:pStyle w:val="Header"/>
                  <w:tabs>
                    <w:tab w:val="right" w:pos="9072"/>
                  </w:tabs>
                  <w:jc w:val="center"/>
                  <w:rPr>
                    <w:highlight w:val="yellow"/>
                  </w:rPr>
                </w:pPr>
                <w:r>
                  <w:rPr>
                    <w:noProof/>
                    <w:lang w:val="en-US" w:eastAsia="en-US"/>
                  </w:rPr>
                  <w:drawing>
                    <wp:inline distT="0" distB="0" distL="0" distR="0">
                      <wp:extent cx="1419149" cy="791261"/>
                      <wp:effectExtent l="25400" t="0" r="325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419149" cy="791261"/>
                              </a:xfrm>
                              <a:prstGeom prst="rect">
                                <a:avLst/>
                              </a:prstGeom>
                              <a:noFill/>
                              <a:ln w="9525">
                                <a:noFill/>
                                <a:miter lim="800000"/>
                                <a:headEnd/>
                                <a:tailEnd/>
                              </a:ln>
                            </pic:spPr>
                          </pic:pic>
                        </a:graphicData>
                      </a:graphic>
                    </wp:inline>
                  </w:drawing>
                </w:r>
              </w:p>
              <w:p w:rsidR="006B52BC" w:rsidRPr="006B52BC" w:rsidRDefault="00083DB6" w:rsidP="006B52BC">
                <w:pPr>
                  <w:pStyle w:val="Header"/>
                  <w:tabs>
                    <w:tab w:val="right" w:pos="9072"/>
                  </w:tabs>
                  <w:jc w:val="center"/>
                  <w:rPr>
                    <w:highlight w:val="yellow"/>
                  </w:rPr>
                </w:pPr>
                <w:r w:rsidRPr="00083DB6">
                  <w:t>www.ige-project.eu</w:t>
                </w:r>
              </w:p>
            </w:tc>
          </w:tr>
        </w:tbl>
        <w:p w:rsidR="00155DEE" w:rsidRDefault="00155DEE" w:rsidP="00654859">
          <w:pPr>
            <w:pStyle w:val="Header"/>
            <w:tabs>
              <w:tab w:val="right" w:pos="9072"/>
            </w:tabs>
            <w:jc w:val="right"/>
          </w:pPr>
        </w:p>
      </w:tc>
      <w:tc>
        <w:tcPr>
          <w:tcW w:w="4164" w:type="dxa"/>
        </w:tcPr>
        <w:p w:rsidR="00155DEE" w:rsidRDefault="00155DEE" w:rsidP="00654859">
          <w:pPr>
            <w:pStyle w:val="Header"/>
            <w:tabs>
              <w:tab w:val="right" w:pos="9072"/>
            </w:tabs>
            <w:jc w:val="center"/>
          </w:pPr>
        </w:p>
      </w:tc>
      <w:tc>
        <w:tcPr>
          <w:tcW w:w="2687" w:type="dxa"/>
        </w:tcPr>
        <w:p w:rsidR="00155DEE" w:rsidRDefault="00155DEE" w:rsidP="00654859">
          <w:pPr>
            <w:pStyle w:val="Header"/>
            <w:tabs>
              <w:tab w:val="right" w:pos="9072"/>
            </w:tabs>
            <w:jc w:val="right"/>
          </w:pPr>
        </w:p>
      </w:tc>
    </w:tr>
  </w:tbl>
  <w:p w:rsidR="00155DEE" w:rsidRDefault="00155DE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FCD7F16"/>
    <w:multiLevelType w:val="hybridMultilevel"/>
    <w:tmpl w:val="61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4"/>
  </w:num>
  <w:num w:numId="2">
    <w:abstractNumId w:val="7"/>
  </w:num>
  <w:num w:numId="3">
    <w:abstractNumId w:val="3"/>
  </w:num>
  <w:num w:numId="4">
    <w:abstractNumId w:val="3"/>
  </w:num>
  <w:num w:numId="5">
    <w:abstractNumId w:val="5"/>
  </w:num>
  <w:num w:numId="6">
    <w:abstractNumId w:val="8"/>
  </w:num>
  <w:num w:numId="7">
    <w:abstractNumId w:val="11"/>
  </w:num>
  <w:num w:numId="8">
    <w:abstractNumId w:val="1"/>
  </w:num>
  <w:num w:numId="9">
    <w:abstractNumId w:val="13"/>
  </w:num>
  <w:num w:numId="10">
    <w:abstractNumId w:val="10"/>
  </w:num>
  <w:num w:numId="11">
    <w:abstractNumId w:val="4"/>
  </w:num>
  <w:num w:numId="12">
    <w:abstractNumId w:val="9"/>
  </w:num>
  <w:num w:numId="13">
    <w:abstractNumId w:val="0"/>
  </w:num>
  <w:num w:numId="14">
    <w:abstractNumId w:val="2"/>
  </w:num>
  <w:num w:numId="15">
    <w:abstractNumId w:val="12"/>
  </w:num>
  <w:num w:numId="16">
    <w:abstractNumId w:val="15"/>
  </w:num>
  <w:num w:numId="1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1843A0"/>
    <w:rsid w:val="000117CD"/>
    <w:rsid w:val="000306FD"/>
    <w:rsid w:val="00083DB6"/>
    <w:rsid w:val="0008407E"/>
    <w:rsid w:val="000B688C"/>
    <w:rsid w:val="0015369C"/>
    <w:rsid w:val="00155DEE"/>
    <w:rsid w:val="00172AA4"/>
    <w:rsid w:val="00177BEF"/>
    <w:rsid w:val="001843A0"/>
    <w:rsid w:val="001B7332"/>
    <w:rsid w:val="00251252"/>
    <w:rsid w:val="00273DCD"/>
    <w:rsid w:val="00285CB4"/>
    <w:rsid w:val="00307721"/>
    <w:rsid w:val="00373E97"/>
    <w:rsid w:val="00390135"/>
    <w:rsid w:val="003B566B"/>
    <w:rsid w:val="004031CB"/>
    <w:rsid w:val="00466BF5"/>
    <w:rsid w:val="004C4219"/>
    <w:rsid w:val="00522F56"/>
    <w:rsid w:val="005460CF"/>
    <w:rsid w:val="0057726E"/>
    <w:rsid w:val="005D1F8F"/>
    <w:rsid w:val="005E409F"/>
    <w:rsid w:val="005E7114"/>
    <w:rsid w:val="00606C25"/>
    <w:rsid w:val="00652977"/>
    <w:rsid w:val="00654859"/>
    <w:rsid w:val="00671541"/>
    <w:rsid w:val="00683401"/>
    <w:rsid w:val="0068557A"/>
    <w:rsid w:val="006B3025"/>
    <w:rsid w:val="006B52BC"/>
    <w:rsid w:val="006F1515"/>
    <w:rsid w:val="00700495"/>
    <w:rsid w:val="007246D8"/>
    <w:rsid w:val="00744A5F"/>
    <w:rsid w:val="007E118E"/>
    <w:rsid w:val="00800CB1"/>
    <w:rsid w:val="008253CE"/>
    <w:rsid w:val="008460E3"/>
    <w:rsid w:val="008B69BD"/>
    <w:rsid w:val="00956B9A"/>
    <w:rsid w:val="009609DF"/>
    <w:rsid w:val="0098234C"/>
    <w:rsid w:val="00997BC7"/>
    <w:rsid w:val="009D30B6"/>
    <w:rsid w:val="00A01318"/>
    <w:rsid w:val="00A603C7"/>
    <w:rsid w:val="00A658C0"/>
    <w:rsid w:val="00AF092B"/>
    <w:rsid w:val="00B40EEF"/>
    <w:rsid w:val="00B7481D"/>
    <w:rsid w:val="00BB6B04"/>
    <w:rsid w:val="00C0033A"/>
    <w:rsid w:val="00C14FFC"/>
    <w:rsid w:val="00C37018"/>
    <w:rsid w:val="00C73A07"/>
    <w:rsid w:val="00C81ECC"/>
    <w:rsid w:val="00C92C05"/>
    <w:rsid w:val="00CD5E0E"/>
    <w:rsid w:val="00D406DE"/>
    <w:rsid w:val="00D44E03"/>
    <w:rsid w:val="00E54839"/>
    <w:rsid w:val="00E76A05"/>
    <w:rsid w:val="00E94266"/>
    <w:rsid w:val="00E97594"/>
    <w:rsid w:val="00F15D91"/>
    <w:rsid w:val="00F50FDC"/>
    <w:rsid w:val="00F56FA5"/>
    <w:rsid w:val="00F75DEE"/>
    <w:rsid w:val="00FB269A"/>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customStyle="1" w:styleId="Div">
    <w:name w:val="Div"/>
    <w:basedOn w:val="Normal"/>
    <w:rsid w:val="00083DB6"/>
    <w:pPr>
      <w:shd w:val="solid" w:color="FFFFFF" w:fill="auto"/>
      <w:suppressAutoHyphens w:val="0"/>
      <w:spacing w:before="0" w:after="0"/>
      <w:jc w:val="left"/>
    </w:pPr>
    <w:rPr>
      <w:color w:val="000000"/>
      <w:sz w:val="24"/>
      <w:shd w:val="solid" w:color="FFFFFF" w:fill="auto"/>
      <w:lang w:val="ru-RU" w:eastAsia="ru-RU"/>
    </w:rPr>
  </w:style>
  <w:style w:type="paragraph" w:styleId="ListParagraph">
    <w:name w:val="List Paragraph"/>
    <w:basedOn w:val="Normal"/>
    <w:rsid w:val="00083D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s>
</file>

<file path=word/webSettings.xml><?xml version="1.0" encoding="utf-8"?>
<w:webSettings xmlns:r="http://schemas.openxmlformats.org/officeDocument/2006/relationships" xmlns:w="http://schemas.openxmlformats.org/wordprocessingml/2006/main">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public/ShowDocument?docid=272"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hyperlink" Target="http://gridsafe.sourceforge.net/index.html" TargetMode="External"/><Relationship Id="rId11" Type="http://schemas.openxmlformats.org/officeDocument/2006/relationships/hyperlink" Target="http://www.jisc.ac.uk/whatwedo/programmes/eresearch/gridsafe.aspx" TargetMode="External"/><Relationship Id="rId12" Type="http://schemas.openxmlformats.org/officeDocument/2006/relationships/hyperlink" Target="http://gridsafe.sourceforge.net/Documentation/GridSafeDocumentation/index.html" TargetMode="External"/><Relationship Id="rId13" Type="http://schemas.openxmlformats.org/officeDocument/2006/relationships/hyperlink" Target="http://www.gridforum.org/documents/GFD.98.pdf" TargetMode="External"/><Relationship Id="rId14" Type="http://schemas.openxmlformats.org/officeDocument/2006/relationships/hyperlink" Target="https://twiki-beta.cern.ch/twiki/bin/view/EMI/ComputeAccounting" TargetMode="External"/><Relationship Id="rId15" Type="http://schemas.openxmlformats.org/officeDocument/2006/relationships/hyperlink" Target="http://forge.ggf.org/sf/go/doc7965?nav=1" TargetMode="External"/><Relationship Id="rId16" Type="http://schemas.openxmlformats.org/officeDocument/2006/relationships/hyperlink" Target="http://forge.ggf.org/sf/go/doc15577?nav=1" TargetMode="External"/><Relationship Id="rId17" Type="http://schemas.openxmlformats.org/officeDocument/2006/relationships/hyperlink" Target="http://forge.ggf.org/sf/projects/rus-w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ergio:Download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108B-300E-AD49-A0B2-B2B5AACA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18</TotalTime>
  <Pages>9</Pages>
  <Words>1436</Words>
  <Characters>8188</Characters>
  <Application>Microsoft Macintosh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10055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Steve Crouch</cp:lastModifiedBy>
  <cp:revision>7</cp:revision>
  <dcterms:created xsi:type="dcterms:W3CDTF">2011-06-27T15:11:00Z</dcterms:created>
  <dcterms:modified xsi:type="dcterms:W3CDTF">2011-07-05T15:53:00Z</dcterms:modified>
</cp:coreProperties>
</file>