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38F0" w14:textId="77777777" w:rsidR="00654859" w:rsidRPr="001B7332" w:rsidRDefault="00654859">
      <w:pPr>
        <w:rPr>
          <w:rFonts w:ascii="Calibri" w:hAnsi="Calibri" w:cs="Calibri"/>
        </w:rPr>
      </w:pPr>
    </w:p>
    <w:p w14:paraId="26A828E1" w14:textId="77777777" w:rsidR="00654859" w:rsidRPr="001B7332" w:rsidRDefault="00654859" w:rsidP="00654859">
      <w:pPr>
        <w:rPr>
          <w:rFonts w:ascii="Calibri" w:hAnsi="Calibri" w:cs="Calibri"/>
        </w:rPr>
      </w:pPr>
    </w:p>
    <w:p w14:paraId="1C35037A" w14:textId="77777777" w:rsidR="00654859" w:rsidRPr="001B7332" w:rsidRDefault="00654859" w:rsidP="00654859">
      <w:pPr>
        <w:rPr>
          <w:rFonts w:ascii="Calibri" w:hAnsi="Calibri" w:cs="Calibri"/>
        </w:rPr>
      </w:pPr>
    </w:p>
    <w:p w14:paraId="38D31A97" w14:textId="2821E4C3" w:rsidR="00654859" w:rsidRPr="001B7332" w:rsidRDefault="007246D8" w:rsidP="00654859">
      <w:pPr>
        <w:tabs>
          <w:tab w:val="left" w:pos="431"/>
          <w:tab w:val="left" w:pos="573"/>
        </w:tabs>
        <w:spacing w:line="240" w:lineRule="atLeast"/>
        <w:jc w:val="center"/>
        <w:rPr>
          <w:rFonts w:ascii="Calibri" w:hAnsi="Calibri" w:cs="Calibri"/>
          <w:b/>
          <w:color w:val="000080"/>
          <w:spacing w:val="80"/>
          <w:sz w:val="60"/>
        </w:rPr>
      </w:pPr>
      <w:proofErr w:type="spellStart"/>
      <w:r>
        <w:rPr>
          <w:rFonts w:ascii="Calibri" w:hAnsi="Calibri" w:cs="Calibri"/>
          <w:b/>
          <w:color w:val="000080"/>
          <w:spacing w:val="80"/>
          <w:sz w:val="60"/>
        </w:rPr>
        <w:t>MoU</w:t>
      </w:r>
      <w:proofErr w:type="spellEnd"/>
      <w:r>
        <w:rPr>
          <w:rFonts w:ascii="Calibri" w:hAnsi="Calibri" w:cs="Calibri"/>
          <w:b/>
          <w:color w:val="000080"/>
          <w:spacing w:val="80"/>
          <w:sz w:val="60"/>
        </w:rPr>
        <w:t xml:space="preserve"> – Milestone Report</w:t>
      </w:r>
      <w:r w:rsidR="002C7C7C">
        <w:rPr>
          <w:rFonts w:ascii="Calibri" w:hAnsi="Calibri" w:cs="Calibri"/>
          <w:b/>
          <w:color w:val="000080"/>
          <w:spacing w:val="80"/>
          <w:sz w:val="60"/>
        </w:rPr>
        <w:t xml:space="preserve"> 4.3</w:t>
      </w:r>
    </w:p>
    <w:p w14:paraId="15AFE056" w14:textId="77777777" w:rsidR="00654859" w:rsidRPr="001B7332" w:rsidRDefault="00654859" w:rsidP="00654859">
      <w:pPr>
        <w:rPr>
          <w:rFonts w:ascii="Calibri" w:hAnsi="Calibri" w:cs="Calibri"/>
        </w:rPr>
      </w:pPr>
    </w:p>
    <w:p w14:paraId="173DEFAD" w14:textId="77777777" w:rsidR="00654859" w:rsidRPr="001B7332" w:rsidRDefault="00654859" w:rsidP="00654859">
      <w:pPr>
        <w:rPr>
          <w:rFonts w:ascii="Calibri" w:hAnsi="Calibri" w:cs="Calibri"/>
        </w:rPr>
      </w:pPr>
    </w:p>
    <w:p w14:paraId="3E208EAC" w14:textId="4022EA04" w:rsidR="00654859" w:rsidRPr="001B7332" w:rsidRDefault="00D02BA5" w:rsidP="00654859">
      <w:pPr>
        <w:pStyle w:val="DocTitle"/>
        <w:tabs>
          <w:tab w:val="center" w:pos="4536"/>
          <w:tab w:val="left" w:pos="7845"/>
        </w:tabs>
        <w:rPr>
          <w:rFonts w:ascii="Calibri" w:hAnsi="Calibri" w:cs="Calibri"/>
          <w:color w:val="000000"/>
        </w:rPr>
      </w:pPr>
      <w:r>
        <w:rPr>
          <w:rFonts w:ascii="Calibri" w:hAnsi="Calibri" w:cs="Calibri"/>
          <w:color w:val="000000"/>
        </w:rPr>
        <w:t xml:space="preserve">Dissemination Report </w:t>
      </w:r>
      <w:r>
        <w:rPr>
          <w:rFonts w:ascii="Calibri" w:hAnsi="Calibri" w:cs="Calibri"/>
          <w:color w:val="000000"/>
        </w:rPr>
        <w:br/>
      </w:r>
    </w:p>
    <w:p w14:paraId="020E39A0" w14:textId="77777777" w:rsidR="00654859" w:rsidRPr="001B7332" w:rsidRDefault="00654859" w:rsidP="00654859">
      <w:pPr>
        <w:rPr>
          <w:rFonts w:ascii="Calibri" w:hAnsi="Calibri" w:cs="Calibri"/>
        </w:rPr>
      </w:pPr>
    </w:p>
    <w:p w14:paraId="76C55A21" w14:textId="77777777" w:rsidR="00654859" w:rsidRPr="001B7332" w:rsidRDefault="00654859" w:rsidP="00654859">
      <w:pPr>
        <w:rPr>
          <w:rFonts w:ascii="Calibri" w:hAnsi="Calibri" w:cs="Calibri"/>
          <w:i/>
        </w:rPr>
      </w:pPr>
    </w:p>
    <w:p w14:paraId="0C1FAE3D"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D406DE" w:rsidRPr="001B7332" w14:paraId="648DFB65" w14:textId="77777777">
        <w:trPr>
          <w:cantSplit/>
          <w:trHeight w:val="607"/>
          <w:jc w:val="center"/>
        </w:trPr>
        <w:tc>
          <w:tcPr>
            <w:tcW w:w="2484" w:type="dxa"/>
            <w:tcBorders>
              <w:top w:val="single" w:sz="24" w:space="0" w:color="000080"/>
            </w:tcBorders>
            <w:vAlign w:val="center"/>
          </w:tcPr>
          <w:p w14:paraId="366C0326" w14:textId="31367642" w:rsidR="00D406DE" w:rsidRPr="001B7332" w:rsidRDefault="00D406DE" w:rsidP="007246D8">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14:paraId="63D7B029" w14:textId="0D0DF63C" w:rsidR="00D406DE" w:rsidRPr="001B7332" w:rsidRDefault="00565B85" w:rsidP="004D2F8D">
            <w:pPr>
              <w:rPr>
                <w:rFonts w:ascii="Calibri" w:hAnsi="Calibri" w:cs="Calibri"/>
                <w:highlight w:val="yellow"/>
              </w:rPr>
            </w:pPr>
            <w:r w:rsidRPr="00565B85">
              <w:rPr>
                <w:rFonts w:ascii="Calibri" w:hAnsi="Calibri" w:cs="Calibri"/>
              </w:rPr>
              <w:t>https://documents.egi.eu/document/943</w:t>
            </w:r>
          </w:p>
        </w:tc>
      </w:tr>
      <w:tr w:rsidR="00D406DE" w:rsidRPr="001B7332" w14:paraId="71CAB789" w14:textId="77777777">
        <w:trPr>
          <w:cantSplit/>
          <w:trHeight w:val="588"/>
          <w:jc w:val="center"/>
        </w:trPr>
        <w:tc>
          <w:tcPr>
            <w:tcW w:w="2484" w:type="dxa"/>
            <w:vAlign w:val="center"/>
          </w:tcPr>
          <w:p w14:paraId="35F23E1D" w14:textId="315860E6" w:rsidR="00D406DE" w:rsidRPr="001B7332" w:rsidRDefault="00D406DE">
            <w:pPr>
              <w:spacing w:before="120" w:after="120"/>
              <w:rPr>
                <w:rFonts w:ascii="Calibri" w:hAnsi="Calibri" w:cs="Calibri"/>
                <w:b/>
              </w:rPr>
            </w:pPr>
            <w:r>
              <w:rPr>
                <w:rFonts w:ascii="Calibri" w:hAnsi="Calibri" w:cs="Calibri"/>
              </w:rPr>
              <w:t>Report by</w:t>
            </w:r>
          </w:p>
        </w:tc>
        <w:tc>
          <w:tcPr>
            <w:tcW w:w="5877" w:type="dxa"/>
            <w:vAlign w:val="center"/>
          </w:tcPr>
          <w:p w14:paraId="2945B202" w14:textId="72163D10" w:rsidR="00D406DE" w:rsidRPr="001B7332" w:rsidRDefault="00D02BA5" w:rsidP="00172AA4">
            <w:pPr>
              <w:rPr>
                <w:rFonts w:ascii="Calibri" w:hAnsi="Calibri" w:cs="Calibri"/>
                <w:highlight w:val="yellow"/>
              </w:rPr>
            </w:pPr>
            <w:r w:rsidRPr="00D02BA5">
              <w:rPr>
                <w:rFonts w:ascii="Calibri" w:hAnsi="Calibri" w:cs="Calibri"/>
              </w:rPr>
              <w:t xml:space="preserve">C </w:t>
            </w:r>
            <w:proofErr w:type="spellStart"/>
            <w:r w:rsidRPr="00D02BA5">
              <w:rPr>
                <w:rFonts w:ascii="Calibri" w:hAnsi="Calibri" w:cs="Calibri"/>
              </w:rPr>
              <w:t>Gater</w:t>
            </w:r>
            <w:proofErr w:type="spellEnd"/>
            <w:r w:rsidRPr="00D02BA5">
              <w:rPr>
                <w:rFonts w:ascii="Calibri" w:hAnsi="Calibri" w:cs="Calibri"/>
              </w:rPr>
              <w:t>, EGI.eu</w:t>
            </w:r>
          </w:p>
        </w:tc>
      </w:tr>
      <w:tr w:rsidR="00D406DE" w:rsidRPr="001B7332" w14:paraId="6806F2B5" w14:textId="77777777">
        <w:trPr>
          <w:cantSplit/>
          <w:trHeight w:val="588"/>
          <w:jc w:val="center"/>
        </w:trPr>
        <w:tc>
          <w:tcPr>
            <w:tcW w:w="2484" w:type="dxa"/>
            <w:vAlign w:val="center"/>
          </w:tcPr>
          <w:p w14:paraId="08F0078C" w14:textId="1B656618" w:rsidR="00D406DE" w:rsidRPr="001B7332" w:rsidRDefault="00D406DE">
            <w:pPr>
              <w:spacing w:before="120" w:after="120"/>
              <w:rPr>
                <w:rFonts w:ascii="Calibri" w:hAnsi="Calibri" w:cs="Calibri"/>
              </w:rPr>
            </w:pPr>
            <w:r w:rsidRPr="001B7332">
              <w:rPr>
                <w:rFonts w:ascii="Calibri" w:hAnsi="Calibri" w:cs="Calibri"/>
                <w:snapToGrid w:val="0"/>
              </w:rPr>
              <w:t>Last Modified</w:t>
            </w:r>
          </w:p>
        </w:tc>
        <w:tc>
          <w:tcPr>
            <w:tcW w:w="5877" w:type="dxa"/>
            <w:vAlign w:val="center"/>
          </w:tcPr>
          <w:p w14:paraId="7B5E343D" w14:textId="1F3D975F" w:rsidR="00D406DE" w:rsidRPr="001B7332" w:rsidRDefault="00565B85" w:rsidP="00654859">
            <w:pPr>
              <w:rPr>
                <w:rFonts w:ascii="Calibri" w:hAnsi="Calibri" w:cs="Calibri"/>
              </w:rPr>
            </w:pPr>
            <w:r>
              <w:rPr>
                <w:rFonts w:ascii="Calibri" w:hAnsi="Calibri" w:cs="Calibri"/>
              </w:rPr>
              <w:t>31/12</w:t>
            </w:r>
            <w:r w:rsidR="00D02BA5">
              <w:rPr>
                <w:rFonts w:ascii="Calibri" w:hAnsi="Calibri" w:cs="Calibri"/>
              </w:rPr>
              <w:t>/2011</w:t>
            </w:r>
          </w:p>
        </w:tc>
      </w:tr>
      <w:tr w:rsidR="00D406DE" w:rsidRPr="001B7332" w14:paraId="40E656C0" w14:textId="77777777">
        <w:trPr>
          <w:cantSplit/>
          <w:trHeight w:val="496"/>
          <w:jc w:val="center"/>
        </w:trPr>
        <w:tc>
          <w:tcPr>
            <w:tcW w:w="2484" w:type="dxa"/>
            <w:vAlign w:val="center"/>
          </w:tcPr>
          <w:p w14:paraId="6D99EEFB" w14:textId="570D20FC" w:rsidR="00D406DE" w:rsidRPr="007472ED" w:rsidRDefault="00D406DE" w:rsidP="00654859">
            <w:pPr>
              <w:spacing w:before="120" w:after="120"/>
              <w:rPr>
                <w:rFonts w:ascii="Calibri" w:hAnsi="Calibri" w:cs="Calibri"/>
                <w:snapToGrid w:val="0"/>
              </w:rPr>
            </w:pPr>
            <w:r w:rsidRPr="007472ED">
              <w:rPr>
                <w:rFonts w:ascii="Calibri" w:hAnsi="Calibri" w:cs="Calibri"/>
                <w:snapToGrid w:val="0"/>
              </w:rPr>
              <w:t>Version</w:t>
            </w:r>
          </w:p>
        </w:tc>
        <w:tc>
          <w:tcPr>
            <w:tcW w:w="5877" w:type="dxa"/>
            <w:vAlign w:val="center"/>
          </w:tcPr>
          <w:p w14:paraId="4571FC3C" w14:textId="6AB733C0" w:rsidR="00D406DE" w:rsidRPr="007472ED" w:rsidRDefault="007472ED" w:rsidP="00654859">
            <w:pPr>
              <w:rPr>
                <w:rFonts w:ascii="Calibri" w:hAnsi="Calibri" w:cs="Calibri"/>
              </w:rPr>
            </w:pPr>
            <w:r w:rsidRPr="007472ED">
              <w:rPr>
                <w:rFonts w:ascii="Calibri" w:hAnsi="Calibri" w:cs="Calibri"/>
              </w:rPr>
              <w:t>V1</w:t>
            </w:r>
          </w:p>
        </w:tc>
      </w:tr>
      <w:tr w:rsidR="00D406DE" w:rsidRPr="001B7332" w14:paraId="2497A2E9" w14:textId="77777777">
        <w:trPr>
          <w:cantSplit/>
          <w:trHeight w:val="496"/>
          <w:jc w:val="center"/>
        </w:trPr>
        <w:tc>
          <w:tcPr>
            <w:tcW w:w="2484" w:type="dxa"/>
            <w:vAlign w:val="center"/>
          </w:tcPr>
          <w:p w14:paraId="5F9ACC21" w14:textId="6DC5A214" w:rsidR="00D406DE" w:rsidRPr="007472ED" w:rsidRDefault="00D406DE">
            <w:pPr>
              <w:spacing w:before="120" w:after="120"/>
              <w:rPr>
                <w:rFonts w:ascii="Calibri" w:hAnsi="Calibri" w:cs="Calibri"/>
                <w:snapToGrid w:val="0"/>
              </w:rPr>
            </w:pPr>
            <w:r w:rsidRPr="007472ED">
              <w:rPr>
                <w:rFonts w:ascii="Calibri" w:hAnsi="Calibri" w:cs="Calibri"/>
                <w:snapToGrid w:val="0"/>
              </w:rPr>
              <w:t>Due Date</w:t>
            </w:r>
          </w:p>
        </w:tc>
        <w:tc>
          <w:tcPr>
            <w:tcW w:w="5877" w:type="dxa"/>
            <w:vAlign w:val="center"/>
          </w:tcPr>
          <w:p w14:paraId="5095F9A9" w14:textId="1D2D3179" w:rsidR="00D406DE" w:rsidRPr="007472ED" w:rsidRDefault="007472ED" w:rsidP="00654859">
            <w:pPr>
              <w:rPr>
                <w:rFonts w:ascii="Calibri" w:hAnsi="Calibri" w:cs="Calibri"/>
              </w:rPr>
            </w:pPr>
            <w:r w:rsidRPr="007472ED">
              <w:rPr>
                <w:rFonts w:ascii="Calibri" w:hAnsi="Calibri" w:cs="Calibri"/>
              </w:rPr>
              <w:t>11</w:t>
            </w:r>
            <w:r w:rsidR="00D406DE" w:rsidRPr="007472ED">
              <w:rPr>
                <w:rFonts w:ascii="Calibri" w:hAnsi="Calibri" w:cs="Calibri"/>
              </w:rPr>
              <w:t>/</w:t>
            </w:r>
            <w:r w:rsidR="00D02BA5" w:rsidRPr="007472ED">
              <w:rPr>
                <w:rFonts w:ascii="Calibri" w:hAnsi="Calibri" w:cs="Calibri"/>
              </w:rPr>
              <w:t>2011</w:t>
            </w:r>
          </w:p>
        </w:tc>
      </w:tr>
      <w:tr w:rsidR="00D406DE" w:rsidRPr="001B7332" w14:paraId="29051899" w14:textId="77777777">
        <w:trPr>
          <w:cantSplit/>
          <w:trHeight w:val="496"/>
          <w:jc w:val="center"/>
        </w:trPr>
        <w:tc>
          <w:tcPr>
            <w:tcW w:w="2484" w:type="dxa"/>
            <w:vAlign w:val="center"/>
          </w:tcPr>
          <w:p w14:paraId="6851884D" w14:textId="42A08F9B" w:rsidR="00D406DE" w:rsidRPr="007472ED" w:rsidRDefault="00D406DE" w:rsidP="00654859">
            <w:pPr>
              <w:spacing w:before="120" w:after="120"/>
              <w:jc w:val="left"/>
              <w:rPr>
                <w:rFonts w:ascii="Calibri" w:hAnsi="Calibri" w:cs="Calibri"/>
                <w:snapToGrid w:val="0"/>
              </w:rPr>
            </w:pPr>
            <w:r w:rsidRPr="007472ED">
              <w:rPr>
                <w:rFonts w:ascii="Calibri" w:hAnsi="Calibri" w:cs="Calibri"/>
              </w:rPr>
              <w:t>Delivery Date</w:t>
            </w:r>
          </w:p>
        </w:tc>
        <w:tc>
          <w:tcPr>
            <w:tcW w:w="5877" w:type="dxa"/>
            <w:vAlign w:val="center"/>
          </w:tcPr>
          <w:p w14:paraId="1AE6F300" w14:textId="22CB1D6E" w:rsidR="00D406DE" w:rsidRPr="007472ED" w:rsidRDefault="007472ED" w:rsidP="007472ED">
            <w:pPr>
              <w:rPr>
                <w:rFonts w:ascii="Calibri" w:hAnsi="Calibri" w:cs="Calibri"/>
              </w:rPr>
            </w:pPr>
            <w:r w:rsidRPr="007472ED">
              <w:rPr>
                <w:rFonts w:ascii="Calibri" w:hAnsi="Calibri" w:cs="Calibri"/>
              </w:rPr>
              <w:t>12</w:t>
            </w:r>
            <w:r w:rsidR="00D406DE" w:rsidRPr="007472ED">
              <w:rPr>
                <w:rFonts w:ascii="Calibri" w:hAnsi="Calibri" w:cs="Calibri"/>
              </w:rPr>
              <w:t>/</w:t>
            </w:r>
            <w:r w:rsidRPr="007472ED">
              <w:rPr>
                <w:rFonts w:ascii="Calibri" w:hAnsi="Calibri" w:cs="Calibri"/>
              </w:rPr>
              <w:t>2011</w:t>
            </w:r>
          </w:p>
        </w:tc>
      </w:tr>
      <w:tr w:rsidR="00D406DE" w:rsidRPr="001B7332" w14:paraId="6B539071" w14:textId="77777777">
        <w:trPr>
          <w:cantSplit/>
          <w:trHeight w:val="496"/>
          <w:jc w:val="center"/>
        </w:trPr>
        <w:tc>
          <w:tcPr>
            <w:tcW w:w="2484" w:type="dxa"/>
            <w:vAlign w:val="center"/>
          </w:tcPr>
          <w:p w14:paraId="415159D7" w14:textId="5B72FDDD" w:rsidR="00D406DE" w:rsidRPr="007472ED" w:rsidRDefault="00D406DE" w:rsidP="00654859">
            <w:pPr>
              <w:spacing w:before="120" w:after="120"/>
              <w:jc w:val="left"/>
              <w:rPr>
                <w:rFonts w:ascii="Calibri" w:hAnsi="Calibri" w:cs="Calibri"/>
                <w:snapToGrid w:val="0"/>
              </w:rPr>
            </w:pPr>
            <w:proofErr w:type="spellStart"/>
            <w:r w:rsidRPr="007472ED">
              <w:rPr>
                <w:rFonts w:ascii="Calibri" w:hAnsi="Calibri" w:cs="Calibri"/>
                <w:snapToGrid w:val="0"/>
              </w:rPr>
              <w:t>MoU</w:t>
            </w:r>
            <w:proofErr w:type="spellEnd"/>
            <w:r w:rsidRPr="007472ED">
              <w:rPr>
                <w:rFonts w:ascii="Calibri" w:hAnsi="Calibri" w:cs="Calibri"/>
                <w:snapToGrid w:val="0"/>
              </w:rPr>
              <w:t xml:space="preserve"> URL</w:t>
            </w:r>
          </w:p>
        </w:tc>
        <w:tc>
          <w:tcPr>
            <w:tcW w:w="5877" w:type="dxa"/>
            <w:vAlign w:val="center"/>
          </w:tcPr>
          <w:p w14:paraId="68F07208" w14:textId="23A3E7BF" w:rsidR="00D406DE" w:rsidRPr="007472ED" w:rsidRDefault="00565B85" w:rsidP="00654859">
            <w:pPr>
              <w:rPr>
                <w:rFonts w:ascii="Calibri" w:hAnsi="Calibri" w:cs="Calibri"/>
              </w:rPr>
            </w:pPr>
            <w:r w:rsidRPr="00565B85">
              <w:rPr>
                <w:rFonts w:ascii="Calibri" w:hAnsi="Calibri" w:cs="Calibri"/>
              </w:rPr>
              <w:t>https://documents.egi.eu/document/542</w:t>
            </w:r>
          </w:p>
        </w:tc>
      </w:tr>
      <w:tr w:rsidR="00D406DE" w:rsidRPr="001B7332" w14:paraId="5F59617E" w14:textId="77777777">
        <w:trPr>
          <w:cantSplit/>
          <w:trHeight w:val="496"/>
          <w:jc w:val="center"/>
        </w:trPr>
        <w:tc>
          <w:tcPr>
            <w:tcW w:w="2484" w:type="dxa"/>
            <w:tcBorders>
              <w:bottom w:val="single" w:sz="24" w:space="0" w:color="000080"/>
            </w:tcBorders>
            <w:vAlign w:val="center"/>
          </w:tcPr>
          <w:p w14:paraId="438D7801" w14:textId="462EC71F" w:rsidR="00D406DE" w:rsidRPr="001B7332" w:rsidRDefault="00D406DE">
            <w:pPr>
              <w:pStyle w:val="Header"/>
              <w:spacing w:before="120" w:after="120"/>
              <w:rPr>
                <w:rFonts w:ascii="Calibri" w:hAnsi="Calibri" w:cs="Calibri"/>
              </w:rPr>
            </w:pPr>
          </w:p>
        </w:tc>
        <w:tc>
          <w:tcPr>
            <w:tcW w:w="5877" w:type="dxa"/>
            <w:tcBorders>
              <w:bottom w:val="single" w:sz="24" w:space="0" w:color="000080"/>
            </w:tcBorders>
            <w:vAlign w:val="center"/>
          </w:tcPr>
          <w:p w14:paraId="254190B6" w14:textId="5552024A" w:rsidR="00D406DE" w:rsidRPr="001B7332" w:rsidRDefault="00D406DE" w:rsidP="004D2F8D">
            <w:pPr>
              <w:rPr>
                <w:rFonts w:ascii="Calibri" w:hAnsi="Calibri" w:cs="Calibri"/>
                <w:highlight w:val="yellow"/>
              </w:rPr>
            </w:pPr>
          </w:p>
        </w:tc>
      </w:tr>
    </w:tbl>
    <w:p w14:paraId="02FE14A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009B25CD" w14:textId="77777777">
        <w:trPr>
          <w:cantSplit/>
        </w:trPr>
        <w:tc>
          <w:tcPr>
            <w:tcW w:w="9072" w:type="dxa"/>
          </w:tcPr>
          <w:p w14:paraId="686A8056" w14:textId="77777777" w:rsidR="00654859" w:rsidRPr="001B7332" w:rsidRDefault="007246D8" w:rsidP="00654859">
            <w:pPr>
              <w:spacing w:before="120"/>
              <w:jc w:val="center"/>
              <w:rPr>
                <w:rFonts w:ascii="Calibri" w:hAnsi="Calibri" w:cs="Calibri"/>
              </w:rPr>
            </w:pPr>
            <w:r>
              <w:rPr>
                <w:rFonts w:ascii="Calibri" w:hAnsi="Calibri" w:cs="Calibri"/>
                <w:u w:val="single"/>
              </w:rPr>
              <w:t>Abstract</w:t>
            </w:r>
          </w:p>
          <w:p w14:paraId="58CA5C41" w14:textId="24763C43" w:rsidR="00654859" w:rsidRPr="001B7332" w:rsidRDefault="00C5609F" w:rsidP="00654859">
            <w:pPr>
              <w:spacing w:before="120"/>
              <w:rPr>
                <w:rFonts w:ascii="Calibri" w:hAnsi="Calibri" w:cs="Calibri"/>
              </w:rPr>
            </w:pPr>
            <w:proofErr w:type="gramStart"/>
            <w:r>
              <w:rPr>
                <w:rFonts w:ascii="Calibri" w:hAnsi="Calibri" w:cs="Calibri"/>
              </w:rPr>
              <w:t>This document summaries</w:t>
            </w:r>
            <w:proofErr w:type="gramEnd"/>
            <w:r w:rsidR="00D02BA5">
              <w:rPr>
                <w:rFonts w:ascii="Calibri" w:hAnsi="Calibri" w:cs="Calibri"/>
              </w:rPr>
              <w:t xml:space="preserve"> the dissemination activities relating to the </w:t>
            </w:r>
            <w:proofErr w:type="spellStart"/>
            <w:r w:rsidR="00D02BA5">
              <w:rPr>
                <w:rFonts w:ascii="Calibri" w:hAnsi="Calibri" w:cs="Calibri"/>
              </w:rPr>
              <w:t>MoUs</w:t>
            </w:r>
            <w:proofErr w:type="spellEnd"/>
            <w:r w:rsidR="00D02BA5">
              <w:rPr>
                <w:rFonts w:ascii="Calibri" w:hAnsi="Calibri" w:cs="Calibri"/>
              </w:rPr>
              <w:t xml:space="preserve"> signed between EGI and </w:t>
            </w:r>
            <w:r w:rsidR="00DB1FFE">
              <w:rPr>
                <w:rFonts w:ascii="Calibri" w:hAnsi="Calibri" w:cs="Calibri"/>
              </w:rPr>
              <w:t>CHAIN</w:t>
            </w:r>
            <w:r w:rsidR="00D02BA5">
              <w:rPr>
                <w:rFonts w:ascii="Calibri" w:hAnsi="Calibri" w:cs="Calibri"/>
              </w:rPr>
              <w:t>.</w:t>
            </w:r>
          </w:p>
          <w:p w14:paraId="66420181" w14:textId="77777777" w:rsidR="00654859" w:rsidRPr="001B7332" w:rsidRDefault="00654859" w:rsidP="00654859">
            <w:pPr>
              <w:spacing w:before="120"/>
              <w:rPr>
                <w:rFonts w:ascii="Calibri" w:hAnsi="Calibri" w:cs="Calibri"/>
              </w:rPr>
            </w:pPr>
          </w:p>
          <w:p w14:paraId="0D408E2E" w14:textId="77777777" w:rsidR="00654859" w:rsidRPr="001B7332" w:rsidRDefault="00654859" w:rsidP="00654859">
            <w:pPr>
              <w:spacing w:before="120"/>
              <w:rPr>
                <w:rFonts w:ascii="Calibri" w:hAnsi="Calibri" w:cs="Calibri"/>
              </w:rPr>
            </w:pPr>
          </w:p>
        </w:tc>
      </w:tr>
    </w:tbl>
    <w:p w14:paraId="5B05C798" w14:textId="77777777" w:rsidR="007246D8" w:rsidRDefault="007246D8" w:rsidP="0098234C">
      <w:pPr>
        <w:pStyle w:val="Preface"/>
        <w:numPr>
          <w:ilvl w:val="0"/>
          <w:numId w:val="0"/>
        </w:numPr>
        <w:ind w:left="432"/>
        <w:jc w:val="center"/>
        <w:rPr>
          <w:rFonts w:ascii="Calibri" w:hAnsi="Calibri" w:cs="Calibri"/>
          <w:sz w:val="28"/>
        </w:rPr>
      </w:pPr>
    </w:p>
    <w:p w14:paraId="07C6ECD0" w14:textId="2E2E9D5B" w:rsidR="007246D8" w:rsidRDefault="007246D8" w:rsidP="007246D8"/>
    <w:p w14:paraId="7577974A" w14:textId="77777777" w:rsidR="00654859" w:rsidRPr="00FB269A" w:rsidRDefault="00654859" w:rsidP="0098234C">
      <w:pPr>
        <w:pStyle w:val="Preface"/>
        <w:numPr>
          <w:ilvl w:val="0"/>
          <w:numId w:val="0"/>
        </w:numPr>
        <w:ind w:left="432"/>
        <w:jc w:val="center"/>
        <w:rPr>
          <w:rFonts w:ascii="Calibri" w:hAnsi="Calibri" w:cs="Calibri"/>
          <w:sz w:val="28"/>
        </w:rPr>
      </w:pPr>
      <w:r w:rsidRPr="00FB269A">
        <w:rPr>
          <w:rFonts w:ascii="Calibri" w:hAnsi="Calibri" w:cs="Calibri"/>
          <w:sz w:val="28"/>
        </w:rPr>
        <w:t>TABLE OF CONTENTS</w:t>
      </w:r>
    </w:p>
    <w:p w14:paraId="56A24556" w14:textId="77777777" w:rsidR="00D443AE" w:rsidRDefault="00654859">
      <w:pPr>
        <w:pStyle w:val="TOC1"/>
        <w:tabs>
          <w:tab w:val="left" w:pos="382"/>
          <w:tab w:val="right" w:leader="dot" w:pos="9054"/>
        </w:tabs>
        <w:rPr>
          <w:rFonts w:asciiTheme="minorHAnsi" w:eastAsiaTheme="minorEastAsia" w:hAnsiTheme="minorHAnsi" w:cstheme="minorBidi"/>
          <w:b w:val="0"/>
          <w:noProof/>
          <w:lang w:val="ru-RU"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D443AE" w:rsidRPr="006710FD">
        <w:rPr>
          <w:rFonts w:cs="Calibri"/>
          <w:noProof/>
        </w:rPr>
        <w:t>1</w:t>
      </w:r>
      <w:r w:rsidR="00D443AE">
        <w:rPr>
          <w:rFonts w:asciiTheme="minorHAnsi" w:eastAsiaTheme="minorEastAsia" w:hAnsiTheme="minorHAnsi" w:cstheme="minorBidi"/>
          <w:b w:val="0"/>
          <w:noProof/>
          <w:lang w:val="ru-RU" w:eastAsia="ja-JP"/>
        </w:rPr>
        <w:tab/>
      </w:r>
      <w:r w:rsidR="00D443AE" w:rsidRPr="006710FD">
        <w:rPr>
          <w:rFonts w:cs="Calibri"/>
          <w:noProof/>
        </w:rPr>
        <w:t>OVERVIEW</w:t>
      </w:r>
      <w:r w:rsidR="00D443AE">
        <w:rPr>
          <w:noProof/>
        </w:rPr>
        <w:tab/>
      </w:r>
      <w:r w:rsidR="00D443AE">
        <w:rPr>
          <w:noProof/>
        </w:rPr>
        <w:fldChar w:fldCharType="begin"/>
      </w:r>
      <w:r w:rsidR="00D443AE">
        <w:rPr>
          <w:noProof/>
        </w:rPr>
        <w:instrText xml:space="preserve"> PAGEREF _Toc188083645 \h </w:instrText>
      </w:r>
      <w:r w:rsidR="00D443AE">
        <w:rPr>
          <w:noProof/>
        </w:rPr>
      </w:r>
      <w:r w:rsidR="00D443AE">
        <w:rPr>
          <w:noProof/>
        </w:rPr>
        <w:fldChar w:fldCharType="separate"/>
      </w:r>
      <w:r w:rsidR="00D443AE">
        <w:rPr>
          <w:noProof/>
        </w:rPr>
        <w:t>3</w:t>
      </w:r>
      <w:r w:rsidR="00D443AE">
        <w:rPr>
          <w:noProof/>
        </w:rPr>
        <w:fldChar w:fldCharType="end"/>
      </w:r>
    </w:p>
    <w:p w14:paraId="2A4AC923" w14:textId="032A96C1" w:rsidR="00D443AE" w:rsidRDefault="00D443AE">
      <w:pPr>
        <w:pStyle w:val="TOC1"/>
        <w:tabs>
          <w:tab w:val="left" w:pos="382"/>
          <w:tab w:val="right" w:leader="dot" w:pos="9054"/>
        </w:tabs>
        <w:rPr>
          <w:rFonts w:asciiTheme="minorHAnsi" w:eastAsiaTheme="minorEastAsia" w:hAnsiTheme="minorHAnsi" w:cstheme="minorBidi"/>
          <w:b w:val="0"/>
          <w:noProof/>
          <w:lang w:val="ru-RU" w:eastAsia="ja-JP"/>
        </w:rPr>
      </w:pPr>
      <w:r w:rsidRPr="006710FD">
        <w:rPr>
          <w:rFonts w:cs="Calibri"/>
          <w:noProof/>
        </w:rPr>
        <w:t>2</w:t>
      </w:r>
      <w:r>
        <w:rPr>
          <w:rFonts w:asciiTheme="minorHAnsi" w:eastAsiaTheme="minorEastAsia" w:hAnsiTheme="minorHAnsi" w:cstheme="minorBidi"/>
          <w:b w:val="0"/>
          <w:noProof/>
          <w:lang w:val="ru-RU" w:eastAsia="ja-JP"/>
        </w:rPr>
        <w:tab/>
      </w:r>
      <w:r w:rsidR="00DB1FFE">
        <w:rPr>
          <w:rFonts w:cs="Calibri"/>
          <w:noProof/>
        </w:rPr>
        <w:t>CHAIN</w:t>
      </w:r>
      <w:r>
        <w:rPr>
          <w:noProof/>
        </w:rPr>
        <w:tab/>
      </w:r>
      <w:r>
        <w:rPr>
          <w:noProof/>
        </w:rPr>
        <w:fldChar w:fldCharType="begin"/>
      </w:r>
      <w:r>
        <w:rPr>
          <w:noProof/>
        </w:rPr>
        <w:instrText xml:space="preserve"> PAGEREF _Toc188083646 \h </w:instrText>
      </w:r>
      <w:r>
        <w:rPr>
          <w:noProof/>
        </w:rPr>
      </w:r>
      <w:r>
        <w:rPr>
          <w:noProof/>
        </w:rPr>
        <w:fldChar w:fldCharType="separate"/>
      </w:r>
      <w:r>
        <w:rPr>
          <w:noProof/>
        </w:rPr>
        <w:t>4</w:t>
      </w:r>
      <w:r>
        <w:rPr>
          <w:noProof/>
        </w:rPr>
        <w:fldChar w:fldCharType="end"/>
      </w:r>
    </w:p>
    <w:p w14:paraId="121315D7" w14:textId="77777777" w:rsidR="00D443AE" w:rsidRDefault="00D443AE">
      <w:pPr>
        <w:pStyle w:val="TOC1"/>
        <w:tabs>
          <w:tab w:val="left" w:pos="382"/>
          <w:tab w:val="right" w:leader="dot" w:pos="9054"/>
        </w:tabs>
        <w:rPr>
          <w:rFonts w:asciiTheme="minorHAnsi" w:eastAsiaTheme="minorEastAsia" w:hAnsiTheme="minorHAnsi" w:cstheme="minorBidi"/>
          <w:b w:val="0"/>
          <w:noProof/>
          <w:lang w:val="ru-RU" w:eastAsia="ja-JP"/>
        </w:rPr>
      </w:pPr>
      <w:r>
        <w:rPr>
          <w:noProof/>
        </w:rPr>
        <w:t>3</w:t>
      </w:r>
      <w:r>
        <w:rPr>
          <w:rFonts w:asciiTheme="minorHAnsi" w:eastAsiaTheme="minorEastAsia" w:hAnsiTheme="minorHAnsi" w:cstheme="minorBidi"/>
          <w:b w:val="0"/>
          <w:noProof/>
          <w:lang w:val="ru-RU" w:eastAsia="ja-JP"/>
        </w:rPr>
        <w:tab/>
      </w:r>
      <w:r>
        <w:rPr>
          <w:noProof/>
        </w:rPr>
        <w:t>CONCLUSION</w:t>
      </w:r>
      <w:r>
        <w:rPr>
          <w:noProof/>
        </w:rPr>
        <w:tab/>
      </w:r>
      <w:r>
        <w:rPr>
          <w:noProof/>
        </w:rPr>
        <w:fldChar w:fldCharType="begin"/>
      </w:r>
      <w:r>
        <w:rPr>
          <w:noProof/>
        </w:rPr>
        <w:instrText xml:space="preserve"> PAGEREF _Toc188083647 \h </w:instrText>
      </w:r>
      <w:r>
        <w:rPr>
          <w:noProof/>
        </w:rPr>
      </w:r>
      <w:r>
        <w:rPr>
          <w:noProof/>
        </w:rPr>
        <w:fldChar w:fldCharType="separate"/>
      </w:r>
      <w:r>
        <w:rPr>
          <w:noProof/>
        </w:rPr>
        <w:t>5</w:t>
      </w:r>
      <w:r>
        <w:rPr>
          <w:noProof/>
        </w:rPr>
        <w:fldChar w:fldCharType="end"/>
      </w:r>
    </w:p>
    <w:p w14:paraId="1EC4FDA2"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0642F7F0" w14:textId="77777777" w:rsidR="00654859" w:rsidRPr="001B7332" w:rsidRDefault="00654859" w:rsidP="00654859">
      <w:pPr>
        <w:rPr>
          <w:rFonts w:ascii="Calibri" w:hAnsi="Calibri" w:cs="Calibri"/>
        </w:rPr>
      </w:pPr>
    </w:p>
    <w:p w14:paraId="522E5B9F" w14:textId="15EAA6BC" w:rsidR="00654859" w:rsidRDefault="00D02BA5" w:rsidP="00251252">
      <w:pPr>
        <w:pStyle w:val="Heading1"/>
        <w:rPr>
          <w:rFonts w:cs="Calibri"/>
        </w:rPr>
      </w:pPr>
      <w:bookmarkStart w:id="0" w:name="_Toc188083645"/>
      <w:r>
        <w:rPr>
          <w:rFonts w:cs="Calibri"/>
        </w:rPr>
        <w:lastRenderedPageBreak/>
        <w:t>OVERVIEW</w:t>
      </w:r>
      <w:bookmarkEnd w:id="0"/>
    </w:p>
    <w:p w14:paraId="78E54B8C" w14:textId="77777777" w:rsidR="00197609" w:rsidRDefault="00197609" w:rsidP="00197609"/>
    <w:p w14:paraId="0F90266F" w14:textId="18C95034" w:rsidR="00197609" w:rsidRDefault="00197609" w:rsidP="00197609">
      <w:r>
        <w:t>Since the start of EGI-</w:t>
      </w:r>
      <w:proofErr w:type="spellStart"/>
      <w:r>
        <w:t>InSPIRE</w:t>
      </w:r>
      <w:proofErr w:type="spellEnd"/>
      <w:r>
        <w:t xml:space="preserve">, a number of </w:t>
      </w:r>
      <w:proofErr w:type="spellStart"/>
      <w:r>
        <w:t>MoUs</w:t>
      </w:r>
      <w:proofErr w:type="spellEnd"/>
      <w:r>
        <w:t xml:space="preserve"> have been signed with projects and organisation</w:t>
      </w:r>
      <w:r w:rsidR="00BE23AF">
        <w:t>s</w:t>
      </w:r>
      <w:r>
        <w:t xml:space="preserve">. Most of the </w:t>
      </w:r>
      <w:proofErr w:type="spellStart"/>
      <w:r>
        <w:t>MoUs</w:t>
      </w:r>
      <w:proofErr w:type="spellEnd"/>
      <w:r>
        <w:t xml:space="preserve"> include a joint work plan in the area of dissemination, aiming to disseminate the progress and final results of the collaboration within the EGI and project</w:t>
      </w:r>
      <w:r w:rsidR="00BE23AF">
        <w:t xml:space="preserve"> communities.</w:t>
      </w:r>
    </w:p>
    <w:p w14:paraId="7B3AB124" w14:textId="77777777" w:rsidR="00197609" w:rsidRDefault="00197609" w:rsidP="00197609"/>
    <w:p w14:paraId="15AA9AAE" w14:textId="198D63D9" w:rsidR="00197609" w:rsidRDefault="00197609" w:rsidP="00197609">
      <w:r>
        <w:t>The expected outcomes include:</w:t>
      </w:r>
    </w:p>
    <w:p w14:paraId="4CFCCE91" w14:textId="77777777" w:rsidR="00197609" w:rsidRDefault="00197609" w:rsidP="00197609"/>
    <w:p w14:paraId="603C4722" w14:textId="78410F98" w:rsidR="00197609" w:rsidRDefault="00197609" w:rsidP="00197609">
      <w:pPr>
        <w:pStyle w:val="ListParagraph"/>
        <w:numPr>
          <w:ilvl w:val="0"/>
          <w:numId w:val="17"/>
        </w:numPr>
      </w:pPr>
      <w:r>
        <w:t>Advertising the start of the collaboration in each party website with a dedicated static page, article and news release.</w:t>
      </w:r>
    </w:p>
    <w:p w14:paraId="14BBEB8B" w14:textId="77777777" w:rsidR="00197609" w:rsidRDefault="00197609" w:rsidP="00197609"/>
    <w:p w14:paraId="6B609CE5" w14:textId="095CFF06" w:rsidR="00197609" w:rsidRDefault="00197609" w:rsidP="00197609">
      <w:pPr>
        <w:pStyle w:val="ListParagraph"/>
        <w:numPr>
          <w:ilvl w:val="0"/>
          <w:numId w:val="17"/>
        </w:numPr>
      </w:pPr>
      <w:r>
        <w:t>Joint technical sessions at community events disseminating the progress of the results of the collaboration.</w:t>
      </w:r>
    </w:p>
    <w:p w14:paraId="42B03782" w14:textId="77777777" w:rsidR="00197609" w:rsidRDefault="00197609" w:rsidP="00197609">
      <w:pPr>
        <w:pStyle w:val="ListParagraph"/>
      </w:pPr>
    </w:p>
    <w:p w14:paraId="7D7D158A" w14:textId="050DDBD7" w:rsidR="00197609" w:rsidRDefault="00197609" w:rsidP="00197609">
      <w:pPr>
        <w:pStyle w:val="ListParagraph"/>
        <w:numPr>
          <w:ilvl w:val="0"/>
          <w:numId w:val="17"/>
        </w:numPr>
      </w:pPr>
      <w:r>
        <w:t>Joint report on dissemination activities including areas such as joint events, materials, publications, news items and press coverage.</w:t>
      </w:r>
    </w:p>
    <w:p w14:paraId="36B4EEF9" w14:textId="77777777" w:rsidR="00197609" w:rsidRDefault="00197609" w:rsidP="00197609">
      <w:pPr>
        <w:pStyle w:val="ListParagraph"/>
      </w:pPr>
    </w:p>
    <w:p w14:paraId="4FB03A2F" w14:textId="417E09E6" w:rsidR="00197609" w:rsidRDefault="002A07B6" w:rsidP="00197609">
      <w:r>
        <w:t>For EGI, the start of the collaboration is advertised on the main EGI website on the Collaborations page</w:t>
      </w:r>
      <w:r>
        <w:rPr>
          <w:rStyle w:val="FootnoteReference"/>
        </w:rPr>
        <w:footnoteReference w:id="1"/>
      </w:r>
      <w:r>
        <w:t>. An example</w:t>
      </w:r>
      <w:r w:rsidR="00BE23AF">
        <w:t xml:space="preserve"> of a dedicated web page for the</w:t>
      </w:r>
      <w:r>
        <w:t xml:space="preserve"> collaboration with the CHAIN project can be found online</w:t>
      </w:r>
      <w:r>
        <w:rPr>
          <w:rStyle w:val="FootnoteReference"/>
        </w:rPr>
        <w:footnoteReference w:id="2"/>
      </w:r>
      <w:r>
        <w:t xml:space="preserve">. All </w:t>
      </w:r>
      <w:proofErr w:type="spellStart"/>
      <w:r>
        <w:t>MoU</w:t>
      </w:r>
      <w:proofErr w:type="spellEnd"/>
      <w:r>
        <w:t xml:space="preserve"> signings are announced via the EGI news feed</w:t>
      </w:r>
      <w:r>
        <w:rPr>
          <w:rStyle w:val="FootnoteReference"/>
        </w:rPr>
        <w:footnoteReference w:id="3"/>
      </w:r>
      <w:r>
        <w:t>, which is also fed out to our Twitter feed</w:t>
      </w:r>
      <w:r>
        <w:rPr>
          <w:rStyle w:val="FootnoteReference"/>
        </w:rPr>
        <w:footnoteReference w:id="4"/>
      </w:r>
      <w:r>
        <w:t>.</w:t>
      </w:r>
    </w:p>
    <w:p w14:paraId="43A6FCE7" w14:textId="77777777" w:rsidR="00197609" w:rsidRDefault="00197609" w:rsidP="00197609"/>
    <w:p w14:paraId="1B4EA169" w14:textId="12A86229" w:rsidR="00BE23AF" w:rsidRDefault="00BE23AF" w:rsidP="00197609">
      <w:r>
        <w:t xml:space="preserve">The programmes for EGI’s community events can be found on the </w:t>
      </w:r>
      <w:proofErr w:type="spellStart"/>
      <w:r>
        <w:t>Indico</w:t>
      </w:r>
      <w:proofErr w:type="spellEnd"/>
      <w:r>
        <w:t xml:space="preserve"> website</w:t>
      </w:r>
      <w:r>
        <w:rPr>
          <w:rStyle w:val="FootnoteReference"/>
        </w:rPr>
        <w:footnoteReference w:id="5"/>
      </w:r>
      <w:r>
        <w:t xml:space="preserve">. These include all </w:t>
      </w:r>
      <w:r w:rsidR="00C6571F">
        <w:t xml:space="preserve">joint </w:t>
      </w:r>
      <w:r>
        <w:t>sessions, papers, posters and workshops accepted for the programme at EGI’s flagship events, such as the EGI Technical Forum 2010 in Amsterdam</w:t>
      </w:r>
      <w:r>
        <w:rPr>
          <w:rStyle w:val="FootnoteReference"/>
        </w:rPr>
        <w:footnoteReference w:id="6"/>
      </w:r>
      <w:r>
        <w:t>, the EGI User Forum 2011 in Vilnius</w:t>
      </w:r>
      <w:r>
        <w:rPr>
          <w:rStyle w:val="FootnoteReference"/>
        </w:rPr>
        <w:footnoteReference w:id="7"/>
      </w:r>
      <w:r>
        <w:t xml:space="preserve"> and the EGI Technical Forum 2011 in Lyon</w:t>
      </w:r>
      <w:r>
        <w:rPr>
          <w:rStyle w:val="FootnoteReference"/>
        </w:rPr>
        <w:footnoteReference w:id="8"/>
      </w:r>
      <w:r>
        <w:t>.</w:t>
      </w:r>
    </w:p>
    <w:p w14:paraId="431EEECC" w14:textId="77777777" w:rsidR="00197609" w:rsidRPr="00197609" w:rsidRDefault="00197609" w:rsidP="00197609"/>
    <w:p w14:paraId="12271E9C" w14:textId="2C57CA71" w:rsidR="002C1144" w:rsidRDefault="00DB1FFE" w:rsidP="00840DD0">
      <w:pPr>
        <w:pStyle w:val="Heading1"/>
        <w:rPr>
          <w:rFonts w:cs="Calibri"/>
        </w:rPr>
      </w:pPr>
      <w:r>
        <w:rPr>
          <w:rFonts w:cs="Calibri"/>
        </w:rPr>
        <w:lastRenderedPageBreak/>
        <w:t>CHAIN</w:t>
      </w:r>
    </w:p>
    <w:p w14:paraId="1A7A2B3C" w14:textId="77777777" w:rsidR="00BC2BBD" w:rsidRDefault="00BC2BBD" w:rsidP="003E1F63"/>
    <w:p w14:paraId="7684B9D4" w14:textId="77777777" w:rsidR="006248E4" w:rsidRPr="00C262F4" w:rsidRDefault="006248E4" w:rsidP="006248E4">
      <w:pPr>
        <w:suppressAutoHyphens w:val="0"/>
        <w:autoSpaceDE w:val="0"/>
        <w:autoSpaceDN w:val="0"/>
        <w:adjustRightInd w:val="0"/>
        <w:spacing w:before="0" w:after="0"/>
        <w:rPr>
          <w:rFonts w:eastAsia="Cambria"/>
          <w:szCs w:val="22"/>
          <w:lang w:eastAsia="en-US"/>
        </w:rPr>
      </w:pPr>
      <w:bookmarkStart w:id="1" w:name="_Toc188083647"/>
      <w:r w:rsidRPr="00C262F4">
        <w:rPr>
          <w:szCs w:val="22"/>
        </w:rPr>
        <w:t xml:space="preserve">The </w:t>
      </w:r>
      <w:proofErr w:type="spellStart"/>
      <w:r w:rsidRPr="00C262F4">
        <w:rPr>
          <w:szCs w:val="22"/>
        </w:rPr>
        <w:t>MoU</w:t>
      </w:r>
      <w:proofErr w:type="spellEnd"/>
      <w:r w:rsidRPr="00C262F4">
        <w:rPr>
          <w:szCs w:val="22"/>
        </w:rPr>
        <w:t xml:space="preserve"> between CHAIN and EGI was signed on 11 July 2011. Brainstorming meetings, in cooperation with EGI and GISELA, have led to a better understanding of the technical and organisational issues related to interoperability. </w:t>
      </w:r>
      <w:r w:rsidRPr="00C262F4">
        <w:rPr>
          <w:rFonts w:eastAsia="Cambria"/>
          <w:szCs w:val="22"/>
          <w:lang w:eastAsia="en-US"/>
        </w:rPr>
        <w:t>An event during the first months of CHAIN was considered a fundamental step towards the coordination of the activities of CHAIN with EGI-</w:t>
      </w:r>
      <w:proofErr w:type="spellStart"/>
      <w:r w:rsidRPr="00C262F4">
        <w:rPr>
          <w:rFonts w:eastAsia="Cambria"/>
          <w:szCs w:val="22"/>
          <w:lang w:eastAsia="en-US"/>
        </w:rPr>
        <w:t>InSPIRE</w:t>
      </w:r>
      <w:proofErr w:type="spellEnd"/>
      <w:r w:rsidRPr="00C262F4">
        <w:rPr>
          <w:rFonts w:eastAsia="Cambria"/>
          <w:szCs w:val="22"/>
          <w:lang w:eastAsia="en-US"/>
        </w:rPr>
        <w:t xml:space="preserve"> and EMI and the definition of possible common </w:t>
      </w:r>
      <w:proofErr w:type="spellStart"/>
      <w:proofErr w:type="gramStart"/>
      <w:r w:rsidRPr="00C262F4">
        <w:rPr>
          <w:rFonts w:eastAsia="Cambria"/>
          <w:szCs w:val="22"/>
          <w:lang w:eastAsia="en-US"/>
        </w:rPr>
        <w:t>strategies.Two</w:t>
      </w:r>
      <w:proofErr w:type="spellEnd"/>
      <w:proofErr w:type="gramEnd"/>
      <w:r w:rsidRPr="00C262F4">
        <w:rPr>
          <w:rFonts w:eastAsia="Cambria"/>
          <w:szCs w:val="22"/>
          <w:lang w:eastAsia="en-US"/>
        </w:rPr>
        <w:t xml:space="preserve"> workshops were structured as brainstorming meetings. The</w:t>
      </w:r>
      <w:r>
        <w:rPr>
          <w:rFonts w:eastAsia="Cambria"/>
          <w:szCs w:val="22"/>
          <w:lang w:eastAsia="en-US"/>
        </w:rPr>
        <w:t xml:space="preserve"> </w:t>
      </w:r>
      <w:r w:rsidRPr="00C262F4">
        <w:rPr>
          <w:rFonts w:eastAsia="Cambria"/>
          <w:szCs w:val="22"/>
          <w:lang w:eastAsia="en-US"/>
        </w:rPr>
        <w:t>first one, organised in Rome on the 13th of December 2011 after</w:t>
      </w:r>
      <w:r>
        <w:rPr>
          <w:rFonts w:eastAsia="Cambria"/>
          <w:szCs w:val="22"/>
          <w:lang w:eastAsia="en-US"/>
        </w:rPr>
        <w:t xml:space="preserve"> </w:t>
      </w:r>
      <w:r w:rsidRPr="00C262F4">
        <w:rPr>
          <w:rFonts w:eastAsia="Cambria"/>
          <w:szCs w:val="22"/>
          <w:lang w:eastAsia="en-US"/>
        </w:rPr>
        <w:t>the kick-off meeting of the CHAIN Project, saw the</w:t>
      </w:r>
      <w:r>
        <w:rPr>
          <w:rFonts w:eastAsia="Cambria"/>
          <w:szCs w:val="22"/>
          <w:lang w:eastAsia="en-US"/>
        </w:rPr>
        <w:t xml:space="preserve"> </w:t>
      </w:r>
      <w:r w:rsidRPr="00C262F4">
        <w:rPr>
          <w:rFonts w:eastAsia="Cambria"/>
          <w:szCs w:val="22"/>
          <w:lang w:eastAsia="en-US"/>
        </w:rPr>
        <w:t>participation of representatives from GISELA, EGI, DECIDE,</w:t>
      </w:r>
      <w:r>
        <w:rPr>
          <w:rFonts w:eastAsia="Cambria"/>
          <w:szCs w:val="22"/>
          <w:lang w:eastAsia="en-US"/>
        </w:rPr>
        <w:t xml:space="preserve"> </w:t>
      </w:r>
      <w:r w:rsidRPr="00C262F4">
        <w:rPr>
          <w:rFonts w:eastAsia="Cambria"/>
          <w:szCs w:val="22"/>
          <w:lang w:eastAsia="en-US"/>
        </w:rPr>
        <w:t xml:space="preserve">DC-NET/INDICATE and </w:t>
      </w:r>
      <w:proofErr w:type="spellStart"/>
      <w:r w:rsidRPr="00C262F4">
        <w:rPr>
          <w:rFonts w:eastAsia="Cambria"/>
          <w:szCs w:val="22"/>
          <w:lang w:eastAsia="en-US"/>
        </w:rPr>
        <w:t>WeNMR</w:t>
      </w:r>
      <w:proofErr w:type="spellEnd"/>
      <w:r w:rsidRPr="00C262F4">
        <w:rPr>
          <w:rFonts w:eastAsia="Cambria"/>
          <w:szCs w:val="22"/>
          <w:lang w:eastAsia="en-US"/>
        </w:rPr>
        <w:t xml:space="preserve"> and it was dedicated to a</w:t>
      </w:r>
      <w:r>
        <w:rPr>
          <w:rFonts w:eastAsia="Cambria"/>
          <w:szCs w:val="22"/>
          <w:lang w:eastAsia="en-US"/>
        </w:rPr>
        <w:t xml:space="preserve"> </w:t>
      </w:r>
      <w:r w:rsidRPr="00C262F4">
        <w:rPr>
          <w:rFonts w:eastAsia="Cambria"/>
          <w:szCs w:val="22"/>
          <w:lang w:eastAsia="en-US"/>
        </w:rPr>
        <w:t>first discussion on the issues related to supporting VRCs across</w:t>
      </w:r>
      <w:r>
        <w:rPr>
          <w:rFonts w:eastAsia="Cambria"/>
          <w:szCs w:val="22"/>
          <w:lang w:eastAsia="en-US"/>
        </w:rPr>
        <w:t xml:space="preserve"> </w:t>
      </w:r>
      <w:r w:rsidRPr="00C262F4">
        <w:rPr>
          <w:rFonts w:eastAsia="Cambria"/>
          <w:szCs w:val="22"/>
          <w:lang w:eastAsia="en-US"/>
        </w:rPr>
        <w:t>several Grid infrastructures in different continents.</w:t>
      </w:r>
    </w:p>
    <w:p w14:paraId="5CD9E6E3" w14:textId="77777777" w:rsidR="006248E4" w:rsidRDefault="006248E4" w:rsidP="006248E4">
      <w:pPr>
        <w:suppressAutoHyphens w:val="0"/>
        <w:autoSpaceDE w:val="0"/>
        <w:autoSpaceDN w:val="0"/>
        <w:adjustRightInd w:val="0"/>
        <w:spacing w:before="0" w:after="0"/>
        <w:rPr>
          <w:rFonts w:eastAsia="Cambria"/>
          <w:szCs w:val="22"/>
          <w:lang w:eastAsia="en-US"/>
        </w:rPr>
      </w:pPr>
    </w:p>
    <w:p w14:paraId="2E7B6975" w14:textId="77777777" w:rsidR="006248E4" w:rsidRPr="00C262F4" w:rsidRDefault="006248E4" w:rsidP="006248E4">
      <w:pPr>
        <w:suppressAutoHyphens w:val="0"/>
        <w:autoSpaceDE w:val="0"/>
        <w:autoSpaceDN w:val="0"/>
        <w:adjustRightInd w:val="0"/>
        <w:spacing w:before="0" w:after="0"/>
        <w:rPr>
          <w:rFonts w:eastAsia="Cambria"/>
          <w:szCs w:val="22"/>
          <w:lang w:eastAsia="en-US"/>
        </w:rPr>
      </w:pPr>
      <w:r w:rsidRPr="00C262F4">
        <w:rPr>
          <w:rFonts w:eastAsia="Cambria"/>
          <w:szCs w:val="22"/>
          <w:lang w:eastAsia="en-US"/>
        </w:rPr>
        <w:t xml:space="preserve">The presentations made the point regarding the state </w:t>
      </w:r>
      <w:bookmarkStart w:id="2" w:name="_GoBack"/>
      <w:bookmarkEnd w:id="2"/>
      <w:r w:rsidRPr="00C262F4">
        <w:rPr>
          <w:rFonts w:eastAsia="Cambria"/>
          <w:szCs w:val="22"/>
          <w:lang w:eastAsia="en-US"/>
        </w:rPr>
        <w:t>of the art</w:t>
      </w:r>
      <w:r>
        <w:rPr>
          <w:rFonts w:eastAsia="Cambria"/>
          <w:szCs w:val="22"/>
          <w:lang w:eastAsia="en-US"/>
        </w:rPr>
        <w:t xml:space="preserve"> </w:t>
      </w:r>
      <w:r w:rsidRPr="00C262F4">
        <w:rPr>
          <w:rFonts w:eastAsia="Cambria"/>
          <w:szCs w:val="22"/>
          <w:lang w:eastAsia="en-US"/>
        </w:rPr>
        <w:t>of several scientific communities that are currently addressed by</w:t>
      </w:r>
      <w:r>
        <w:rPr>
          <w:rFonts w:eastAsia="Cambria"/>
          <w:szCs w:val="22"/>
          <w:lang w:eastAsia="en-US"/>
        </w:rPr>
        <w:t xml:space="preserve"> </w:t>
      </w:r>
      <w:r w:rsidRPr="00C262F4">
        <w:rPr>
          <w:rFonts w:eastAsia="Cambria"/>
          <w:szCs w:val="22"/>
          <w:lang w:eastAsia="en-US"/>
        </w:rPr>
        <w:t>specific projects co-funded by the EC.</w:t>
      </w:r>
      <w:r>
        <w:rPr>
          <w:rFonts w:eastAsia="Cambria"/>
          <w:szCs w:val="22"/>
          <w:lang w:eastAsia="en-US"/>
        </w:rPr>
        <w:t xml:space="preserve"> </w:t>
      </w:r>
      <w:r w:rsidRPr="00C262F4">
        <w:rPr>
          <w:rFonts w:eastAsia="Cambria"/>
          <w:szCs w:val="22"/>
          <w:lang w:eastAsia="en-US"/>
        </w:rPr>
        <w:t xml:space="preserve">Another topic was the </w:t>
      </w:r>
      <w:r>
        <w:rPr>
          <w:rFonts w:eastAsia="Cambria"/>
          <w:szCs w:val="22"/>
          <w:lang w:eastAsia="en-US"/>
        </w:rPr>
        <w:t>i</w:t>
      </w:r>
      <w:r w:rsidRPr="00C262F4">
        <w:rPr>
          <w:rFonts w:eastAsia="Cambria"/>
          <w:szCs w:val="22"/>
          <w:lang w:eastAsia="en-US"/>
        </w:rPr>
        <w:t>nteroperations with EGI and the</w:t>
      </w:r>
      <w:r>
        <w:rPr>
          <w:rFonts w:eastAsia="Cambria"/>
          <w:szCs w:val="22"/>
          <w:lang w:eastAsia="en-US"/>
        </w:rPr>
        <w:t xml:space="preserve"> </w:t>
      </w:r>
      <w:r w:rsidRPr="00C262F4">
        <w:rPr>
          <w:rFonts w:eastAsia="Cambria"/>
          <w:szCs w:val="22"/>
          <w:lang w:eastAsia="en-US"/>
        </w:rPr>
        <w:t>relationships with EGI-</w:t>
      </w:r>
      <w:proofErr w:type="spellStart"/>
      <w:r w:rsidRPr="00C262F4">
        <w:rPr>
          <w:rFonts w:eastAsia="Cambria"/>
          <w:szCs w:val="22"/>
          <w:lang w:eastAsia="en-US"/>
        </w:rPr>
        <w:t>InSPIRE</w:t>
      </w:r>
      <w:proofErr w:type="spellEnd"/>
      <w:r w:rsidRPr="00C262F4">
        <w:rPr>
          <w:rFonts w:eastAsia="Cambria"/>
          <w:szCs w:val="22"/>
          <w:lang w:eastAsia="en-US"/>
        </w:rPr>
        <w:t>. There were presentations by</w:t>
      </w:r>
      <w:r>
        <w:rPr>
          <w:rFonts w:eastAsia="Cambria"/>
          <w:szCs w:val="22"/>
          <w:lang w:eastAsia="en-US"/>
        </w:rPr>
        <w:t xml:space="preserve"> </w:t>
      </w:r>
      <w:r w:rsidRPr="00C262F4">
        <w:rPr>
          <w:rFonts w:eastAsia="Cambria"/>
          <w:szCs w:val="22"/>
          <w:lang w:eastAsia="en-US"/>
        </w:rPr>
        <w:t>EGI regarding the different options of agreements with external</w:t>
      </w:r>
      <w:r>
        <w:rPr>
          <w:rFonts w:eastAsia="Cambria"/>
          <w:szCs w:val="22"/>
          <w:lang w:eastAsia="en-US"/>
        </w:rPr>
        <w:t xml:space="preserve"> </w:t>
      </w:r>
      <w:r w:rsidRPr="00C262F4">
        <w:rPr>
          <w:rFonts w:eastAsia="Cambria"/>
          <w:szCs w:val="22"/>
          <w:lang w:eastAsia="en-US"/>
        </w:rPr>
        <w:t>resource providers that were currently in preparation. These</w:t>
      </w:r>
      <w:r>
        <w:rPr>
          <w:rFonts w:eastAsia="Cambria"/>
          <w:szCs w:val="22"/>
          <w:lang w:eastAsia="en-US"/>
        </w:rPr>
        <w:t xml:space="preserve"> </w:t>
      </w:r>
      <w:r w:rsidRPr="00C262F4">
        <w:rPr>
          <w:rFonts w:eastAsia="Cambria"/>
          <w:szCs w:val="22"/>
          <w:lang w:eastAsia="en-US"/>
        </w:rPr>
        <w:t>documents address the Service Level Agreements and the Operation Level Agreements in the</w:t>
      </w:r>
      <w:r>
        <w:rPr>
          <w:rFonts w:eastAsia="Cambria"/>
          <w:szCs w:val="22"/>
          <w:lang w:eastAsia="en-US"/>
        </w:rPr>
        <w:t xml:space="preserve"> </w:t>
      </w:r>
      <w:r w:rsidRPr="00C262F4">
        <w:rPr>
          <w:rFonts w:eastAsia="Cambria"/>
          <w:szCs w:val="22"/>
          <w:lang w:eastAsia="en-US"/>
        </w:rPr>
        <w:t>bilateral mode between EGI and resource providers, and specify how they can participate in</w:t>
      </w:r>
      <w:r>
        <w:rPr>
          <w:rFonts w:eastAsia="Cambria"/>
          <w:szCs w:val="22"/>
          <w:lang w:eastAsia="en-US"/>
        </w:rPr>
        <w:t xml:space="preserve"> </w:t>
      </w:r>
      <w:r w:rsidRPr="00C262F4">
        <w:rPr>
          <w:rFonts w:eastAsia="Cambria"/>
          <w:szCs w:val="22"/>
          <w:lang w:eastAsia="en-US"/>
        </w:rPr>
        <w:t>the Operation Management Board.</w:t>
      </w:r>
      <w:r>
        <w:rPr>
          <w:rFonts w:eastAsia="Cambria"/>
          <w:szCs w:val="22"/>
          <w:lang w:eastAsia="en-US"/>
        </w:rPr>
        <w:t xml:space="preserve"> </w:t>
      </w:r>
      <w:r w:rsidRPr="00C262F4">
        <w:rPr>
          <w:rFonts w:eastAsia="Cambria"/>
          <w:szCs w:val="22"/>
          <w:lang w:eastAsia="en-US"/>
        </w:rPr>
        <w:t>All these documents are available on the EGI web site.</w:t>
      </w:r>
    </w:p>
    <w:p w14:paraId="4F8982EC" w14:textId="77777777" w:rsidR="006248E4" w:rsidRDefault="006248E4" w:rsidP="006248E4">
      <w:pPr>
        <w:suppressAutoHyphens w:val="0"/>
        <w:autoSpaceDE w:val="0"/>
        <w:autoSpaceDN w:val="0"/>
        <w:adjustRightInd w:val="0"/>
        <w:spacing w:before="0" w:after="0"/>
        <w:rPr>
          <w:rFonts w:eastAsia="Cambria"/>
          <w:szCs w:val="22"/>
          <w:lang w:eastAsia="en-US"/>
        </w:rPr>
      </w:pPr>
    </w:p>
    <w:p w14:paraId="69707445" w14:textId="77777777" w:rsidR="006248E4" w:rsidRDefault="006248E4" w:rsidP="006248E4">
      <w:pPr>
        <w:suppressAutoHyphens w:val="0"/>
        <w:autoSpaceDE w:val="0"/>
        <w:autoSpaceDN w:val="0"/>
        <w:adjustRightInd w:val="0"/>
        <w:spacing w:before="0" w:after="0"/>
        <w:rPr>
          <w:rFonts w:eastAsia="Cambria"/>
          <w:szCs w:val="22"/>
          <w:lang w:eastAsia="en-US"/>
        </w:rPr>
      </w:pPr>
      <w:r w:rsidRPr="00C262F4">
        <w:rPr>
          <w:rFonts w:eastAsia="Cambria"/>
          <w:szCs w:val="22"/>
          <w:lang w:eastAsia="en-US"/>
        </w:rPr>
        <w:t>The discussion went on in analysing the case of a Grid infrastructure willing to interoperate</w:t>
      </w:r>
      <w:r>
        <w:rPr>
          <w:rFonts w:eastAsia="Cambria"/>
          <w:szCs w:val="22"/>
          <w:lang w:eastAsia="en-US"/>
        </w:rPr>
        <w:t xml:space="preserve"> </w:t>
      </w:r>
      <w:r w:rsidRPr="00C262F4">
        <w:rPr>
          <w:rFonts w:eastAsia="Cambria"/>
          <w:szCs w:val="22"/>
          <w:lang w:eastAsia="en-US"/>
        </w:rPr>
        <w:t>with EGI, but not available to be absorbed by the EGI infrastructure. As clear example of</w:t>
      </w:r>
      <w:r>
        <w:rPr>
          <w:rFonts w:eastAsia="Cambria"/>
          <w:szCs w:val="22"/>
          <w:lang w:eastAsia="en-US"/>
        </w:rPr>
        <w:t xml:space="preserve"> </w:t>
      </w:r>
      <w:r w:rsidRPr="00C262F4">
        <w:rPr>
          <w:rFonts w:eastAsia="Cambria"/>
          <w:szCs w:val="22"/>
          <w:lang w:eastAsia="en-US"/>
        </w:rPr>
        <w:t>specific cases were cited:</w:t>
      </w:r>
    </w:p>
    <w:p w14:paraId="1A29616C" w14:textId="77777777" w:rsidR="006248E4" w:rsidRPr="00C262F4" w:rsidRDefault="006248E4" w:rsidP="006248E4">
      <w:pPr>
        <w:suppressAutoHyphens w:val="0"/>
        <w:autoSpaceDE w:val="0"/>
        <w:autoSpaceDN w:val="0"/>
        <w:adjustRightInd w:val="0"/>
        <w:spacing w:before="0" w:after="0"/>
        <w:rPr>
          <w:rFonts w:eastAsia="Cambria"/>
          <w:szCs w:val="22"/>
          <w:lang w:eastAsia="en-US"/>
        </w:rPr>
      </w:pPr>
    </w:p>
    <w:p w14:paraId="408B245B" w14:textId="77777777" w:rsidR="006248E4" w:rsidRPr="00C262F4" w:rsidRDefault="006248E4" w:rsidP="006248E4">
      <w:pPr>
        <w:suppressAutoHyphens w:val="0"/>
        <w:autoSpaceDE w:val="0"/>
        <w:autoSpaceDN w:val="0"/>
        <w:adjustRightInd w:val="0"/>
        <w:spacing w:before="0" w:after="0"/>
        <w:rPr>
          <w:rFonts w:eastAsia="Cambria"/>
          <w:szCs w:val="22"/>
          <w:lang w:eastAsia="en-US"/>
        </w:rPr>
      </w:pPr>
      <w:r w:rsidRPr="00C262F4">
        <w:rPr>
          <w:rFonts w:eastAsia="Cambria"/>
          <w:szCs w:val="22"/>
          <w:lang w:eastAsia="en-US"/>
        </w:rPr>
        <w:t>- The Grid infrastructures in China and India, with their own middleware deployed;</w:t>
      </w:r>
    </w:p>
    <w:p w14:paraId="34FE92C6" w14:textId="77777777" w:rsidR="006248E4" w:rsidRPr="00C262F4" w:rsidRDefault="006248E4" w:rsidP="006248E4">
      <w:pPr>
        <w:suppressAutoHyphens w:val="0"/>
        <w:autoSpaceDE w:val="0"/>
        <w:autoSpaceDN w:val="0"/>
        <w:adjustRightInd w:val="0"/>
        <w:spacing w:before="0" w:after="0"/>
        <w:rPr>
          <w:rFonts w:eastAsia="Cambria"/>
          <w:szCs w:val="22"/>
          <w:lang w:eastAsia="en-US"/>
        </w:rPr>
      </w:pPr>
      <w:r w:rsidRPr="00C262F4">
        <w:rPr>
          <w:rFonts w:eastAsia="Cambria"/>
          <w:szCs w:val="22"/>
          <w:lang w:eastAsia="en-US"/>
        </w:rPr>
        <w:t>- The Arab and African countries’ initiatives organised by non-legal entities or initiatives</w:t>
      </w:r>
    </w:p>
    <w:p w14:paraId="255175FF" w14:textId="77777777" w:rsidR="006248E4" w:rsidRPr="00C262F4" w:rsidRDefault="006248E4" w:rsidP="006248E4">
      <w:pPr>
        <w:suppressAutoHyphens w:val="0"/>
        <w:autoSpaceDE w:val="0"/>
        <w:autoSpaceDN w:val="0"/>
        <w:adjustRightInd w:val="0"/>
        <w:spacing w:before="0" w:after="0"/>
        <w:rPr>
          <w:rFonts w:eastAsia="Cambria"/>
          <w:szCs w:val="22"/>
          <w:lang w:eastAsia="en-US"/>
        </w:rPr>
      </w:pPr>
      <w:proofErr w:type="gramStart"/>
      <w:r w:rsidRPr="00C262F4">
        <w:rPr>
          <w:rFonts w:eastAsia="Cambria"/>
          <w:szCs w:val="22"/>
          <w:lang w:eastAsia="en-US"/>
        </w:rPr>
        <w:t>that</w:t>
      </w:r>
      <w:proofErr w:type="gramEnd"/>
      <w:r w:rsidRPr="00C262F4">
        <w:rPr>
          <w:rFonts w:eastAsia="Cambria"/>
          <w:szCs w:val="22"/>
          <w:lang w:eastAsia="en-US"/>
        </w:rPr>
        <w:t xml:space="preserve"> could not sign such documents.</w:t>
      </w:r>
    </w:p>
    <w:p w14:paraId="412876BA" w14:textId="77777777" w:rsidR="006248E4" w:rsidRDefault="006248E4" w:rsidP="006248E4">
      <w:pPr>
        <w:suppressAutoHyphens w:val="0"/>
        <w:autoSpaceDE w:val="0"/>
        <w:autoSpaceDN w:val="0"/>
        <w:adjustRightInd w:val="0"/>
        <w:spacing w:before="0" w:after="0"/>
        <w:rPr>
          <w:rFonts w:eastAsia="Cambria"/>
          <w:szCs w:val="22"/>
          <w:lang w:eastAsia="en-US"/>
        </w:rPr>
      </w:pPr>
    </w:p>
    <w:p w14:paraId="485F9529" w14:textId="77777777" w:rsidR="006248E4" w:rsidRPr="00C262F4" w:rsidRDefault="006248E4" w:rsidP="006248E4">
      <w:pPr>
        <w:suppressAutoHyphens w:val="0"/>
        <w:autoSpaceDE w:val="0"/>
        <w:autoSpaceDN w:val="0"/>
        <w:adjustRightInd w:val="0"/>
        <w:spacing w:before="0" w:after="0"/>
        <w:rPr>
          <w:rFonts w:eastAsia="Cambria"/>
          <w:szCs w:val="22"/>
          <w:lang w:eastAsia="en-US"/>
        </w:rPr>
      </w:pPr>
      <w:r w:rsidRPr="00C262F4">
        <w:rPr>
          <w:rFonts w:eastAsia="Cambria"/>
          <w:szCs w:val="22"/>
          <w:lang w:eastAsia="en-US"/>
        </w:rPr>
        <w:t xml:space="preserve">The Africa &amp; Arabia ROC initiative was proposed as a pilot activity to reproduce an </w:t>
      </w:r>
      <w:proofErr w:type="spellStart"/>
      <w:r w:rsidRPr="00C262F4">
        <w:rPr>
          <w:rFonts w:eastAsia="Cambria"/>
          <w:szCs w:val="22"/>
          <w:lang w:eastAsia="en-US"/>
        </w:rPr>
        <w:t>EGIcompatible</w:t>
      </w:r>
      <w:proofErr w:type="spellEnd"/>
    </w:p>
    <w:p w14:paraId="15EA2CB3" w14:textId="77777777" w:rsidR="006248E4" w:rsidRPr="00C262F4" w:rsidRDefault="006248E4" w:rsidP="006248E4">
      <w:pPr>
        <w:suppressAutoHyphens w:val="0"/>
        <w:autoSpaceDE w:val="0"/>
        <w:autoSpaceDN w:val="0"/>
        <w:adjustRightInd w:val="0"/>
        <w:spacing w:before="0" w:after="0"/>
        <w:rPr>
          <w:rFonts w:eastAsia="Cambria"/>
          <w:szCs w:val="22"/>
          <w:lang w:eastAsia="en-US"/>
        </w:rPr>
      </w:pPr>
      <w:proofErr w:type="gramStart"/>
      <w:r w:rsidRPr="00C262F4">
        <w:rPr>
          <w:rFonts w:eastAsia="Cambria"/>
          <w:szCs w:val="22"/>
          <w:lang w:eastAsia="en-US"/>
        </w:rPr>
        <w:t>infrastructure</w:t>
      </w:r>
      <w:proofErr w:type="gramEnd"/>
      <w:r w:rsidRPr="00C262F4">
        <w:rPr>
          <w:rFonts w:eastAsia="Cambria"/>
          <w:szCs w:val="22"/>
          <w:lang w:eastAsia="en-US"/>
        </w:rPr>
        <w:t xml:space="preserve"> duplicating tools and best practices, but allowing a more relaxed set</w:t>
      </w:r>
      <w:r>
        <w:rPr>
          <w:rFonts w:eastAsia="Cambria"/>
          <w:szCs w:val="22"/>
          <w:lang w:eastAsia="en-US"/>
        </w:rPr>
        <w:t xml:space="preserve"> </w:t>
      </w:r>
      <w:r w:rsidRPr="00C262F4">
        <w:rPr>
          <w:rFonts w:eastAsia="Cambria"/>
          <w:szCs w:val="22"/>
          <w:lang w:eastAsia="en-US"/>
        </w:rPr>
        <w:t>of requirements that could fit with the practical issues in the African continent.</w:t>
      </w:r>
    </w:p>
    <w:p w14:paraId="53C18A98" w14:textId="77777777" w:rsidR="006248E4" w:rsidRDefault="006248E4" w:rsidP="006248E4">
      <w:pPr>
        <w:rPr>
          <w:rFonts w:eastAsia="Cambria"/>
          <w:szCs w:val="22"/>
          <w:lang w:eastAsia="en-US"/>
        </w:rPr>
      </w:pPr>
      <w:r w:rsidRPr="00C262F4">
        <w:rPr>
          <w:rFonts w:eastAsia="Cambria"/>
          <w:szCs w:val="22"/>
          <w:lang w:eastAsia="en-US"/>
        </w:rPr>
        <w:t xml:space="preserve">The second Workshop/Meeting in Amsterdam was among EGI, GISELA and CHAIN and it was more concentrated on the activities and details of the </w:t>
      </w:r>
      <w:proofErr w:type="spellStart"/>
      <w:r w:rsidRPr="00C262F4">
        <w:rPr>
          <w:rFonts w:eastAsia="Cambria"/>
          <w:szCs w:val="22"/>
          <w:lang w:eastAsia="en-US"/>
        </w:rPr>
        <w:t>MoUs</w:t>
      </w:r>
      <w:proofErr w:type="spellEnd"/>
      <w:r w:rsidRPr="00C262F4">
        <w:rPr>
          <w:rFonts w:eastAsia="Cambria"/>
          <w:szCs w:val="22"/>
          <w:lang w:eastAsia="en-US"/>
        </w:rPr>
        <w:t xml:space="preserve"> to be signed between </w:t>
      </w:r>
      <w:proofErr w:type="spellStart"/>
      <w:r w:rsidRPr="00C262F4">
        <w:rPr>
          <w:rFonts w:eastAsia="Cambria"/>
          <w:szCs w:val="22"/>
          <w:lang w:eastAsia="en-US"/>
        </w:rPr>
        <w:t>EGIInSPIRE</w:t>
      </w:r>
      <w:proofErr w:type="spellEnd"/>
      <w:r w:rsidRPr="00C262F4">
        <w:rPr>
          <w:rFonts w:eastAsia="Cambria"/>
          <w:szCs w:val="22"/>
          <w:lang w:eastAsia="en-US"/>
        </w:rPr>
        <w:t xml:space="preserve"> and GISELA. CHAIN representatives did also discuss the articles of the </w:t>
      </w:r>
      <w:proofErr w:type="spellStart"/>
      <w:r w:rsidRPr="00C262F4">
        <w:rPr>
          <w:rFonts w:eastAsia="Cambria"/>
          <w:szCs w:val="22"/>
          <w:lang w:eastAsia="en-US"/>
        </w:rPr>
        <w:t>MoU</w:t>
      </w:r>
      <w:proofErr w:type="spellEnd"/>
      <w:r w:rsidRPr="00C262F4">
        <w:rPr>
          <w:rFonts w:eastAsia="Cambria"/>
          <w:szCs w:val="22"/>
          <w:lang w:eastAsia="en-US"/>
        </w:rPr>
        <w:t xml:space="preserve"> in view of creating a separate one between CHAIN and EGI that was reviewed during the CHAIN Meeting in Trieste (May 2011) and actually signed during the summer of 2011. </w:t>
      </w:r>
      <w:proofErr w:type="gramStart"/>
      <w:r w:rsidRPr="00C262F4">
        <w:rPr>
          <w:rFonts w:eastAsia="Cambria"/>
          <w:szCs w:val="22"/>
          <w:lang w:eastAsia="en-US"/>
        </w:rPr>
        <w:t>The brainstorming meetings were attended by all the relevant actors and technical personnel</w:t>
      </w:r>
      <w:proofErr w:type="gramEnd"/>
      <w:r w:rsidRPr="00C262F4">
        <w:rPr>
          <w:rFonts w:eastAsia="Cambria"/>
          <w:szCs w:val="22"/>
          <w:lang w:eastAsia="en-US"/>
        </w:rPr>
        <w:t>.</w:t>
      </w:r>
    </w:p>
    <w:p w14:paraId="42EED291" w14:textId="77777777" w:rsidR="006248E4" w:rsidRDefault="006248E4" w:rsidP="006248E4">
      <w:pPr>
        <w:rPr>
          <w:rFonts w:eastAsia="Cambria"/>
          <w:szCs w:val="22"/>
          <w:lang w:eastAsia="en-US"/>
        </w:rPr>
      </w:pPr>
    </w:p>
    <w:p w14:paraId="5F10ED59" w14:textId="77777777" w:rsidR="006248E4" w:rsidRDefault="006248E4" w:rsidP="006248E4">
      <w:r>
        <w:t xml:space="preserve">The Workshop “VRCs meet </w:t>
      </w:r>
      <w:proofErr w:type="spellStart"/>
      <w:r>
        <w:t>eInfrastructure</w:t>
      </w:r>
      <w:proofErr w:type="spellEnd"/>
      <w:r>
        <w:t xml:space="preserve"> providers”, organised during the EGI User Forum in Vilnius on the 13th of April 2011, in cooperation with GISELA, addressed the theme of the Virtual Research Communities requirements on the Grid Infrastructures with specific attention to those outside Europe. Representatives of VRCs (</w:t>
      </w:r>
      <w:proofErr w:type="spellStart"/>
      <w:r>
        <w:t>WeNMR</w:t>
      </w:r>
      <w:proofErr w:type="spellEnd"/>
      <w:r>
        <w:t xml:space="preserve">, </w:t>
      </w:r>
      <w:proofErr w:type="spellStart"/>
      <w:r>
        <w:t>HealthGrid</w:t>
      </w:r>
      <w:proofErr w:type="spellEnd"/>
      <w:r>
        <w:t xml:space="preserve">, </w:t>
      </w:r>
      <w:proofErr w:type="spellStart"/>
      <w:r>
        <w:t>GeoSciences</w:t>
      </w:r>
      <w:proofErr w:type="spellEnd"/>
      <w:r>
        <w:t xml:space="preserve">, Digital Cultural Heritage) were invited to make presentations on their current understanding of the strengths and weaknesses of the present Distributed Computing Infrastructures. In a second session, the Resource </w:t>
      </w:r>
      <w:r>
        <w:lastRenderedPageBreak/>
        <w:t>Infrastructure Providers (CHAIN, DEGISCO, EGI-</w:t>
      </w:r>
      <w:proofErr w:type="spellStart"/>
      <w:r>
        <w:t>InSPIRE</w:t>
      </w:r>
      <w:proofErr w:type="spellEnd"/>
      <w:r>
        <w:t xml:space="preserve"> and GISELA) presented their approaches to support VRCs and the possible synergies were discussed.</w:t>
      </w:r>
    </w:p>
    <w:p w14:paraId="276E6605" w14:textId="77777777" w:rsidR="006248E4" w:rsidRDefault="006248E4" w:rsidP="006248E4"/>
    <w:p w14:paraId="514C9CDD" w14:textId="77777777" w:rsidR="006248E4" w:rsidRDefault="006248E4" w:rsidP="006248E4">
      <w:r>
        <w:t xml:space="preserve">The Workshop in Lyon on the 21th of September 2011 was co-located with the EGI Technical Forum. It was organised in cooperation with EU-IndiaGrid2, </w:t>
      </w:r>
      <w:proofErr w:type="spellStart"/>
      <w:r>
        <w:t>EUMEDGRIDSupport</w:t>
      </w:r>
      <w:proofErr w:type="spellEnd"/>
      <w:r>
        <w:t xml:space="preserve"> and GISELA and it was meant as a follow-up of the workshops organised at ISGC2011 in Taipei and at the EGI UF in Vilnius. The former focused on interoperation and interoperability between EU and Asia, while the latter mainly concentrated on the matching of the VRC requirements with the services offered by the </w:t>
      </w:r>
      <w:proofErr w:type="spellStart"/>
      <w:r>
        <w:t>eInfrastructure</w:t>
      </w:r>
      <w:proofErr w:type="spellEnd"/>
      <w:r>
        <w:t xml:space="preserve"> providers. This workshop proposed to make a step forward investigating the needs of VRC regarding interoperations and interoperability, possibly demonstrating the existing solutions developed until now and discussing the standards that are ready to be adopted. At the date of the EGI TF, CHAIN had signed </w:t>
      </w:r>
      <w:proofErr w:type="spellStart"/>
      <w:r>
        <w:t>MoUs</w:t>
      </w:r>
      <w:proofErr w:type="spellEnd"/>
      <w:r>
        <w:t xml:space="preserve"> with some VRCs. At the same time, new emerging VRCs (Climate</w:t>
      </w:r>
    </w:p>
    <w:p w14:paraId="032ABC54" w14:textId="77777777" w:rsidR="006248E4" w:rsidRDefault="006248E4" w:rsidP="006248E4">
      <w:r>
        <w:t>Change, Agriculture) were invited to present their programs. The interoperations among regional infrastructures, both at the operational and organizational levels, is one of the CHAIN's major goals and thus part of the session was dedicated to middleware (EMI) and a possible interoperability plan.</w:t>
      </w:r>
    </w:p>
    <w:p w14:paraId="3B9A7268" w14:textId="09525675" w:rsidR="00654859" w:rsidRDefault="00226D76" w:rsidP="006F1515">
      <w:pPr>
        <w:pStyle w:val="Heading1"/>
      </w:pPr>
      <w:r>
        <w:lastRenderedPageBreak/>
        <w:t>CONCLUSION</w:t>
      </w:r>
      <w:bookmarkEnd w:id="1"/>
    </w:p>
    <w:p w14:paraId="68496132" w14:textId="77777777" w:rsidR="00C46A1C" w:rsidRDefault="00C46A1C" w:rsidP="005264DC"/>
    <w:p w14:paraId="65EE7FAF" w14:textId="64B43204" w:rsidR="00C46A1C" w:rsidRPr="001B7332" w:rsidRDefault="00C5609F" w:rsidP="00C46A1C">
      <w:pPr>
        <w:spacing w:before="120"/>
        <w:rPr>
          <w:rFonts w:ascii="Calibri" w:hAnsi="Calibri" w:cs="Calibri"/>
        </w:rPr>
      </w:pPr>
      <w:proofErr w:type="gramStart"/>
      <w:r>
        <w:rPr>
          <w:rFonts w:ascii="Calibri" w:hAnsi="Calibri" w:cs="Calibri"/>
        </w:rPr>
        <w:t>This</w:t>
      </w:r>
      <w:r w:rsidR="008C71B4">
        <w:rPr>
          <w:rFonts w:ascii="Calibri" w:hAnsi="Calibri" w:cs="Calibri"/>
        </w:rPr>
        <w:t xml:space="preserve"> document summaries</w:t>
      </w:r>
      <w:proofErr w:type="gramEnd"/>
      <w:r w:rsidR="00C46A1C">
        <w:rPr>
          <w:rFonts w:ascii="Calibri" w:hAnsi="Calibri" w:cs="Calibri"/>
        </w:rPr>
        <w:t xml:space="preserve"> the dissemination activities relating to the </w:t>
      </w:r>
      <w:proofErr w:type="spellStart"/>
      <w:r w:rsidR="00C46A1C">
        <w:rPr>
          <w:rFonts w:ascii="Calibri" w:hAnsi="Calibri" w:cs="Calibri"/>
        </w:rPr>
        <w:t>MoUs</w:t>
      </w:r>
      <w:proofErr w:type="spellEnd"/>
      <w:r w:rsidR="00C46A1C">
        <w:rPr>
          <w:rFonts w:ascii="Calibri" w:hAnsi="Calibri" w:cs="Calibri"/>
        </w:rPr>
        <w:t xml:space="preserve"> signed between EGI and </w:t>
      </w:r>
      <w:r w:rsidR="00DB1FFE">
        <w:rPr>
          <w:rFonts w:ascii="Calibri" w:hAnsi="Calibri" w:cs="Calibri"/>
        </w:rPr>
        <w:t>CHAIN</w:t>
      </w:r>
      <w:r w:rsidR="00C46A1C">
        <w:rPr>
          <w:rFonts w:ascii="Calibri" w:hAnsi="Calibri" w:cs="Calibri"/>
        </w:rPr>
        <w:t>. Updates will be provided on an annual basis.</w:t>
      </w:r>
    </w:p>
    <w:p w14:paraId="6222A3B0" w14:textId="77777777" w:rsidR="00C46A1C" w:rsidRPr="00C46A1C" w:rsidRDefault="00C46A1C" w:rsidP="005264DC"/>
    <w:sectPr w:rsidR="00C46A1C" w:rsidRPr="00C46A1C" w:rsidSect="00654859">
      <w:headerReference w:type="default" r:id="rId9"/>
      <w:footerReference w:type="default" r:id="rId1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9E9C8" w14:textId="77777777" w:rsidR="00EE20D1" w:rsidRDefault="00EE20D1">
      <w:pPr>
        <w:spacing w:before="0" w:after="0"/>
      </w:pPr>
      <w:r>
        <w:separator/>
      </w:r>
    </w:p>
  </w:endnote>
  <w:endnote w:type="continuationSeparator" w:id="0">
    <w:p w14:paraId="7EECE51A" w14:textId="77777777" w:rsidR="00EE20D1" w:rsidRDefault="00EE20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FD037" w14:textId="77777777" w:rsidR="00EE20D1" w:rsidRDefault="00EE20D1">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EE20D1" w14:paraId="0E5E54C3" w14:textId="77777777" w:rsidTr="00E97594">
      <w:tc>
        <w:tcPr>
          <w:tcW w:w="2764" w:type="dxa"/>
          <w:tcBorders>
            <w:top w:val="single" w:sz="8" w:space="0" w:color="000080"/>
          </w:tcBorders>
        </w:tcPr>
        <w:p w14:paraId="59939E9A" w14:textId="77777777" w:rsidR="00EE20D1" w:rsidRPr="00C37018" w:rsidRDefault="00EE20D1">
          <w:pPr>
            <w:rPr>
              <w:rFonts w:ascii="Calibri" w:hAnsi="Calibri" w:cs="Calibri"/>
            </w:rPr>
          </w:pPr>
        </w:p>
      </w:tc>
      <w:tc>
        <w:tcPr>
          <w:tcW w:w="4110" w:type="dxa"/>
          <w:tcBorders>
            <w:top w:val="single" w:sz="8" w:space="0" w:color="000080"/>
          </w:tcBorders>
        </w:tcPr>
        <w:p w14:paraId="0F3864DF" w14:textId="77777777" w:rsidR="00EE20D1" w:rsidRDefault="00EE20D1" w:rsidP="00E97594">
          <w:pPr>
            <w:ind w:left="-70" w:right="-353"/>
          </w:pPr>
        </w:p>
      </w:tc>
      <w:tc>
        <w:tcPr>
          <w:tcW w:w="1559" w:type="dxa"/>
          <w:tcBorders>
            <w:top w:val="single" w:sz="8" w:space="0" w:color="000080"/>
          </w:tcBorders>
        </w:tcPr>
        <w:p w14:paraId="01827A36" w14:textId="77777777" w:rsidR="00EE20D1" w:rsidRDefault="00EE20D1">
          <w:pPr>
            <w:pStyle w:val="Footer"/>
            <w:jc w:val="center"/>
            <w:rPr>
              <w:caps/>
            </w:rPr>
          </w:pPr>
        </w:p>
      </w:tc>
      <w:tc>
        <w:tcPr>
          <w:tcW w:w="992" w:type="dxa"/>
          <w:tcBorders>
            <w:top w:val="single" w:sz="8" w:space="0" w:color="000080"/>
          </w:tcBorders>
        </w:tcPr>
        <w:p w14:paraId="059709C4" w14:textId="77777777" w:rsidR="00EE20D1" w:rsidRDefault="00EE20D1">
          <w:pPr>
            <w:pStyle w:val="Footer"/>
            <w:jc w:val="right"/>
          </w:pPr>
          <w:r>
            <w:fldChar w:fldCharType="begin"/>
          </w:r>
          <w:r>
            <w:instrText xml:space="preserve"> PAGE  \* MERGEFORMAT </w:instrText>
          </w:r>
          <w:r>
            <w:fldChar w:fldCharType="separate"/>
          </w:r>
          <w:r w:rsidR="006248E4">
            <w:rPr>
              <w:noProof/>
            </w:rPr>
            <w:t>5</w:t>
          </w:r>
          <w:r>
            <w:fldChar w:fldCharType="end"/>
          </w:r>
          <w:r>
            <w:t xml:space="preserve"> / </w:t>
          </w:r>
          <w:r w:rsidR="006248E4">
            <w:fldChar w:fldCharType="begin"/>
          </w:r>
          <w:r w:rsidR="006248E4">
            <w:instrText xml:space="preserve"> NUMPAGES  \* MERGEFORMAT </w:instrText>
          </w:r>
          <w:r w:rsidR="006248E4">
            <w:fldChar w:fldCharType="separate"/>
          </w:r>
          <w:r w:rsidR="006248E4">
            <w:rPr>
              <w:noProof/>
            </w:rPr>
            <w:t>6</w:t>
          </w:r>
          <w:r w:rsidR="006248E4">
            <w:rPr>
              <w:noProof/>
            </w:rPr>
            <w:fldChar w:fldCharType="end"/>
          </w:r>
        </w:p>
      </w:tc>
    </w:tr>
  </w:tbl>
  <w:p w14:paraId="53E6706C" w14:textId="77777777" w:rsidR="00EE20D1" w:rsidRDefault="00EE20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135E0" w14:textId="77777777" w:rsidR="00EE20D1" w:rsidRDefault="00EE20D1">
      <w:pPr>
        <w:spacing w:before="0" w:after="0"/>
      </w:pPr>
      <w:r>
        <w:separator/>
      </w:r>
    </w:p>
  </w:footnote>
  <w:footnote w:type="continuationSeparator" w:id="0">
    <w:p w14:paraId="0C65D00E" w14:textId="77777777" w:rsidR="00EE20D1" w:rsidRDefault="00EE20D1">
      <w:pPr>
        <w:spacing w:before="0" w:after="0"/>
      </w:pPr>
      <w:r>
        <w:continuationSeparator/>
      </w:r>
    </w:p>
  </w:footnote>
  <w:footnote w:id="1">
    <w:p w14:paraId="67D25DE6" w14:textId="573B5561" w:rsidR="00EE20D1" w:rsidRDefault="00EE20D1">
      <w:pPr>
        <w:pStyle w:val="FootnoteText"/>
      </w:pPr>
      <w:r>
        <w:rPr>
          <w:rStyle w:val="FootnoteReference"/>
        </w:rPr>
        <w:footnoteRef/>
      </w:r>
      <w:r>
        <w:t xml:space="preserve"> </w:t>
      </w:r>
      <w:hyperlink r:id="rId1" w:history="1">
        <w:r>
          <w:rPr>
            <w:rStyle w:val="Hyperlink"/>
          </w:rPr>
          <w:t>http://www.egi.eu/collaboration/</w:t>
        </w:r>
      </w:hyperlink>
    </w:p>
  </w:footnote>
  <w:footnote w:id="2">
    <w:p w14:paraId="000AF274" w14:textId="2E9D63CE" w:rsidR="00EE20D1" w:rsidRDefault="00EE20D1">
      <w:pPr>
        <w:pStyle w:val="FootnoteText"/>
      </w:pPr>
      <w:r>
        <w:rPr>
          <w:rStyle w:val="FootnoteReference"/>
        </w:rPr>
        <w:footnoteRef/>
      </w:r>
      <w:r>
        <w:t xml:space="preserve"> </w:t>
      </w:r>
      <w:hyperlink r:id="rId2" w:history="1">
        <w:r>
          <w:rPr>
            <w:rStyle w:val="Hyperlink"/>
          </w:rPr>
          <w:t>http://www.egi.eu/collaboration/CHAIN.html</w:t>
        </w:r>
      </w:hyperlink>
    </w:p>
  </w:footnote>
  <w:footnote w:id="3">
    <w:p w14:paraId="6C60FAF9" w14:textId="57615687" w:rsidR="00EE20D1" w:rsidRDefault="00EE20D1">
      <w:pPr>
        <w:pStyle w:val="FootnoteText"/>
      </w:pPr>
      <w:r>
        <w:rPr>
          <w:rStyle w:val="FootnoteReference"/>
        </w:rPr>
        <w:footnoteRef/>
      </w:r>
      <w:r>
        <w:t xml:space="preserve"> </w:t>
      </w:r>
      <w:hyperlink r:id="rId3" w:history="1">
        <w:r>
          <w:rPr>
            <w:rStyle w:val="Hyperlink"/>
          </w:rPr>
          <w:t>http://www.egi.eu/about/news/</w:t>
        </w:r>
      </w:hyperlink>
    </w:p>
  </w:footnote>
  <w:footnote w:id="4">
    <w:p w14:paraId="02296D5D" w14:textId="686A7736" w:rsidR="00EE20D1" w:rsidRDefault="00EE20D1">
      <w:pPr>
        <w:pStyle w:val="FootnoteText"/>
      </w:pPr>
      <w:r>
        <w:rPr>
          <w:rStyle w:val="FootnoteReference"/>
        </w:rPr>
        <w:footnoteRef/>
      </w:r>
      <w:r>
        <w:t xml:space="preserve"> </w:t>
      </w:r>
      <w:hyperlink r:id="rId4" w:history="1">
        <w:r w:rsidRPr="00103AB4">
          <w:rPr>
            <w:rStyle w:val="Hyperlink"/>
          </w:rPr>
          <w:t>http://twitter.com/egi_inspire</w:t>
        </w:r>
      </w:hyperlink>
    </w:p>
  </w:footnote>
  <w:footnote w:id="5">
    <w:p w14:paraId="6AD1864C" w14:textId="5B68D91C" w:rsidR="00EE20D1" w:rsidRDefault="00EE20D1">
      <w:pPr>
        <w:pStyle w:val="FootnoteText"/>
      </w:pPr>
      <w:r>
        <w:rPr>
          <w:rStyle w:val="FootnoteReference"/>
        </w:rPr>
        <w:footnoteRef/>
      </w:r>
      <w:r>
        <w:t xml:space="preserve"> </w:t>
      </w:r>
      <w:hyperlink r:id="rId5" w:history="1">
        <w:r>
          <w:rPr>
            <w:rStyle w:val="Hyperlink"/>
          </w:rPr>
          <w:t>https://www.egi.eu/indico/</w:t>
        </w:r>
      </w:hyperlink>
    </w:p>
  </w:footnote>
  <w:footnote w:id="6">
    <w:p w14:paraId="59E99CC7" w14:textId="34A09DCC" w:rsidR="00EE20D1" w:rsidRDefault="00EE20D1">
      <w:pPr>
        <w:pStyle w:val="FootnoteText"/>
      </w:pPr>
      <w:r>
        <w:rPr>
          <w:rStyle w:val="FootnoteReference"/>
        </w:rPr>
        <w:footnoteRef/>
      </w:r>
      <w:r>
        <w:t xml:space="preserve"> </w:t>
      </w:r>
      <w:hyperlink r:id="rId6" w:history="1">
        <w:r>
          <w:rPr>
            <w:rStyle w:val="Hyperlink"/>
          </w:rPr>
          <w:t>https://www.egi.eu/indico/conferenceDisplay.py?confId=48</w:t>
        </w:r>
      </w:hyperlink>
    </w:p>
  </w:footnote>
  <w:footnote w:id="7">
    <w:p w14:paraId="70C42F27" w14:textId="52F72BD5" w:rsidR="00EE20D1" w:rsidRDefault="00EE20D1">
      <w:pPr>
        <w:pStyle w:val="FootnoteText"/>
      </w:pPr>
      <w:r>
        <w:rPr>
          <w:rStyle w:val="FootnoteReference"/>
        </w:rPr>
        <w:footnoteRef/>
      </w:r>
      <w:r>
        <w:t xml:space="preserve"> </w:t>
      </w:r>
      <w:hyperlink r:id="rId7" w:history="1">
        <w:r>
          <w:rPr>
            <w:rStyle w:val="Hyperlink"/>
          </w:rPr>
          <w:t>https://www.egi.eu/indico/conferenceDisplay.py?confId=207</w:t>
        </w:r>
      </w:hyperlink>
    </w:p>
  </w:footnote>
  <w:footnote w:id="8">
    <w:p w14:paraId="571B3657" w14:textId="0CD26596" w:rsidR="00EE20D1" w:rsidRDefault="00EE20D1">
      <w:pPr>
        <w:pStyle w:val="FootnoteText"/>
      </w:pPr>
      <w:r>
        <w:rPr>
          <w:rStyle w:val="FootnoteReference"/>
        </w:rPr>
        <w:footnoteRef/>
      </w:r>
      <w:r>
        <w:t xml:space="preserve"> </w:t>
      </w:r>
      <w:hyperlink r:id="rId8" w:history="1">
        <w:r>
          <w:rPr>
            <w:rStyle w:val="Hyperlink"/>
          </w:rPr>
          <w:t>https://www.egi.eu/indico/conferenceDisplay.py?confId=452</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EE20D1" w14:paraId="5F6C8F34" w14:textId="77777777">
      <w:trPr>
        <w:trHeight w:val="1131"/>
      </w:trPr>
      <w:tc>
        <w:tcPr>
          <w:tcW w:w="2559" w:type="dxa"/>
        </w:tcPr>
        <w:tbl>
          <w:tblPr>
            <w:tblW w:w="9410" w:type="dxa"/>
            <w:tblLook w:val="00A0" w:firstRow="1" w:lastRow="0" w:firstColumn="1" w:lastColumn="0" w:noHBand="0" w:noVBand="0"/>
          </w:tblPr>
          <w:tblGrid>
            <w:gridCol w:w="3119"/>
            <w:gridCol w:w="3118"/>
            <w:gridCol w:w="3173"/>
          </w:tblGrid>
          <w:tr w:rsidR="00EE20D1" w14:paraId="4ADBFDB7" w14:textId="77777777" w:rsidTr="006B52BC">
            <w:trPr>
              <w:trHeight w:val="1131"/>
            </w:trPr>
            <w:tc>
              <w:tcPr>
                <w:tcW w:w="3119" w:type="dxa"/>
                <w:hideMark/>
              </w:tcPr>
              <w:p w14:paraId="48BCC87D" w14:textId="77777777" w:rsidR="00EE20D1" w:rsidRDefault="00EE20D1" w:rsidP="006B52BC">
                <w:pPr>
                  <w:pStyle w:val="Header"/>
                  <w:tabs>
                    <w:tab w:val="right" w:pos="9072"/>
                  </w:tabs>
                  <w:jc w:val="center"/>
                </w:pPr>
                <w:r>
                  <w:rPr>
                    <w:noProof/>
                    <w:lang w:val="en-US" w:eastAsia="en-US"/>
                  </w:rPr>
                  <w:drawing>
                    <wp:inline distT="0" distB="0" distL="0" distR="0" wp14:anchorId="43D2870F" wp14:editId="7E942CE7">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p w14:paraId="0D643A7B" w14:textId="77777777" w:rsidR="00EE20D1" w:rsidRDefault="00EE20D1" w:rsidP="006B52BC">
                <w:pPr>
                  <w:pStyle w:val="Header"/>
                  <w:tabs>
                    <w:tab w:val="right" w:pos="9072"/>
                  </w:tabs>
                  <w:jc w:val="center"/>
                </w:pPr>
                <w:r>
                  <w:t>www.egi.eu</w:t>
                </w:r>
              </w:p>
            </w:tc>
            <w:tc>
              <w:tcPr>
                <w:tcW w:w="3118" w:type="dxa"/>
                <w:hideMark/>
              </w:tcPr>
              <w:p w14:paraId="592436B5" w14:textId="77777777" w:rsidR="00EE20D1" w:rsidRDefault="00EE20D1" w:rsidP="006B52BC">
                <w:pPr>
                  <w:pStyle w:val="Header"/>
                  <w:tabs>
                    <w:tab w:val="right" w:pos="9072"/>
                  </w:tabs>
                  <w:jc w:val="center"/>
                </w:pPr>
              </w:p>
            </w:tc>
            <w:tc>
              <w:tcPr>
                <w:tcW w:w="3173" w:type="dxa"/>
                <w:hideMark/>
              </w:tcPr>
              <w:p w14:paraId="5D53962B" w14:textId="77777777" w:rsidR="00EE20D1" w:rsidRPr="006B52BC" w:rsidRDefault="00EE20D1" w:rsidP="006B52BC">
                <w:pPr>
                  <w:pStyle w:val="Header"/>
                  <w:tabs>
                    <w:tab w:val="right" w:pos="9072"/>
                  </w:tabs>
                  <w:jc w:val="center"/>
                  <w:rPr>
                    <w:highlight w:val="yellow"/>
                  </w:rPr>
                </w:pPr>
              </w:p>
              <w:p w14:paraId="368FEF4C" w14:textId="54FDC419" w:rsidR="00EE20D1" w:rsidRPr="006B52BC" w:rsidRDefault="002C7C7C" w:rsidP="00DA1457">
                <w:pPr>
                  <w:pStyle w:val="DocDate"/>
                  <w:snapToGrid w:val="0"/>
                  <w:spacing w:before="0"/>
                  <w:jc w:val="center"/>
                  <w:rPr>
                    <w:highlight w:val="yellow"/>
                  </w:rPr>
                </w:pPr>
                <w:r>
                  <w:rPr>
                    <w:rFonts w:cs="Arial"/>
                    <w:b w:val="0"/>
                    <w:sz w:val="24"/>
                    <w:lang w:val="en-US" w:eastAsia="en-US"/>
                  </w:rPr>
                  <w:drawing>
                    <wp:inline distT="0" distB="0" distL="0" distR="0" wp14:anchorId="2658D192" wp14:editId="386C8364">
                      <wp:extent cx="1486659" cy="840981"/>
                      <wp:effectExtent l="19050" t="0" r="0" b="0"/>
                      <wp:docPr id="3" name="Immagine 1" descr="chain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n_logo_final"/>
                              <pic:cNvPicPr>
                                <a:picLocks noChangeAspect="1" noChangeArrowheads="1"/>
                              </pic:cNvPicPr>
                            </pic:nvPicPr>
                            <pic:blipFill>
                              <a:blip r:embed="rId2"/>
                              <a:srcRect/>
                              <a:stretch>
                                <a:fillRect/>
                              </a:stretch>
                            </pic:blipFill>
                            <pic:spPr bwMode="auto">
                              <a:xfrm>
                                <a:off x="0" y="0"/>
                                <a:ext cx="1488875" cy="842235"/>
                              </a:xfrm>
                              <a:prstGeom prst="rect">
                                <a:avLst/>
                              </a:prstGeom>
                              <a:noFill/>
                              <a:ln w="9525">
                                <a:noFill/>
                                <a:miter lim="800000"/>
                                <a:headEnd/>
                                <a:tailEnd/>
                              </a:ln>
                            </pic:spPr>
                          </pic:pic>
                        </a:graphicData>
                      </a:graphic>
                    </wp:inline>
                  </w:drawing>
                </w:r>
              </w:p>
            </w:tc>
          </w:tr>
        </w:tbl>
        <w:p w14:paraId="74A13DC7" w14:textId="77777777" w:rsidR="00EE20D1" w:rsidRDefault="00EE20D1" w:rsidP="00654859">
          <w:pPr>
            <w:pStyle w:val="Header"/>
            <w:tabs>
              <w:tab w:val="right" w:pos="9072"/>
            </w:tabs>
            <w:jc w:val="right"/>
          </w:pPr>
        </w:p>
      </w:tc>
      <w:tc>
        <w:tcPr>
          <w:tcW w:w="4164" w:type="dxa"/>
        </w:tcPr>
        <w:p w14:paraId="68CBF580" w14:textId="77777777" w:rsidR="00EE20D1" w:rsidRDefault="00EE20D1" w:rsidP="00654859">
          <w:pPr>
            <w:pStyle w:val="Header"/>
            <w:tabs>
              <w:tab w:val="right" w:pos="9072"/>
            </w:tabs>
            <w:jc w:val="center"/>
          </w:pPr>
        </w:p>
      </w:tc>
      <w:tc>
        <w:tcPr>
          <w:tcW w:w="2687" w:type="dxa"/>
        </w:tcPr>
        <w:p w14:paraId="7396133A" w14:textId="77777777" w:rsidR="00EE20D1" w:rsidRDefault="00EE20D1" w:rsidP="00654859">
          <w:pPr>
            <w:pStyle w:val="Header"/>
            <w:tabs>
              <w:tab w:val="right" w:pos="9072"/>
            </w:tabs>
            <w:jc w:val="right"/>
          </w:pPr>
        </w:p>
      </w:tc>
    </w:tr>
  </w:tbl>
  <w:p w14:paraId="62BEB6E6" w14:textId="77777777" w:rsidR="00EE20D1" w:rsidRDefault="00EE20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1266B"/>
    <w:multiLevelType w:val="hybridMultilevel"/>
    <w:tmpl w:val="795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B5A45"/>
    <w:multiLevelType w:val="hybridMultilevel"/>
    <w:tmpl w:val="AE022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1">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6">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5"/>
  </w:num>
  <w:num w:numId="2">
    <w:abstractNumId w:val="8"/>
  </w:num>
  <w:num w:numId="3">
    <w:abstractNumId w:val="5"/>
  </w:num>
  <w:num w:numId="4">
    <w:abstractNumId w:val="5"/>
  </w:num>
  <w:num w:numId="5">
    <w:abstractNumId w:val="7"/>
  </w:num>
  <w:num w:numId="6">
    <w:abstractNumId w:val="9"/>
  </w:num>
  <w:num w:numId="7">
    <w:abstractNumId w:val="12"/>
  </w:num>
  <w:num w:numId="8">
    <w:abstractNumId w:val="3"/>
  </w:num>
  <w:num w:numId="9">
    <w:abstractNumId w:val="14"/>
  </w:num>
  <w:num w:numId="10">
    <w:abstractNumId w:val="11"/>
  </w:num>
  <w:num w:numId="11">
    <w:abstractNumId w:val="6"/>
  </w:num>
  <w:num w:numId="12">
    <w:abstractNumId w:val="10"/>
  </w:num>
  <w:num w:numId="13">
    <w:abstractNumId w:val="0"/>
  </w:num>
  <w:num w:numId="14">
    <w:abstractNumId w:val="4"/>
  </w:num>
  <w:num w:numId="15">
    <w:abstractNumId w:val="13"/>
  </w:num>
  <w:num w:numId="16">
    <w:abstractNumId w:val="16"/>
  </w:num>
  <w:num w:numId="17">
    <w:abstractNumId w:val="1"/>
  </w:num>
  <w:num w:numId="18">
    <w:abstractNumId w:val="13"/>
  </w:num>
  <w:num w:numId="19">
    <w:abstractNumId w:val="13"/>
  </w:num>
  <w:num w:numId="20">
    <w:abstractNumId w:val="2"/>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A0"/>
    <w:rsid w:val="000117CD"/>
    <w:rsid w:val="00042087"/>
    <w:rsid w:val="000536BE"/>
    <w:rsid w:val="0008407E"/>
    <w:rsid w:val="000B688C"/>
    <w:rsid w:val="000D7043"/>
    <w:rsid w:val="001346E6"/>
    <w:rsid w:val="0015369C"/>
    <w:rsid w:val="00155DEE"/>
    <w:rsid w:val="00172AA4"/>
    <w:rsid w:val="00177BEF"/>
    <w:rsid w:val="001843A0"/>
    <w:rsid w:val="00197609"/>
    <w:rsid w:val="001B7332"/>
    <w:rsid w:val="00222608"/>
    <w:rsid w:val="0022348D"/>
    <w:rsid w:val="00225638"/>
    <w:rsid w:val="00226D76"/>
    <w:rsid w:val="00251252"/>
    <w:rsid w:val="00263188"/>
    <w:rsid w:val="00273DCD"/>
    <w:rsid w:val="00283B29"/>
    <w:rsid w:val="00285CB4"/>
    <w:rsid w:val="0028610D"/>
    <w:rsid w:val="002A07B6"/>
    <w:rsid w:val="002C1144"/>
    <w:rsid w:val="002C7C7C"/>
    <w:rsid w:val="002D1E7B"/>
    <w:rsid w:val="00307721"/>
    <w:rsid w:val="00373E97"/>
    <w:rsid w:val="0037408F"/>
    <w:rsid w:val="00390135"/>
    <w:rsid w:val="003A1241"/>
    <w:rsid w:val="003B566B"/>
    <w:rsid w:val="003E1F63"/>
    <w:rsid w:val="004031CB"/>
    <w:rsid w:val="00437E91"/>
    <w:rsid w:val="00492FDC"/>
    <w:rsid w:val="004C4219"/>
    <w:rsid w:val="004D2F8D"/>
    <w:rsid w:val="00507E5F"/>
    <w:rsid w:val="00522F56"/>
    <w:rsid w:val="005264DC"/>
    <w:rsid w:val="005460CF"/>
    <w:rsid w:val="0055345F"/>
    <w:rsid w:val="00565B85"/>
    <w:rsid w:val="0057726E"/>
    <w:rsid w:val="005B2E5A"/>
    <w:rsid w:val="005C2F57"/>
    <w:rsid w:val="005E409F"/>
    <w:rsid w:val="005E7114"/>
    <w:rsid w:val="00606C25"/>
    <w:rsid w:val="006248E4"/>
    <w:rsid w:val="00652977"/>
    <w:rsid w:val="00654859"/>
    <w:rsid w:val="006805A8"/>
    <w:rsid w:val="00683401"/>
    <w:rsid w:val="0068557A"/>
    <w:rsid w:val="006B3025"/>
    <w:rsid w:val="006B52BC"/>
    <w:rsid w:val="006F1515"/>
    <w:rsid w:val="006F2D38"/>
    <w:rsid w:val="00700495"/>
    <w:rsid w:val="007246D8"/>
    <w:rsid w:val="00744A5F"/>
    <w:rsid w:val="0074527C"/>
    <w:rsid w:val="007472ED"/>
    <w:rsid w:val="00776567"/>
    <w:rsid w:val="007850F0"/>
    <w:rsid w:val="00794256"/>
    <w:rsid w:val="007A1F6F"/>
    <w:rsid w:val="007E118E"/>
    <w:rsid w:val="00800CB1"/>
    <w:rsid w:val="008253CE"/>
    <w:rsid w:val="00840DD0"/>
    <w:rsid w:val="0084407A"/>
    <w:rsid w:val="00845A0D"/>
    <w:rsid w:val="008460E3"/>
    <w:rsid w:val="00872F8D"/>
    <w:rsid w:val="00882C17"/>
    <w:rsid w:val="008B69BD"/>
    <w:rsid w:val="008C71B4"/>
    <w:rsid w:val="008C7FA4"/>
    <w:rsid w:val="008F4014"/>
    <w:rsid w:val="00906598"/>
    <w:rsid w:val="00956B9A"/>
    <w:rsid w:val="009609DF"/>
    <w:rsid w:val="0098234C"/>
    <w:rsid w:val="00990B92"/>
    <w:rsid w:val="009D30B6"/>
    <w:rsid w:val="00A01318"/>
    <w:rsid w:val="00A01DA7"/>
    <w:rsid w:val="00A603C7"/>
    <w:rsid w:val="00A658C0"/>
    <w:rsid w:val="00A86AEB"/>
    <w:rsid w:val="00AF092B"/>
    <w:rsid w:val="00AF539D"/>
    <w:rsid w:val="00B40EEF"/>
    <w:rsid w:val="00B5540E"/>
    <w:rsid w:val="00B7481D"/>
    <w:rsid w:val="00B96D41"/>
    <w:rsid w:val="00BB6B04"/>
    <w:rsid w:val="00BC2BBD"/>
    <w:rsid w:val="00BD6700"/>
    <w:rsid w:val="00BE23AF"/>
    <w:rsid w:val="00C0033A"/>
    <w:rsid w:val="00C14FFC"/>
    <w:rsid w:val="00C262F4"/>
    <w:rsid w:val="00C35472"/>
    <w:rsid w:val="00C37018"/>
    <w:rsid w:val="00C46A1C"/>
    <w:rsid w:val="00C5609F"/>
    <w:rsid w:val="00C6571F"/>
    <w:rsid w:val="00C73A07"/>
    <w:rsid w:val="00C81ECC"/>
    <w:rsid w:val="00C92C05"/>
    <w:rsid w:val="00CD5E0E"/>
    <w:rsid w:val="00D02BA5"/>
    <w:rsid w:val="00D406DE"/>
    <w:rsid w:val="00D443AE"/>
    <w:rsid w:val="00D44E03"/>
    <w:rsid w:val="00D539E1"/>
    <w:rsid w:val="00D71DA1"/>
    <w:rsid w:val="00DA1457"/>
    <w:rsid w:val="00DA7C4E"/>
    <w:rsid w:val="00DB1FFE"/>
    <w:rsid w:val="00E434B6"/>
    <w:rsid w:val="00E54839"/>
    <w:rsid w:val="00E76A05"/>
    <w:rsid w:val="00E94266"/>
    <w:rsid w:val="00E97594"/>
    <w:rsid w:val="00EE20D1"/>
    <w:rsid w:val="00EE633E"/>
    <w:rsid w:val="00F15D91"/>
    <w:rsid w:val="00F50180"/>
    <w:rsid w:val="00F50FDC"/>
    <w:rsid w:val="00F56FA5"/>
    <w:rsid w:val="00F70150"/>
    <w:rsid w:val="00F75DEE"/>
    <w:rsid w:val="00F830DC"/>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C7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197609"/>
    <w:pPr>
      <w:ind w:left="720"/>
      <w:contextualSpacing/>
    </w:pPr>
  </w:style>
  <w:style w:type="paragraph" w:styleId="FootnoteText">
    <w:name w:val="footnote text"/>
    <w:basedOn w:val="Normal"/>
    <w:link w:val="FootnoteTextChar"/>
    <w:rsid w:val="002A07B6"/>
    <w:pPr>
      <w:spacing w:before="0" w:after="0"/>
    </w:pPr>
    <w:rPr>
      <w:sz w:val="20"/>
    </w:rPr>
  </w:style>
  <w:style w:type="character" w:customStyle="1" w:styleId="FootnoteTextChar">
    <w:name w:val="Footnote Text Char"/>
    <w:basedOn w:val="DefaultParagraphFont"/>
    <w:link w:val="FootnoteText"/>
    <w:rsid w:val="002A07B6"/>
    <w:rPr>
      <w:rFonts w:ascii="Times New Roman" w:eastAsia="Times New Roman" w:hAnsi="Times New Roman"/>
      <w:lang w:val="en-GB" w:eastAsia="fr-FR"/>
    </w:rPr>
  </w:style>
  <w:style w:type="character" w:styleId="FootnoteReference">
    <w:name w:val="footnote reference"/>
    <w:basedOn w:val="DefaultParagraphFont"/>
    <w:uiPriority w:val="99"/>
    <w:rsid w:val="002A07B6"/>
    <w:rPr>
      <w:vertAlign w:val="superscript"/>
    </w:rPr>
  </w:style>
  <w:style w:type="character" w:customStyle="1" w:styleId="apple-style-span">
    <w:name w:val="apple-style-span"/>
    <w:basedOn w:val="DefaultParagraphFont"/>
    <w:rsid w:val="00776567"/>
  </w:style>
  <w:style w:type="character" w:customStyle="1" w:styleId="apple-converted-space">
    <w:name w:val="apple-converted-space"/>
    <w:basedOn w:val="DefaultParagraphFont"/>
    <w:rsid w:val="007765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197609"/>
    <w:pPr>
      <w:ind w:left="720"/>
      <w:contextualSpacing/>
    </w:pPr>
  </w:style>
  <w:style w:type="paragraph" w:styleId="FootnoteText">
    <w:name w:val="footnote text"/>
    <w:basedOn w:val="Normal"/>
    <w:link w:val="FootnoteTextChar"/>
    <w:rsid w:val="002A07B6"/>
    <w:pPr>
      <w:spacing w:before="0" w:after="0"/>
    </w:pPr>
    <w:rPr>
      <w:sz w:val="20"/>
    </w:rPr>
  </w:style>
  <w:style w:type="character" w:customStyle="1" w:styleId="FootnoteTextChar">
    <w:name w:val="Footnote Text Char"/>
    <w:basedOn w:val="DefaultParagraphFont"/>
    <w:link w:val="FootnoteText"/>
    <w:rsid w:val="002A07B6"/>
    <w:rPr>
      <w:rFonts w:ascii="Times New Roman" w:eastAsia="Times New Roman" w:hAnsi="Times New Roman"/>
      <w:lang w:val="en-GB" w:eastAsia="fr-FR"/>
    </w:rPr>
  </w:style>
  <w:style w:type="character" w:styleId="FootnoteReference">
    <w:name w:val="footnote reference"/>
    <w:basedOn w:val="DefaultParagraphFont"/>
    <w:uiPriority w:val="99"/>
    <w:rsid w:val="002A07B6"/>
    <w:rPr>
      <w:vertAlign w:val="superscript"/>
    </w:rPr>
  </w:style>
  <w:style w:type="character" w:customStyle="1" w:styleId="apple-style-span">
    <w:name w:val="apple-style-span"/>
    <w:basedOn w:val="DefaultParagraphFont"/>
    <w:rsid w:val="00776567"/>
  </w:style>
  <w:style w:type="character" w:customStyle="1" w:styleId="apple-converted-space">
    <w:name w:val="apple-converted-space"/>
    <w:basedOn w:val="DefaultParagraphFont"/>
    <w:rsid w:val="00776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4955">
      <w:bodyDiv w:val="1"/>
      <w:marLeft w:val="0"/>
      <w:marRight w:val="0"/>
      <w:marTop w:val="0"/>
      <w:marBottom w:val="0"/>
      <w:divBdr>
        <w:top w:val="none" w:sz="0" w:space="0" w:color="auto"/>
        <w:left w:val="none" w:sz="0" w:space="0" w:color="auto"/>
        <w:bottom w:val="none" w:sz="0" w:space="0" w:color="auto"/>
        <w:right w:val="none" w:sz="0" w:space="0" w:color="auto"/>
      </w:divBdr>
    </w:div>
    <w:div w:id="403602722">
      <w:bodyDiv w:val="1"/>
      <w:marLeft w:val="0"/>
      <w:marRight w:val="0"/>
      <w:marTop w:val="0"/>
      <w:marBottom w:val="0"/>
      <w:divBdr>
        <w:top w:val="none" w:sz="0" w:space="0" w:color="auto"/>
        <w:left w:val="none" w:sz="0" w:space="0" w:color="auto"/>
        <w:bottom w:val="none" w:sz="0" w:space="0" w:color="auto"/>
        <w:right w:val="none" w:sz="0" w:space="0" w:color="auto"/>
      </w:divBdr>
    </w:div>
    <w:div w:id="1294217930">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3572679">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993093103">
      <w:bodyDiv w:val="1"/>
      <w:marLeft w:val="0"/>
      <w:marRight w:val="0"/>
      <w:marTop w:val="0"/>
      <w:marBottom w:val="0"/>
      <w:divBdr>
        <w:top w:val="none" w:sz="0" w:space="0" w:color="auto"/>
        <w:left w:val="none" w:sz="0" w:space="0" w:color="auto"/>
        <w:bottom w:val="none" w:sz="0" w:space="0" w:color="auto"/>
        <w:right w:val="none" w:sz="0" w:space="0" w:color="auto"/>
      </w:divBdr>
    </w:div>
    <w:div w:id="2114543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gi.eu/about/news/" TargetMode="External"/><Relationship Id="rId4" Type="http://schemas.openxmlformats.org/officeDocument/2006/relationships/hyperlink" Target="http://twitter.com/egi_inspire" TargetMode="External"/><Relationship Id="rId5" Type="http://schemas.openxmlformats.org/officeDocument/2006/relationships/hyperlink" Target="https://www.egi.eu/indico/" TargetMode="External"/><Relationship Id="rId6" Type="http://schemas.openxmlformats.org/officeDocument/2006/relationships/hyperlink" Target="https://www.egi.eu/indico/conferenceDisplay.py?confId=48" TargetMode="External"/><Relationship Id="rId7" Type="http://schemas.openxmlformats.org/officeDocument/2006/relationships/hyperlink" Target="https://www.egi.eu/indico/conferenceDisplay.py?confId=207" TargetMode="External"/><Relationship Id="rId8" Type="http://schemas.openxmlformats.org/officeDocument/2006/relationships/hyperlink" Target="https://www.egi.eu/indico/conferenceDisplay.py?confId=452" TargetMode="External"/><Relationship Id="rId1" Type="http://schemas.openxmlformats.org/officeDocument/2006/relationships/hyperlink" Target="http://www.egi.eu/collaboration/" TargetMode="External"/><Relationship Id="rId2" Type="http://schemas.openxmlformats.org/officeDocument/2006/relationships/hyperlink" Target="http://www.egi.eu/collaboration/CHAI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B88F2-F80B-6949-9BBA-E16324C5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993</Words>
  <Characters>5662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6642</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Damir  Marinovic</cp:lastModifiedBy>
  <cp:revision>44</cp:revision>
  <dcterms:created xsi:type="dcterms:W3CDTF">2011-12-02T16:16:00Z</dcterms:created>
  <dcterms:modified xsi:type="dcterms:W3CDTF">2012-01-13T13:48:00Z</dcterms:modified>
</cp:coreProperties>
</file>