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1AAC743" w:rsidR="00355FBD" w:rsidRPr="00C25C00" w:rsidRDefault="00A333A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M1.2</w:t>
            </w:r>
          </w:p>
        </w:tc>
        <w:tc>
          <w:tcPr>
            <w:tcW w:w="8505" w:type="dxa"/>
          </w:tcPr>
          <w:p w14:paraId="64C4533A" w14:textId="362E92D3" w:rsidR="00355FBD" w:rsidRPr="00A333AB" w:rsidRDefault="00A333AB" w:rsidP="00A333A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provided loads of data (some can be extracted by them directly from the EGI accounting portal) and the data was inserted in their portal. This will be a yearly process, i.e. every year EGI will have to provide fresh data.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56F75751" w:rsidR="00355FBD" w:rsidRPr="007506D2" w:rsidRDefault="00575760" w:rsidP="00575760">
            <w:pPr>
              <w:suppressAutoHyphens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M3.1</w:t>
            </w:r>
          </w:p>
        </w:tc>
        <w:tc>
          <w:tcPr>
            <w:tcW w:w="8505" w:type="dxa"/>
          </w:tcPr>
          <w:p w14:paraId="09FA62D9" w14:textId="157E10CE" w:rsidR="003E1C33" w:rsidRPr="003E1C33" w:rsidRDefault="003E1C33" w:rsidP="003E1C33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got guest access to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portal (to some of their actions).</w:t>
            </w:r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0952466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M5.1 </w:t>
            </w:r>
          </w:p>
        </w:tc>
        <w:tc>
          <w:tcPr>
            <w:tcW w:w="8505" w:type="dxa"/>
          </w:tcPr>
          <w:p w14:paraId="66E65844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Expanding EGI’s collaborations across the world</w:t>
            </w:r>
          </w:p>
          <w:p w14:paraId="2BBFF769" w14:textId="60EEEA3D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http://www.egi.eu/about/news/news_0118_new_agreements.html</w:t>
            </w:r>
          </w:p>
          <w:p w14:paraId="391F8E06" w14:textId="77777777" w:rsidR="00C37FB7" w:rsidRPr="00127008" w:rsidRDefault="00C37FB7" w:rsidP="00127008">
            <w:pPr>
              <w:pStyle w:val="Heading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aps w:val="0"/>
                <w:color w:val="222222"/>
                <w:sz w:val="20"/>
                <w:szCs w:val="20"/>
                <w:lang w:val="ru-RU" w:eastAsia="en-US"/>
              </w:rPr>
            </w:pPr>
          </w:p>
          <w:p w14:paraId="3A8FC905" w14:textId="0A98416B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e.nventory page on EGI website </w:t>
            </w:r>
          </w:p>
          <w:p w14:paraId="6A921090" w14:textId="2DA73162" w:rsidR="00C37FB7" w:rsidRPr="00127008" w:rsidRDefault="00127008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http://www.egi.eu/collaboration/enventory.html</w:t>
            </w:r>
          </w:p>
          <w:p w14:paraId="00924A5E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</w:p>
          <w:p w14:paraId="34502587" w14:textId="36245AE6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Press Release: The European eInfrastructures Observatory collaborates with EGI</w:t>
            </w:r>
          </w:p>
          <w:p w14:paraId="71A51728" w14:textId="0AE411F8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http://www.enventory.eu/news-and-events/3-press-releases/273-the-european-einfrastructures-observatory-collaborates-with-egi-.html</w:t>
            </w: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653CD87D" w:rsidR="00355FBD" w:rsidRPr="007506D2" w:rsidRDefault="004379C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M2.3</w:t>
            </w:r>
          </w:p>
        </w:tc>
        <w:tc>
          <w:tcPr>
            <w:tcW w:w="8505" w:type="dxa"/>
          </w:tcPr>
          <w:p w14:paraId="09182A91" w14:textId="070A6C36" w:rsidR="00355FBD" w:rsidRPr="004379CB" w:rsidRDefault="004379CB" w:rsidP="004379C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This data was provided in December 2011 (by e-mail)</w:t>
            </w: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7B51505C" w:rsidR="00355FBD" w:rsidRPr="007506D2" w:rsidRDefault="00445DA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M2.4</w:t>
            </w:r>
          </w:p>
        </w:tc>
        <w:tc>
          <w:tcPr>
            <w:tcW w:w="8505" w:type="dxa"/>
          </w:tcPr>
          <w:p w14:paraId="63EC3973" w14:textId="29D4D8AC" w:rsidR="00355FBD" w:rsidRPr="00445DAD" w:rsidRDefault="00445DAD" w:rsidP="00445DAD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 populated</w:t>
            </w:r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the European e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-</w:t>
            </w:r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Infrastructures Observatory with the data.</w:t>
            </w: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C0DA5B5" w:rsidR="00355FBD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M1.1</w:t>
            </w:r>
          </w:p>
        </w:tc>
        <w:tc>
          <w:tcPr>
            <w:tcW w:w="8505" w:type="dxa"/>
          </w:tcPr>
          <w:p w14:paraId="49B63EE7" w14:textId="35000C60" w:rsidR="00196641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provided</w:t>
            </w:r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structured document for desired information related to NGI KPIs, which will be populated by EGI.eu.</w:t>
            </w:r>
          </w:p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2BFD3742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M1.3</w:t>
            </w:r>
          </w:p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8B1173D" w14:textId="52221309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populated</w:t>
            </w: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the European e-Infrastructures Observatory with the NGIs’ KPIs.</w:t>
            </w:r>
          </w:p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6D6D4C4A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M2.2</w:t>
            </w:r>
          </w:p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9F2E715" w14:textId="602E2C54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provided</w:t>
            </w: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structured document for desired information related to EGI KPIs, which will be populated by EGI.eu.</w:t>
            </w:r>
          </w:p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6EED602F" w:rsidR="00355FBD" w:rsidRPr="007506D2" w:rsidRDefault="00B87F9E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M2.1</w:t>
            </w:r>
          </w:p>
        </w:tc>
        <w:tc>
          <w:tcPr>
            <w:tcW w:w="8505" w:type="dxa"/>
          </w:tcPr>
          <w:p w14:paraId="6199BDC2" w14:textId="5F4430AA" w:rsidR="00355FBD" w:rsidRPr="00B87F9E" w:rsidRDefault="00B87F9E" w:rsidP="00B87F9E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Conference Call on </w:t>
            </w:r>
            <w:r w:rsidRPr="00B87F9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03.02.2012</w:t>
            </w: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6B8794A2" w:rsidR="00355FBD" w:rsidRPr="007506D2" w:rsidRDefault="00192E71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M3.2 </w:t>
            </w:r>
          </w:p>
        </w:tc>
        <w:tc>
          <w:tcPr>
            <w:tcW w:w="8505" w:type="dxa"/>
          </w:tcPr>
          <w:p w14:paraId="37379D35" w14:textId="2A769828" w:rsidR="00355FBD" w:rsidRPr="00192E71" w:rsidRDefault="00192E71" w:rsidP="00192E7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EGI.eu provided</w:t>
            </w:r>
            <w:r w:rsidRPr="00192E7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an assessment of the European e-Infrastructures Observatory.</w:t>
            </w: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67843EAD" w:rsidR="00355FBD" w:rsidRPr="007506D2" w:rsidRDefault="00C97B47" w:rsidP="00C97B47">
            <w:pPr>
              <w:tabs>
                <w:tab w:val="left" w:pos="551"/>
              </w:tabs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M4.1</w:t>
            </w:r>
          </w:p>
        </w:tc>
        <w:tc>
          <w:tcPr>
            <w:tcW w:w="8505" w:type="dxa"/>
          </w:tcPr>
          <w:p w14:paraId="3470C392" w14:textId="1B1E71E6" w:rsidR="00355FBD" w:rsidRPr="00C97B47" w:rsidRDefault="00C97B47" w:rsidP="00C97B47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P</w:t>
            </w:r>
            <w:r w:rsidRPr="00C97B4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roposal was circulated to EGI.eu and discussed</w:t>
            </w:r>
            <w:bookmarkStart w:id="0" w:name="_GoBack"/>
            <w:bookmarkEnd w:id="0"/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200B2B2E" w:rsidR="00355FBD" w:rsidRPr="007506D2" w:rsidRDefault="00C97B4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M4.2 </w:t>
            </w:r>
          </w:p>
        </w:tc>
        <w:tc>
          <w:tcPr>
            <w:tcW w:w="8505" w:type="dxa"/>
          </w:tcPr>
          <w:p w14:paraId="73862BB5" w14:textId="33ECB668" w:rsidR="00355FBD" w:rsidRPr="00C97B47" w:rsidRDefault="00C97B47" w:rsidP="00C97B47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P</w:t>
            </w:r>
            <w:r w:rsidRPr="00C97B4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 w:eastAsia="en-US"/>
              </w:rPr>
              <w:t>roposal was circulated to EGI.eu and discussed</w:t>
            </w: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E61514" w:rsidRDefault="00E61514">
      <w:pPr>
        <w:spacing w:before="0" w:after="0"/>
      </w:pPr>
      <w:r>
        <w:separator/>
      </w:r>
    </w:p>
  </w:endnote>
  <w:endnote w:type="continuationSeparator" w:id="0">
    <w:p w14:paraId="791F98F7" w14:textId="77777777" w:rsidR="00E61514" w:rsidRDefault="00E615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E61514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552504FC" w:rsidR="00E61514" w:rsidRDefault="00E61514" w:rsidP="00A53498">
          <w:pPr>
            <w:pStyle w:val="DocDate"/>
            <w:snapToGrid w:val="0"/>
          </w:pPr>
          <w:r>
            <w:t>23 Dec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E61514" w:rsidRDefault="00E61514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E61514" w:rsidRDefault="00E61514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E61514" w:rsidRDefault="00E61514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97B47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C97B4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E61514" w:rsidRDefault="00E615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E61514" w:rsidRDefault="00E61514">
      <w:pPr>
        <w:spacing w:before="0" w:after="0"/>
      </w:pPr>
      <w:r>
        <w:separator/>
      </w:r>
    </w:p>
  </w:footnote>
  <w:footnote w:type="continuationSeparator" w:id="0">
    <w:p w14:paraId="43698B20" w14:textId="77777777" w:rsidR="00E61514" w:rsidRDefault="00E61514">
      <w:pPr>
        <w:spacing w:before="0" w:after="0"/>
      </w:pPr>
      <w:r>
        <w:continuationSeparator/>
      </w:r>
    </w:p>
  </w:footnote>
  <w:footnote w:id="1">
    <w:p w14:paraId="5929B2D9" w14:textId="2C1F5B19" w:rsidR="00E61514" w:rsidRPr="000A25B2" w:rsidRDefault="00E615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E61514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E61514" w:rsidRDefault="00E61514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D604A8E" w:rsidR="00E61514" w:rsidRDefault="00E61514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Myriad Pro" w:hAnsi="Myriad Pro"/>
              <w:noProof/>
              <w:color w:val="808080"/>
              <w:sz w:val="48"/>
              <w:szCs w:val="48"/>
              <w:lang w:eastAsia="en-US"/>
            </w:rPr>
            <w:drawing>
              <wp:inline distT="0" distB="0" distL="0" distR="0" wp14:anchorId="22192778" wp14:editId="3A0BE010">
                <wp:extent cx="1746913" cy="541078"/>
                <wp:effectExtent l="0" t="0" r="5715" b="0"/>
                <wp:docPr id="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485" cy="54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E61514" w:rsidRDefault="00E615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27008"/>
    <w:rsid w:val="00146BC4"/>
    <w:rsid w:val="00151787"/>
    <w:rsid w:val="00172892"/>
    <w:rsid w:val="00192E71"/>
    <w:rsid w:val="00196641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E1C33"/>
    <w:rsid w:val="003F574D"/>
    <w:rsid w:val="004379CB"/>
    <w:rsid w:val="00443BB2"/>
    <w:rsid w:val="00445DAD"/>
    <w:rsid w:val="004970DC"/>
    <w:rsid w:val="004D5859"/>
    <w:rsid w:val="004F4F3B"/>
    <w:rsid w:val="00514677"/>
    <w:rsid w:val="005565B2"/>
    <w:rsid w:val="00575760"/>
    <w:rsid w:val="00594F0E"/>
    <w:rsid w:val="005B682B"/>
    <w:rsid w:val="005C4C1C"/>
    <w:rsid w:val="005E3380"/>
    <w:rsid w:val="006241C0"/>
    <w:rsid w:val="00650DEE"/>
    <w:rsid w:val="00662B9C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333AB"/>
    <w:rsid w:val="00A47568"/>
    <w:rsid w:val="00A53498"/>
    <w:rsid w:val="00A64908"/>
    <w:rsid w:val="00AD1A96"/>
    <w:rsid w:val="00B87F9E"/>
    <w:rsid w:val="00BB532D"/>
    <w:rsid w:val="00BC1AC9"/>
    <w:rsid w:val="00C25C00"/>
    <w:rsid w:val="00C37FB7"/>
    <w:rsid w:val="00C66843"/>
    <w:rsid w:val="00C75240"/>
    <w:rsid w:val="00C84FB9"/>
    <w:rsid w:val="00C91F61"/>
    <w:rsid w:val="00C97B47"/>
    <w:rsid w:val="00CA6029"/>
    <w:rsid w:val="00CD7618"/>
    <w:rsid w:val="00CE2338"/>
    <w:rsid w:val="00D04604"/>
    <w:rsid w:val="00D16769"/>
    <w:rsid w:val="00D2100F"/>
    <w:rsid w:val="00D81CAE"/>
    <w:rsid w:val="00D8309D"/>
    <w:rsid w:val="00DA1EF5"/>
    <w:rsid w:val="00E1086A"/>
    <w:rsid w:val="00E14E17"/>
    <w:rsid w:val="00E368CB"/>
    <w:rsid w:val="00E57857"/>
    <w:rsid w:val="00E61514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230</Words>
  <Characters>1315</Characters>
  <Application>Microsoft Macintosh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8</cp:revision>
  <cp:lastPrinted>2011-06-30T09:56:00Z</cp:lastPrinted>
  <dcterms:created xsi:type="dcterms:W3CDTF">2012-02-21T12:34:00Z</dcterms:created>
  <dcterms:modified xsi:type="dcterms:W3CDTF">2012-11-19T10:10:00Z</dcterms:modified>
</cp:coreProperties>
</file>