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967EF2" w14:textId="77777777" w:rsidR="00207D16" w:rsidRPr="00F135FB" w:rsidRDefault="00207D16" w:rsidP="00207D16">
      <w:pPr>
        <w:rPr>
          <w:rStyle w:val="BookTitle"/>
        </w:rPr>
      </w:pPr>
    </w:p>
    <w:p w14:paraId="0B90D179" w14:textId="77777777" w:rsidR="00207D16" w:rsidRPr="002539B8" w:rsidRDefault="00207D16" w:rsidP="00207D16">
      <w:pPr>
        <w:tabs>
          <w:tab w:val="left" w:pos="431"/>
          <w:tab w:val="left" w:pos="573"/>
        </w:tabs>
        <w:spacing w:line="240" w:lineRule="atLeast"/>
        <w:jc w:val="center"/>
        <w:rPr>
          <w:rFonts w:ascii="Calibri" w:hAnsi="Calibri" w:cs="Calibri"/>
          <w:b/>
          <w:color w:val="000080"/>
          <w:spacing w:val="80"/>
          <w:sz w:val="48"/>
          <w:szCs w:val="22"/>
        </w:rPr>
      </w:pPr>
      <w:r w:rsidRPr="002539B8">
        <w:rPr>
          <w:rFonts w:ascii="Calibri" w:hAnsi="Calibri" w:cs="Calibri"/>
          <w:b/>
          <w:color w:val="000080"/>
          <w:spacing w:val="80"/>
          <w:sz w:val="48"/>
          <w:szCs w:val="22"/>
        </w:rPr>
        <w:t>EGI-</w:t>
      </w:r>
      <w:proofErr w:type="spellStart"/>
      <w:r w:rsidRPr="002539B8">
        <w:rPr>
          <w:rFonts w:ascii="Calibri" w:hAnsi="Calibri" w:cs="Calibri"/>
          <w:b/>
          <w:color w:val="000080"/>
          <w:spacing w:val="80"/>
          <w:sz w:val="48"/>
          <w:szCs w:val="22"/>
        </w:rPr>
        <w:t>InSPIRE</w:t>
      </w:r>
      <w:proofErr w:type="spellEnd"/>
    </w:p>
    <w:p w14:paraId="4DC0D457" w14:textId="77777777" w:rsidR="00207D16" w:rsidRPr="002539B8" w:rsidRDefault="00207D16" w:rsidP="00207D16">
      <w:pPr>
        <w:rPr>
          <w:rFonts w:ascii="Calibri" w:hAnsi="Calibri" w:cs="Calibri"/>
          <w:szCs w:val="22"/>
        </w:rPr>
      </w:pPr>
    </w:p>
    <w:p w14:paraId="799EEF16" w14:textId="77777777" w:rsidR="00207D16" w:rsidRPr="002539B8" w:rsidRDefault="00207D16" w:rsidP="00207D16">
      <w:pPr>
        <w:rPr>
          <w:rFonts w:ascii="Calibri" w:hAnsi="Calibri" w:cs="Calibri"/>
          <w:szCs w:val="22"/>
        </w:rPr>
      </w:pPr>
    </w:p>
    <w:p w14:paraId="614704E5" w14:textId="77777777" w:rsidR="00207D16" w:rsidRPr="002539B8" w:rsidRDefault="00831C52" w:rsidP="00207D16">
      <w:pPr>
        <w:pStyle w:val="DocTitle"/>
        <w:tabs>
          <w:tab w:val="center" w:pos="4536"/>
          <w:tab w:val="left" w:pos="7845"/>
        </w:tabs>
        <w:rPr>
          <w:rFonts w:ascii="Calibri" w:hAnsi="Calibri" w:cs="Calibri"/>
          <w:color w:val="000000"/>
        </w:rPr>
      </w:pPr>
      <w:r w:rsidRPr="002539B8">
        <w:rPr>
          <w:rFonts w:ascii="Calibri" w:hAnsi="Calibri" w:cs="Calibri"/>
          <w:color w:val="000000"/>
        </w:rPr>
        <w:t>NGI International Task Review</w:t>
      </w:r>
    </w:p>
    <w:p w14:paraId="7C93A03A" w14:textId="77777777" w:rsidR="00207D16" w:rsidRPr="002539B8" w:rsidRDefault="00207D16" w:rsidP="00207D16">
      <w:pPr>
        <w:rPr>
          <w:rFonts w:ascii="Calibri" w:hAnsi="Calibri" w:cs="Calibri"/>
          <w:szCs w:val="22"/>
        </w:rPr>
      </w:pPr>
    </w:p>
    <w:p w14:paraId="4676C582" w14:textId="77777777" w:rsidR="00207D16" w:rsidRPr="002539B8" w:rsidRDefault="00207D16" w:rsidP="00207D16">
      <w:pPr>
        <w:rPr>
          <w:rFonts w:ascii="Calibri" w:hAnsi="Calibri" w:cs="Calibri"/>
          <w:szCs w:val="22"/>
        </w:rPr>
      </w:pPr>
    </w:p>
    <w:p w14:paraId="5583F08E" w14:textId="77777777" w:rsidR="00207D16" w:rsidRPr="002539B8" w:rsidRDefault="00207D16" w:rsidP="00207D16">
      <w:pPr>
        <w:tabs>
          <w:tab w:val="left" w:pos="431"/>
          <w:tab w:val="left" w:pos="573"/>
        </w:tabs>
        <w:spacing w:line="240" w:lineRule="atLeast"/>
        <w:jc w:val="center"/>
        <w:rPr>
          <w:rFonts w:ascii="Calibri" w:hAnsi="Calibri" w:cs="Calibri"/>
          <w:b/>
          <w:bCs/>
          <w:sz w:val="24"/>
          <w:szCs w:val="24"/>
        </w:rPr>
      </w:pPr>
      <w:r w:rsidRPr="002539B8">
        <w:rPr>
          <w:rFonts w:ascii="Calibri" w:hAnsi="Calibri" w:cs="Calibri"/>
          <w:b/>
          <w:bCs/>
          <w:sz w:val="24"/>
          <w:szCs w:val="24"/>
        </w:rPr>
        <w:t xml:space="preserve">EU MILESTONE: </w:t>
      </w:r>
      <w:r w:rsidR="00831C52" w:rsidRPr="002539B8">
        <w:rPr>
          <w:rFonts w:ascii="Calibri" w:hAnsi="Calibri" w:cs="Calibri"/>
          <w:b/>
          <w:bCs/>
          <w:sz w:val="24"/>
          <w:szCs w:val="24"/>
        </w:rPr>
        <w:t>MS1</w:t>
      </w:r>
      <w:r w:rsidR="00095E82" w:rsidRPr="002539B8">
        <w:rPr>
          <w:rFonts w:ascii="Calibri" w:hAnsi="Calibri" w:cs="Calibri"/>
          <w:b/>
          <w:bCs/>
          <w:sz w:val="24"/>
          <w:szCs w:val="24"/>
        </w:rPr>
        <w:t>16</w:t>
      </w:r>
    </w:p>
    <w:p w14:paraId="41B059BE" w14:textId="77777777" w:rsidR="00207D16" w:rsidRPr="002539B8" w:rsidRDefault="00207D16" w:rsidP="00207D16">
      <w:pPr>
        <w:jc w:val="center"/>
        <w:rPr>
          <w:rFonts w:ascii="Calibri" w:hAnsi="Calibri" w:cs="Calibri"/>
          <w:szCs w:val="22"/>
        </w:rPr>
      </w:pPr>
    </w:p>
    <w:p w14:paraId="256FA5EB" w14:textId="77777777" w:rsidR="00207D16" w:rsidRPr="002539B8" w:rsidRDefault="00207D16" w:rsidP="00207D16">
      <w:pPr>
        <w:rPr>
          <w:rFonts w:ascii="Calibri" w:hAnsi="Calibri" w:cs="Calibri"/>
          <w:i/>
          <w:szCs w:val="22"/>
        </w:rPr>
      </w:pPr>
    </w:p>
    <w:p w14:paraId="473CDE52" w14:textId="77777777" w:rsidR="00207D16" w:rsidRPr="002539B8" w:rsidRDefault="00207D16" w:rsidP="00207D16">
      <w:pPr>
        <w:rPr>
          <w:rFonts w:ascii="Calibri" w:hAnsi="Calibri" w:cs="Calibri"/>
          <w:szCs w:val="22"/>
        </w:rPr>
      </w:pPr>
    </w:p>
    <w:tbl>
      <w:tblPr>
        <w:tblW w:w="6595" w:type="dxa"/>
        <w:jc w:val="center"/>
        <w:tblInd w:w="-425" w:type="dxa"/>
        <w:tblLayout w:type="fixed"/>
        <w:tblCellMar>
          <w:left w:w="70" w:type="dxa"/>
          <w:right w:w="70" w:type="dxa"/>
        </w:tblCellMar>
        <w:tblLook w:val="0000" w:firstRow="0" w:lastRow="0" w:firstColumn="0" w:lastColumn="0" w:noHBand="0" w:noVBand="0"/>
      </w:tblPr>
      <w:tblGrid>
        <w:gridCol w:w="2551"/>
        <w:gridCol w:w="4044"/>
      </w:tblGrid>
      <w:tr w:rsidR="00207D16" w:rsidRPr="002539B8" w14:paraId="12D06588" w14:textId="77777777" w:rsidTr="00831C52">
        <w:trPr>
          <w:cantSplit/>
          <w:jc w:val="center"/>
        </w:trPr>
        <w:tc>
          <w:tcPr>
            <w:tcW w:w="2551" w:type="dxa"/>
            <w:tcBorders>
              <w:top w:val="single" w:sz="24" w:space="0" w:color="000080"/>
            </w:tcBorders>
            <w:vAlign w:val="center"/>
          </w:tcPr>
          <w:p w14:paraId="0529C13D" w14:textId="77777777" w:rsidR="00207D16" w:rsidRPr="002539B8" w:rsidRDefault="00207D16">
            <w:pPr>
              <w:spacing w:before="120" w:after="120"/>
              <w:rPr>
                <w:rFonts w:ascii="Calibri" w:hAnsi="Calibri" w:cs="Calibri"/>
                <w:b/>
                <w:szCs w:val="22"/>
              </w:rPr>
            </w:pPr>
            <w:r w:rsidRPr="002539B8">
              <w:rPr>
                <w:rFonts w:ascii="Calibri" w:hAnsi="Calibri" w:cs="Calibri"/>
                <w:snapToGrid w:val="0"/>
                <w:szCs w:val="22"/>
              </w:rPr>
              <w:t>Document identifier:</w:t>
            </w:r>
          </w:p>
        </w:tc>
        <w:tc>
          <w:tcPr>
            <w:tcW w:w="4044" w:type="dxa"/>
            <w:tcBorders>
              <w:top w:val="single" w:sz="24" w:space="0" w:color="000080"/>
            </w:tcBorders>
            <w:vAlign w:val="center"/>
          </w:tcPr>
          <w:p w14:paraId="2DE705A5" w14:textId="77777777" w:rsidR="00207D16" w:rsidRPr="002539B8" w:rsidRDefault="00C04D45">
            <w:pPr>
              <w:spacing w:before="120" w:after="120"/>
              <w:jc w:val="left"/>
              <w:rPr>
                <w:rStyle w:val="DocId"/>
                <w:rFonts w:ascii="Calibri" w:hAnsi="Calibri" w:cs="Calibri"/>
                <w:szCs w:val="22"/>
              </w:rPr>
            </w:pPr>
            <w:fldSimple w:instr=" FILENAME  \* MERGEFORMAT ">
              <w:r w:rsidR="00320850" w:rsidRPr="00320850">
                <w:rPr>
                  <w:rStyle w:val="DocId"/>
                  <w:rFonts w:ascii="Calibri" w:hAnsi="Calibri" w:cs="Calibri"/>
                  <w:noProof/>
                  <w:szCs w:val="22"/>
                </w:rPr>
                <w:t>EGI-MS116-V6.doc</w:t>
              </w:r>
            </w:fldSimple>
          </w:p>
        </w:tc>
      </w:tr>
      <w:tr w:rsidR="00207D16" w:rsidRPr="002539B8" w14:paraId="14CE9589" w14:textId="77777777" w:rsidTr="00831C52">
        <w:trPr>
          <w:cantSplit/>
          <w:jc w:val="center"/>
        </w:trPr>
        <w:tc>
          <w:tcPr>
            <w:tcW w:w="2551" w:type="dxa"/>
            <w:vAlign w:val="center"/>
          </w:tcPr>
          <w:p w14:paraId="5FD3DD09" w14:textId="77777777" w:rsidR="00207D16" w:rsidRPr="002539B8" w:rsidRDefault="00207D16">
            <w:pPr>
              <w:spacing w:before="120" w:after="120"/>
              <w:rPr>
                <w:rFonts w:ascii="Calibri" w:hAnsi="Calibri" w:cs="Calibri"/>
                <w:b/>
                <w:szCs w:val="22"/>
              </w:rPr>
            </w:pPr>
            <w:r w:rsidRPr="002539B8">
              <w:rPr>
                <w:rFonts w:ascii="Calibri" w:hAnsi="Calibri" w:cs="Calibri"/>
                <w:snapToGrid w:val="0"/>
                <w:szCs w:val="22"/>
              </w:rPr>
              <w:t>Date:</w:t>
            </w:r>
          </w:p>
        </w:tc>
        <w:tc>
          <w:tcPr>
            <w:tcW w:w="4044" w:type="dxa"/>
            <w:vAlign w:val="center"/>
          </w:tcPr>
          <w:p w14:paraId="5DD378CF" w14:textId="3BA0B02C" w:rsidR="00207D16" w:rsidRPr="002539B8" w:rsidRDefault="00010F2B">
            <w:pPr>
              <w:pStyle w:val="DocDate"/>
              <w:jc w:val="left"/>
              <w:rPr>
                <w:rFonts w:ascii="Calibri" w:hAnsi="Calibri" w:cs="Calibri"/>
              </w:rPr>
            </w:pPr>
            <w:r w:rsidRPr="002539B8">
              <w:rPr>
                <w:rFonts w:ascii="Calibri" w:hAnsi="Calibri" w:cs="Calibri"/>
              </w:rPr>
              <w:fldChar w:fldCharType="begin"/>
            </w:r>
            <w:r w:rsidR="00207D16" w:rsidRPr="002539B8">
              <w:rPr>
                <w:rFonts w:ascii="Calibri" w:hAnsi="Calibri" w:cs="Calibri"/>
              </w:rPr>
              <w:instrText xml:space="preserve"> SAVEDATE \@ "dd/MM/yyyy" \* MERGEFORMAT </w:instrText>
            </w:r>
            <w:r w:rsidRPr="002539B8">
              <w:rPr>
                <w:rFonts w:ascii="Calibri" w:hAnsi="Calibri" w:cs="Calibri"/>
              </w:rPr>
              <w:fldChar w:fldCharType="separate"/>
            </w:r>
            <w:r w:rsidR="00A25CB9">
              <w:rPr>
                <w:rFonts w:ascii="Calibri" w:hAnsi="Calibri" w:cs="Calibri"/>
              </w:rPr>
              <w:t>21/03/2012</w:t>
            </w:r>
            <w:r w:rsidRPr="002539B8">
              <w:rPr>
                <w:rFonts w:ascii="Calibri" w:hAnsi="Calibri" w:cs="Calibri"/>
              </w:rPr>
              <w:fldChar w:fldCharType="end"/>
            </w:r>
          </w:p>
        </w:tc>
      </w:tr>
      <w:tr w:rsidR="00207D16" w:rsidRPr="002539B8" w14:paraId="5EC6E152" w14:textId="77777777" w:rsidTr="00831C52">
        <w:trPr>
          <w:cantSplit/>
          <w:jc w:val="center"/>
        </w:trPr>
        <w:tc>
          <w:tcPr>
            <w:tcW w:w="2551" w:type="dxa"/>
            <w:vAlign w:val="center"/>
          </w:tcPr>
          <w:p w14:paraId="544B77AB" w14:textId="77777777" w:rsidR="00207D16" w:rsidRPr="002539B8" w:rsidRDefault="00207D16">
            <w:pPr>
              <w:spacing w:before="120" w:after="120"/>
              <w:rPr>
                <w:rFonts w:ascii="Calibri" w:hAnsi="Calibri" w:cs="Calibri"/>
                <w:b/>
                <w:szCs w:val="22"/>
              </w:rPr>
            </w:pPr>
            <w:r w:rsidRPr="002539B8">
              <w:rPr>
                <w:rFonts w:ascii="Calibri" w:hAnsi="Calibri" w:cs="Calibri"/>
                <w:szCs w:val="22"/>
              </w:rPr>
              <w:t>Activity:</w:t>
            </w:r>
          </w:p>
        </w:tc>
        <w:tc>
          <w:tcPr>
            <w:tcW w:w="4044" w:type="dxa"/>
            <w:vAlign w:val="center"/>
          </w:tcPr>
          <w:p w14:paraId="6E3ABF39" w14:textId="77777777" w:rsidR="00207D16" w:rsidRPr="002539B8" w:rsidRDefault="00207D16" w:rsidP="00207D16">
            <w:pPr>
              <w:spacing w:before="120" w:after="120"/>
              <w:jc w:val="left"/>
              <w:rPr>
                <w:rFonts w:ascii="Calibri" w:hAnsi="Calibri" w:cs="Calibri"/>
                <w:b/>
                <w:szCs w:val="22"/>
              </w:rPr>
            </w:pPr>
            <w:r w:rsidRPr="002539B8">
              <w:rPr>
                <w:rFonts w:ascii="Calibri" w:hAnsi="Calibri" w:cs="Calibri"/>
                <w:b/>
                <w:szCs w:val="22"/>
              </w:rPr>
              <w:t>NA1</w:t>
            </w:r>
          </w:p>
        </w:tc>
      </w:tr>
      <w:tr w:rsidR="00207D16" w:rsidRPr="002539B8" w14:paraId="612AB0FA" w14:textId="77777777" w:rsidTr="00831C52">
        <w:trPr>
          <w:cantSplit/>
          <w:jc w:val="center"/>
        </w:trPr>
        <w:tc>
          <w:tcPr>
            <w:tcW w:w="2551" w:type="dxa"/>
            <w:vAlign w:val="center"/>
          </w:tcPr>
          <w:p w14:paraId="0EBEEB1F" w14:textId="77777777" w:rsidR="00207D16" w:rsidRPr="002539B8" w:rsidRDefault="00207D16">
            <w:pPr>
              <w:pStyle w:val="Header"/>
              <w:spacing w:before="120" w:after="120"/>
              <w:rPr>
                <w:rFonts w:ascii="Calibri" w:hAnsi="Calibri" w:cs="Calibri"/>
              </w:rPr>
            </w:pPr>
            <w:r w:rsidRPr="002539B8">
              <w:rPr>
                <w:rFonts w:ascii="Calibri" w:hAnsi="Calibri" w:cs="Calibri"/>
              </w:rPr>
              <w:t>Lead Partner:</w:t>
            </w:r>
          </w:p>
        </w:tc>
        <w:tc>
          <w:tcPr>
            <w:tcW w:w="4044" w:type="dxa"/>
            <w:vAlign w:val="center"/>
          </w:tcPr>
          <w:p w14:paraId="4D4EC00E" w14:textId="77777777" w:rsidR="00207D16" w:rsidRPr="002539B8" w:rsidRDefault="00207D16">
            <w:pPr>
              <w:spacing w:before="120" w:after="120"/>
              <w:jc w:val="left"/>
              <w:rPr>
                <w:rFonts w:ascii="Calibri" w:hAnsi="Calibri" w:cs="Calibri"/>
                <w:b/>
                <w:szCs w:val="22"/>
              </w:rPr>
            </w:pPr>
            <w:r w:rsidRPr="002539B8">
              <w:rPr>
                <w:rFonts w:ascii="Calibri" w:hAnsi="Calibri" w:cs="Calibri"/>
                <w:b/>
                <w:szCs w:val="22"/>
              </w:rPr>
              <w:t>EGI.eu</w:t>
            </w:r>
          </w:p>
        </w:tc>
      </w:tr>
      <w:tr w:rsidR="00207D16" w:rsidRPr="002539B8" w14:paraId="5762BCF5" w14:textId="77777777" w:rsidTr="00831C52">
        <w:trPr>
          <w:cantSplit/>
          <w:jc w:val="center"/>
        </w:trPr>
        <w:tc>
          <w:tcPr>
            <w:tcW w:w="2551" w:type="dxa"/>
            <w:vAlign w:val="center"/>
          </w:tcPr>
          <w:p w14:paraId="3DD44322" w14:textId="77777777" w:rsidR="00207D16" w:rsidRPr="002539B8" w:rsidRDefault="00207D16">
            <w:pPr>
              <w:pStyle w:val="Header"/>
              <w:spacing w:before="120" w:after="120"/>
              <w:rPr>
                <w:rFonts w:ascii="Calibri" w:hAnsi="Calibri" w:cs="Calibri"/>
              </w:rPr>
            </w:pPr>
            <w:r w:rsidRPr="002539B8">
              <w:rPr>
                <w:rFonts w:ascii="Calibri" w:hAnsi="Calibri" w:cs="Calibri"/>
              </w:rPr>
              <w:t>Document Status:</w:t>
            </w:r>
          </w:p>
        </w:tc>
        <w:tc>
          <w:tcPr>
            <w:tcW w:w="4044" w:type="dxa"/>
            <w:vAlign w:val="center"/>
          </w:tcPr>
          <w:p w14:paraId="132040CD" w14:textId="3448921B" w:rsidR="00207D16" w:rsidRPr="002539B8" w:rsidRDefault="00A25CB9">
            <w:pPr>
              <w:spacing w:before="120" w:after="120"/>
              <w:jc w:val="left"/>
              <w:rPr>
                <w:rFonts w:ascii="Calibri" w:hAnsi="Calibri" w:cs="Calibri"/>
                <w:b/>
                <w:szCs w:val="22"/>
              </w:rPr>
            </w:pPr>
            <w:r>
              <w:rPr>
                <w:rFonts w:ascii="Calibri" w:hAnsi="Calibri" w:cs="Calibri"/>
                <w:b/>
                <w:szCs w:val="22"/>
              </w:rPr>
              <w:t>FINAL</w:t>
            </w:r>
          </w:p>
        </w:tc>
      </w:tr>
      <w:tr w:rsidR="00207D16" w:rsidRPr="002539B8" w14:paraId="2B648D61" w14:textId="77777777" w:rsidTr="00831C52">
        <w:trPr>
          <w:cantSplit/>
          <w:jc w:val="center"/>
        </w:trPr>
        <w:tc>
          <w:tcPr>
            <w:tcW w:w="2551" w:type="dxa"/>
            <w:vAlign w:val="center"/>
          </w:tcPr>
          <w:p w14:paraId="01F7DD99" w14:textId="77777777" w:rsidR="00207D16" w:rsidRPr="002539B8" w:rsidRDefault="00207D16">
            <w:pPr>
              <w:pStyle w:val="Header"/>
              <w:spacing w:before="120" w:after="120"/>
              <w:rPr>
                <w:rFonts w:ascii="Calibri" w:hAnsi="Calibri" w:cs="Calibri"/>
              </w:rPr>
            </w:pPr>
            <w:r w:rsidRPr="002539B8">
              <w:rPr>
                <w:rFonts w:ascii="Calibri" w:hAnsi="Calibri" w:cs="Calibri"/>
              </w:rPr>
              <w:t>Dissemination Level:</w:t>
            </w:r>
          </w:p>
        </w:tc>
        <w:tc>
          <w:tcPr>
            <w:tcW w:w="4044" w:type="dxa"/>
            <w:vAlign w:val="center"/>
          </w:tcPr>
          <w:p w14:paraId="1CFCDADA" w14:textId="77777777" w:rsidR="00207D16" w:rsidRPr="002539B8" w:rsidRDefault="00207D16">
            <w:pPr>
              <w:spacing w:before="120" w:after="120"/>
              <w:jc w:val="left"/>
              <w:rPr>
                <w:rFonts w:ascii="Calibri" w:hAnsi="Calibri" w:cs="Calibri"/>
                <w:b/>
                <w:szCs w:val="22"/>
              </w:rPr>
            </w:pPr>
            <w:r w:rsidRPr="002539B8">
              <w:rPr>
                <w:rFonts w:ascii="Calibri" w:hAnsi="Calibri" w:cs="Calibri"/>
                <w:b/>
                <w:szCs w:val="22"/>
              </w:rPr>
              <w:t>PUBLIC</w:t>
            </w:r>
          </w:p>
        </w:tc>
      </w:tr>
      <w:tr w:rsidR="00207D16" w:rsidRPr="002539B8" w14:paraId="3B41A279" w14:textId="77777777" w:rsidTr="00831C52">
        <w:trPr>
          <w:cantSplit/>
          <w:jc w:val="center"/>
        </w:trPr>
        <w:tc>
          <w:tcPr>
            <w:tcW w:w="2551" w:type="dxa"/>
            <w:tcBorders>
              <w:bottom w:val="single" w:sz="24" w:space="0" w:color="000080"/>
            </w:tcBorders>
            <w:vAlign w:val="center"/>
          </w:tcPr>
          <w:p w14:paraId="4B9084D9" w14:textId="77777777" w:rsidR="00207D16" w:rsidRPr="002539B8" w:rsidRDefault="00207D16">
            <w:pPr>
              <w:spacing w:before="120" w:after="120"/>
              <w:rPr>
                <w:rFonts w:ascii="Calibri" w:hAnsi="Calibri" w:cs="Calibri"/>
                <w:szCs w:val="22"/>
              </w:rPr>
            </w:pPr>
            <w:r w:rsidRPr="002539B8">
              <w:rPr>
                <w:rFonts w:ascii="Calibri" w:hAnsi="Calibri" w:cs="Calibri"/>
                <w:szCs w:val="22"/>
              </w:rPr>
              <w:t>Document Link:</w:t>
            </w:r>
          </w:p>
        </w:tc>
        <w:tc>
          <w:tcPr>
            <w:tcW w:w="4044" w:type="dxa"/>
            <w:tcBorders>
              <w:bottom w:val="single" w:sz="24" w:space="0" w:color="000080"/>
            </w:tcBorders>
            <w:vAlign w:val="center"/>
          </w:tcPr>
          <w:p w14:paraId="02456508" w14:textId="77777777" w:rsidR="00207D16" w:rsidRPr="002539B8" w:rsidRDefault="00207D16" w:rsidP="003270BB">
            <w:pPr>
              <w:spacing w:before="120" w:after="120"/>
              <w:jc w:val="left"/>
              <w:rPr>
                <w:rFonts w:ascii="Calibri" w:hAnsi="Calibri" w:cs="Calibri"/>
                <w:szCs w:val="22"/>
              </w:rPr>
            </w:pPr>
            <w:r w:rsidRPr="002539B8">
              <w:rPr>
                <w:rFonts w:ascii="Calibri" w:hAnsi="Calibri" w:cs="Calibri"/>
                <w:szCs w:val="22"/>
              </w:rPr>
              <w:t>https://documents.egi.eu/document/</w:t>
            </w:r>
            <w:r w:rsidR="003270BB" w:rsidRPr="002539B8">
              <w:rPr>
                <w:rFonts w:ascii="Calibri" w:hAnsi="Calibri" w:cs="Calibri"/>
                <w:szCs w:val="22"/>
              </w:rPr>
              <w:t>963</w:t>
            </w:r>
          </w:p>
        </w:tc>
      </w:tr>
    </w:tbl>
    <w:p w14:paraId="6002C922" w14:textId="77777777" w:rsidR="00207D16" w:rsidRPr="002539B8" w:rsidRDefault="00207D16" w:rsidP="00207D16">
      <w:pPr>
        <w:rPr>
          <w:rFonts w:ascii="Calibri" w:hAnsi="Calibri" w:cs="Calibri"/>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539B8" w14:paraId="4576D2C0" w14:textId="77777777">
        <w:trPr>
          <w:cantSplit/>
        </w:trPr>
        <w:tc>
          <w:tcPr>
            <w:tcW w:w="9072" w:type="dxa"/>
          </w:tcPr>
          <w:p w14:paraId="65EB11A3" w14:textId="77777777" w:rsidR="00207D16" w:rsidRPr="002539B8" w:rsidRDefault="00207D16" w:rsidP="00207D16">
            <w:pPr>
              <w:spacing w:before="120"/>
              <w:jc w:val="center"/>
              <w:rPr>
                <w:rFonts w:ascii="Calibri" w:hAnsi="Calibri" w:cs="Calibri"/>
                <w:szCs w:val="22"/>
              </w:rPr>
            </w:pPr>
            <w:r w:rsidRPr="002539B8">
              <w:rPr>
                <w:rFonts w:ascii="Calibri" w:hAnsi="Calibri" w:cs="Calibri"/>
                <w:szCs w:val="22"/>
                <w:u w:val="single"/>
              </w:rPr>
              <w:t>Abstract</w:t>
            </w:r>
          </w:p>
          <w:p w14:paraId="061096D3" w14:textId="77777777" w:rsidR="00207D16" w:rsidRPr="002539B8" w:rsidRDefault="00DA005D" w:rsidP="00632A7B">
            <w:pPr>
              <w:rPr>
                <w:rFonts w:ascii="Calibri" w:hAnsi="Calibri" w:cs="Calibri"/>
                <w:szCs w:val="22"/>
              </w:rPr>
            </w:pPr>
            <w:r w:rsidRPr="002539B8">
              <w:rPr>
                <w:rFonts w:ascii="Calibri" w:hAnsi="Calibri" w:cs="Calibri"/>
                <w:szCs w:val="22"/>
              </w:rPr>
              <w:t>The National Grid I</w:t>
            </w:r>
            <w:r w:rsidR="00632A7B">
              <w:rPr>
                <w:rFonts w:ascii="Calibri" w:hAnsi="Calibri" w:cs="Calibri"/>
                <w:szCs w:val="22"/>
              </w:rPr>
              <w:t>nfrastructures</w:t>
            </w:r>
            <w:r w:rsidRPr="002539B8">
              <w:rPr>
                <w:rFonts w:ascii="Calibri" w:hAnsi="Calibri" w:cs="Calibri"/>
                <w:szCs w:val="22"/>
              </w:rPr>
              <w:t xml:space="preserve"> </w:t>
            </w:r>
            <w:r w:rsidR="00632A7B">
              <w:rPr>
                <w:rFonts w:ascii="Calibri" w:hAnsi="Calibri" w:cs="Calibri"/>
                <w:szCs w:val="22"/>
              </w:rPr>
              <w:t xml:space="preserve">(NGIs) </w:t>
            </w:r>
            <w:r w:rsidRPr="002539B8">
              <w:rPr>
                <w:rFonts w:ascii="Calibri" w:hAnsi="Calibri" w:cs="Calibri"/>
                <w:szCs w:val="22"/>
              </w:rPr>
              <w:t>undertake a number of specific tasks</w:t>
            </w:r>
            <w:r w:rsidR="00632A7B">
              <w:rPr>
                <w:rFonts w:ascii="Calibri" w:hAnsi="Calibri" w:cs="Calibri"/>
                <w:szCs w:val="22"/>
              </w:rPr>
              <w:t xml:space="preserve"> within EGI in </w:t>
            </w:r>
            <w:r w:rsidRPr="002539B8">
              <w:rPr>
                <w:rFonts w:ascii="Calibri" w:hAnsi="Calibri" w:cs="Calibri"/>
                <w:szCs w:val="22"/>
              </w:rPr>
              <w:t xml:space="preserve">areas </w:t>
            </w:r>
            <w:r w:rsidR="00632A7B">
              <w:rPr>
                <w:rFonts w:ascii="Calibri" w:hAnsi="Calibri" w:cs="Calibri"/>
                <w:szCs w:val="22"/>
              </w:rPr>
              <w:t>such as</w:t>
            </w:r>
            <w:r w:rsidRPr="002539B8">
              <w:rPr>
                <w:rFonts w:ascii="Calibri" w:hAnsi="Calibri" w:cs="Calibri"/>
                <w:szCs w:val="22"/>
              </w:rPr>
              <w:t xml:space="preserve"> operations, user support, dissemination and policy that interface with the central </w:t>
            </w:r>
            <w:r w:rsidR="00BF3371" w:rsidRPr="002539B8">
              <w:rPr>
                <w:rFonts w:ascii="Calibri" w:hAnsi="Calibri" w:cs="Calibri"/>
                <w:szCs w:val="22"/>
              </w:rPr>
              <w:t>coordination provided by EGI.eu</w:t>
            </w:r>
            <w:r w:rsidR="002811FA" w:rsidRPr="002539B8">
              <w:rPr>
                <w:rFonts w:ascii="Calibri" w:hAnsi="Calibri" w:cs="Calibri"/>
                <w:szCs w:val="22"/>
              </w:rPr>
              <w:t>.</w:t>
            </w:r>
            <w:r w:rsidR="00632A7B">
              <w:rPr>
                <w:rFonts w:ascii="Calibri" w:hAnsi="Calibri" w:cs="Calibri"/>
                <w:szCs w:val="22"/>
              </w:rPr>
              <w:t xml:space="preserve"> This report provides a self-assessment of the current services from an NGI perspective. The individual contributions provided by the NGIs through a wiki page have been analysed and summarized in this report. Each service follows a standardised structure to include a service description, service assessment, and an aggregated score.</w:t>
            </w:r>
          </w:p>
        </w:tc>
      </w:tr>
    </w:tbl>
    <w:p w14:paraId="7A7FEF21" w14:textId="77777777" w:rsidR="00207D16" w:rsidRPr="002539B8" w:rsidRDefault="00207D16" w:rsidP="00207D16">
      <w:pPr>
        <w:rPr>
          <w:rFonts w:ascii="Calibri" w:hAnsi="Calibri" w:cs="Calibri"/>
          <w:szCs w:val="22"/>
        </w:rPr>
      </w:pPr>
    </w:p>
    <w:p w14:paraId="1905CDF6" w14:textId="77777777" w:rsidR="00207D16" w:rsidRPr="002539B8" w:rsidRDefault="00207D16" w:rsidP="00207D16">
      <w:pPr>
        <w:pStyle w:val="Preface"/>
        <w:rPr>
          <w:rFonts w:ascii="Calibri" w:hAnsi="Calibri" w:cs="Calibri"/>
        </w:rPr>
      </w:pPr>
      <w:r w:rsidRPr="002539B8">
        <w:rPr>
          <w:rFonts w:ascii="Calibri" w:hAnsi="Calibri" w:cs="Calibri"/>
        </w:rPr>
        <w:br w:type="page"/>
      </w:r>
      <w:r w:rsidRPr="002539B8">
        <w:rPr>
          <w:rFonts w:ascii="Calibri" w:hAnsi="Calibri" w:cs="Calibri"/>
        </w:rPr>
        <w:lastRenderedPageBreak/>
        <w:t>Copyright notice</w:t>
      </w:r>
    </w:p>
    <w:p w14:paraId="0EBB0B58" w14:textId="52786C29" w:rsidR="00207D16" w:rsidRPr="002539B8" w:rsidRDefault="00207D16" w:rsidP="00207D16">
      <w:pPr>
        <w:rPr>
          <w:rFonts w:ascii="Calibri" w:hAnsi="Calibri" w:cs="Calibri"/>
          <w:szCs w:val="22"/>
        </w:rPr>
      </w:pPr>
      <w:r w:rsidRPr="002539B8">
        <w:rPr>
          <w:rFonts w:ascii="Calibri" w:hAnsi="Calibri" w:cs="Calibri"/>
          <w:szCs w:val="22"/>
        </w:rPr>
        <w:t>Copyright © Members of the</w:t>
      </w:r>
      <w:r w:rsidR="00A25CB9">
        <w:rPr>
          <w:rFonts w:ascii="Calibri" w:hAnsi="Calibri" w:cs="Calibri"/>
          <w:szCs w:val="22"/>
        </w:rPr>
        <w:t xml:space="preserve"> EGI-</w:t>
      </w:r>
      <w:proofErr w:type="spellStart"/>
      <w:r w:rsidR="00A25CB9">
        <w:rPr>
          <w:rFonts w:ascii="Calibri" w:hAnsi="Calibri" w:cs="Calibri"/>
          <w:szCs w:val="22"/>
        </w:rPr>
        <w:t>InSPIRE</w:t>
      </w:r>
      <w:proofErr w:type="spellEnd"/>
      <w:r w:rsidR="00A25CB9">
        <w:rPr>
          <w:rFonts w:ascii="Calibri" w:hAnsi="Calibri" w:cs="Calibri"/>
          <w:szCs w:val="22"/>
        </w:rPr>
        <w:t xml:space="preserve"> Collaboration, 2010-2014</w:t>
      </w:r>
      <w:r w:rsidRPr="002539B8">
        <w:rPr>
          <w:rFonts w:ascii="Calibri" w:hAnsi="Calibri" w:cs="Calibri"/>
          <w:szCs w:val="22"/>
        </w:rPr>
        <w:t xml:space="preserve">. See </w:t>
      </w:r>
      <w:hyperlink r:id="rId9" w:history="1">
        <w:r w:rsidR="00A25CB9" w:rsidRPr="0039122A">
          <w:rPr>
            <w:rStyle w:val="Hyperlink"/>
            <w:rFonts w:ascii="Calibri" w:hAnsi="Calibri" w:cs="Calibri"/>
            <w:szCs w:val="22"/>
          </w:rPr>
          <w:t>www.egi.eu</w:t>
        </w:r>
      </w:hyperlink>
      <w:r w:rsidR="00A25CB9">
        <w:rPr>
          <w:rFonts w:ascii="Calibri" w:hAnsi="Calibri" w:cs="Calibri"/>
          <w:szCs w:val="22"/>
        </w:rPr>
        <w:t xml:space="preserve"> </w:t>
      </w:r>
      <w:r w:rsidRPr="002539B8">
        <w:rPr>
          <w:rFonts w:ascii="Calibri" w:hAnsi="Calibri" w:cs="Calibri"/>
          <w:szCs w:val="22"/>
        </w:rPr>
        <w:t xml:space="preserve"> for details of the EGI-</w:t>
      </w:r>
      <w:proofErr w:type="spellStart"/>
      <w:r w:rsidRPr="002539B8">
        <w:rPr>
          <w:rFonts w:ascii="Calibri" w:hAnsi="Calibri" w:cs="Calibri"/>
          <w:szCs w:val="22"/>
        </w:rPr>
        <w:t>InSPIRE</w:t>
      </w:r>
      <w:proofErr w:type="spellEnd"/>
      <w:r w:rsidRPr="002539B8">
        <w:rPr>
          <w:rFonts w:ascii="Calibri" w:hAnsi="Calibri" w:cs="Calibri"/>
          <w:szCs w:val="22"/>
        </w:rPr>
        <w:t xml:space="preserve"> project and the collaboration. EGI-</w:t>
      </w:r>
      <w:proofErr w:type="spellStart"/>
      <w:r w:rsidRPr="002539B8">
        <w:rPr>
          <w:rFonts w:ascii="Calibri" w:hAnsi="Calibri" w:cs="Calibri"/>
          <w:szCs w:val="22"/>
        </w:rPr>
        <w:t>InSPIRE</w:t>
      </w:r>
      <w:proofErr w:type="spellEnd"/>
      <w:r w:rsidRPr="002539B8">
        <w:rPr>
          <w:rFonts w:ascii="Calibri" w:hAnsi="Calibri" w:cs="Calibri"/>
          <w:szCs w:val="22"/>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539B8">
        <w:rPr>
          <w:rFonts w:ascii="Calibri" w:hAnsi="Calibri" w:cs="Calibri"/>
          <w:szCs w:val="22"/>
        </w:rPr>
        <w:t>InSPIRE</w:t>
      </w:r>
      <w:proofErr w:type="spellEnd"/>
      <w:r w:rsidRPr="002539B8">
        <w:rPr>
          <w:rFonts w:ascii="Calibri" w:hAnsi="Calibri" w:cs="Calibri"/>
          <w:szCs w:val="22"/>
        </w:rPr>
        <w:t xml:space="preserve"> began in May 2010 and will run for 4 years. This work is licensed under the Creative Commons Attribution-</w:t>
      </w:r>
      <w:proofErr w:type="spellStart"/>
      <w:r w:rsidRPr="002539B8">
        <w:rPr>
          <w:rFonts w:ascii="Calibri" w:hAnsi="Calibri" w:cs="Calibri"/>
          <w:szCs w:val="22"/>
        </w:rPr>
        <w:t>Noncommercial</w:t>
      </w:r>
      <w:proofErr w:type="spellEnd"/>
      <w:r w:rsidRPr="002539B8">
        <w:rPr>
          <w:rFonts w:ascii="Calibri" w:hAnsi="Calibri" w:cs="Calibri"/>
          <w:szCs w:val="22"/>
        </w:rPr>
        <w:t xml:space="preserve"> 3.0 License. To view a copy of this license, visit </w:t>
      </w:r>
      <w:hyperlink r:id="rId10" w:history="1">
        <w:r w:rsidR="00A25CB9" w:rsidRPr="0039122A">
          <w:rPr>
            <w:rStyle w:val="Hyperlink"/>
            <w:rFonts w:ascii="Calibri" w:hAnsi="Calibri" w:cs="Calibri"/>
            <w:szCs w:val="22"/>
          </w:rPr>
          <w:t>http://creativecommons.org/licenses/by-nc/3.0/</w:t>
        </w:r>
      </w:hyperlink>
      <w:r w:rsidR="00A25CB9">
        <w:rPr>
          <w:rFonts w:ascii="Calibri" w:hAnsi="Calibri" w:cs="Calibri"/>
          <w:szCs w:val="22"/>
        </w:rPr>
        <w:t xml:space="preserve"> </w:t>
      </w:r>
      <w:r w:rsidRPr="002539B8">
        <w:rPr>
          <w:rFonts w:ascii="Calibri" w:hAnsi="Calibri" w:cs="Calibri"/>
          <w:szCs w:val="22"/>
        </w:rPr>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2539B8">
        <w:rPr>
          <w:rFonts w:ascii="Calibri" w:hAnsi="Calibri" w:cs="Calibri"/>
          <w:szCs w:val="22"/>
        </w:rPr>
        <w:t>InSPIRE</w:t>
      </w:r>
      <w:proofErr w:type="spellEnd"/>
      <w:r w:rsidRPr="002539B8">
        <w:rPr>
          <w:rFonts w:ascii="Calibri" w:hAnsi="Calibri" w:cs="Calibri"/>
          <w:szCs w:val="22"/>
        </w:rPr>
        <w:t xml:space="preserve"> Collaboration, 2010</w:t>
      </w:r>
      <w:r w:rsidR="00A25CB9">
        <w:rPr>
          <w:rFonts w:ascii="Calibri" w:hAnsi="Calibri" w:cs="Calibri"/>
          <w:szCs w:val="22"/>
        </w:rPr>
        <w:t>-2014</w:t>
      </w:r>
      <w:r w:rsidRPr="002539B8">
        <w:rPr>
          <w:rFonts w:ascii="Calibri" w:hAnsi="Calibri" w:cs="Calibri"/>
          <w:szCs w:val="22"/>
        </w:rPr>
        <w:t xml:space="preserve">. See </w:t>
      </w:r>
      <w:hyperlink r:id="rId11" w:history="1">
        <w:r w:rsidR="00A25CB9" w:rsidRPr="0039122A">
          <w:rPr>
            <w:rStyle w:val="Hyperlink"/>
            <w:rFonts w:ascii="Calibri" w:hAnsi="Calibri" w:cs="Calibri"/>
            <w:szCs w:val="22"/>
          </w:rPr>
          <w:t>www.egi.eu</w:t>
        </w:r>
      </w:hyperlink>
      <w:r w:rsidR="00A25CB9">
        <w:rPr>
          <w:rFonts w:ascii="Calibri" w:hAnsi="Calibri" w:cs="Calibri"/>
          <w:szCs w:val="22"/>
        </w:rPr>
        <w:t xml:space="preserve"> </w:t>
      </w:r>
      <w:r w:rsidRPr="002539B8">
        <w:rPr>
          <w:rFonts w:ascii="Calibri" w:hAnsi="Calibri" w:cs="Calibri"/>
          <w:szCs w:val="22"/>
        </w:rPr>
        <w:t xml:space="preserve"> for details of the EGI-</w:t>
      </w:r>
      <w:proofErr w:type="spellStart"/>
      <w:r w:rsidRPr="002539B8">
        <w:rPr>
          <w:rFonts w:ascii="Calibri" w:hAnsi="Calibri" w:cs="Calibri"/>
          <w:szCs w:val="22"/>
        </w:rPr>
        <w:t>InSPIRE</w:t>
      </w:r>
      <w:proofErr w:type="spellEnd"/>
      <w:r w:rsidRPr="002539B8">
        <w:rPr>
          <w:rFonts w:ascii="Calibri" w:hAnsi="Calibri" w:cs="Calibri"/>
          <w:szCs w:val="22"/>
        </w:rPr>
        <w:t xml:space="preserve"> project and the collaboration”.  Using this document in a way and/or for purposes not foreseen in the </w:t>
      </w:r>
      <w:proofErr w:type="gramStart"/>
      <w:r w:rsidRPr="002539B8">
        <w:rPr>
          <w:rFonts w:ascii="Calibri" w:hAnsi="Calibri" w:cs="Calibri"/>
          <w:szCs w:val="22"/>
        </w:rPr>
        <w:t>license,</w:t>
      </w:r>
      <w:proofErr w:type="gramEnd"/>
      <w:r w:rsidRPr="002539B8">
        <w:rPr>
          <w:rFonts w:ascii="Calibri" w:hAnsi="Calibri" w:cs="Calibri"/>
          <w:szCs w:val="22"/>
        </w:rPr>
        <w:t xml:space="preserve"> requires the prior written permission of the copyright holders. The information contained in this document represents the views of the copyright holders as of the date such views are published. </w:t>
      </w:r>
    </w:p>
    <w:p w14:paraId="38AEF28E" w14:textId="77777777" w:rsidR="00207D16" w:rsidRPr="002539B8" w:rsidRDefault="00207D16" w:rsidP="00207D16">
      <w:pPr>
        <w:pStyle w:val="Preface"/>
        <w:rPr>
          <w:rFonts w:ascii="Calibri" w:hAnsi="Calibri" w:cs="Calibri"/>
        </w:rPr>
      </w:pPr>
      <w:r w:rsidRPr="002539B8">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539B8" w14:paraId="6EED816D"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2A9C0548" w14:textId="77777777" w:rsidR="00207D16" w:rsidRPr="002539B8"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3E8370E0" w14:textId="77777777" w:rsidR="00207D16" w:rsidRPr="002539B8" w:rsidRDefault="00207D16" w:rsidP="00207D16">
            <w:pPr>
              <w:spacing w:before="60" w:after="60"/>
              <w:jc w:val="center"/>
              <w:rPr>
                <w:rFonts w:ascii="Calibri" w:hAnsi="Calibri" w:cs="Calibri"/>
                <w:b/>
                <w:szCs w:val="22"/>
              </w:rPr>
            </w:pPr>
            <w:r w:rsidRPr="002539B8">
              <w:rPr>
                <w:rFonts w:ascii="Calibri" w:hAnsi="Calibri" w:cs="Calibri"/>
                <w:b/>
                <w:szCs w:val="22"/>
              </w:rPr>
              <w:t>Name</w:t>
            </w:r>
          </w:p>
        </w:tc>
        <w:tc>
          <w:tcPr>
            <w:tcW w:w="1834" w:type="dxa"/>
            <w:tcBorders>
              <w:top w:val="single" w:sz="4" w:space="0" w:color="auto"/>
              <w:bottom w:val="single" w:sz="4" w:space="0" w:color="auto"/>
              <w:right w:val="single" w:sz="4" w:space="0" w:color="auto"/>
            </w:tcBorders>
            <w:shd w:val="pct10" w:color="auto" w:fill="FFFFFF"/>
          </w:tcPr>
          <w:p w14:paraId="538E136C" w14:textId="77777777" w:rsidR="00207D16" w:rsidRPr="002539B8" w:rsidRDefault="00207D16" w:rsidP="00207D16">
            <w:pPr>
              <w:spacing w:before="60" w:after="60"/>
              <w:jc w:val="center"/>
              <w:rPr>
                <w:rFonts w:ascii="Calibri" w:hAnsi="Calibri" w:cs="Calibri"/>
                <w:b/>
                <w:szCs w:val="22"/>
              </w:rPr>
            </w:pPr>
            <w:r w:rsidRPr="002539B8">
              <w:rPr>
                <w:rFonts w:ascii="Calibri" w:hAnsi="Calibri" w:cs="Calibri"/>
                <w:b/>
                <w:szCs w:val="22"/>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0C8BEC1B" w14:textId="77777777" w:rsidR="00207D16" w:rsidRPr="002539B8" w:rsidRDefault="00207D16" w:rsidP="00207D16">
            <w:pPr>
              <w:spacing w:before="60" w:after="60"/>
              <w:jc w:val="center"/>
              <w:rPr>
                <w:rFonts w:ascii="Calibri" w:hAnsi="Calibri" w:cs="Calibri"/>
                <w:b/>
                <w:szCs w:val="22"/>
              </w:rPr>
            </w:pPr>
            <w:r w:rsidRPr="002539B8">
              <w:rPr>
                <w:rFonts w:ascii="Calibri" w:hAnsi="Calibri" w:cs="Calibri"/>
                <w:b/>
                <w:szCs w:val="22"/>
              </w:rPr>
              <w:t>Date</w:t>
            </w:r>
          </w:p>
        </w:tc>
      </w:tr>
      <w:tr w:rsidR="00207D16" w:rsidRPr="002539B8" w14:paraId="7B25E1A7"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88B2697" w14:textId="77777777" w:rsidR="00207D16" w:rsidRPr="002539B8" w:rsidRDefault="00207D16" w:rsidP="00207D16">
            <w:pPr>
              <w:spacing w:before="60" w:after="60"/>
              <w:jc w:val="center"/>
              <w:rPr>
                <w:rFonts w:ascii="Calibri" w:hAnsi="Calibri" w:cs="Calibri"/>
                <w:szCs w:val="22"/>
              </w:rPr>
            </w:pPr>
            <w:r w:rsidRPr="002539B8">
              <w:rPr>
                <w:rFonts w:ascii="Calibri" w:hAnsi="Calibri" w:cs="Calibri"/>
                <w:b/>
                <w:szCs w:val="22"/>
              </w:rPr>
              <w:t>From</w:t>
            </w:r>
          </w:p>
        </w:tc>
        <w:tc>
          <w:tcPr>
            <w:tcW w:w="3115" w:type="dxa"/>
            <w:tcBorders>
              <w:top w:val="nil"/>
              <w:left w:val="nil"/>
              <w:bottom w:val="single" w:sz="2" w:space="0" w:color="auto"/>
              <w:right w:val="single" w:sz="2" w:space="0" w:color="auto"/>
            </w:tcBorders>
            <w:vAlign w:val="center"/>
          </w:tcPr>
          <w:p w14:paraId="7D542939" w14:textId="70DA375C" w:rsidR="00207D16" w:rsidRPr="002539B8" w:rsidRDefault="00A05F32" w:rsidP="00207D16">
            <w:pPr>
              <w:spacing w:before="60" w:after="60"/>
              <w:rPr>
                <w:rFonts w:ascii="Calibri" w:hAnsi="Calibri" w:cs="Calibri"/>
                <w:szCs w:val="22"/>
              </w:rPr>
            </w:pPr>
            <w:r w:rsidRPr="002539B8">
              <w:rPr>
                <w:rFonts w:ascii="Calibri" w:hAnsi="Calibri" w:cs="Calibri"/>
                <w:szCs w:val="22"/>
              </w:rPr>
              <w:t>Steven Newhouse</w:t>
            </w:r>
            <w:r w:rsidR="00A25CB9">
              <w:rPr>
                <w:rFonts w:ascii="Calibri" w:hAnsi="Calibri" w:cs="Calibri"/>
                <w:szCs w:val="22"/>
              </w:rPr>
              <w:t xml:space="preserve"> et al</w:t>
            </w:r>
          </w:p>
        </w:tc>
        <w:tc>
          <w:tcPr>
            <w:tcW w:w="1834" w:type="dxa"/>
            <w:tcBorders>
              <w:top w:val="nil"/>
              <w:left w:val="single" w:sz="2" w:space="0" w:color="auto"/>
              <w:bottom w:val="single" w:sz="2" w:space="0" w:color="auto"/>
              <w:right w:val="single" w:sz="4" w:space="0" w:color="auto"/>
            </w:tcBorders>
            <w:vAlign w:val="center"/>
          </w:tcPr>
          <w:p w14:paraId="20BE5CA8" w14:textId="77777777" w:rsidR="00207D16" w:rsidRPr="002539B8" w:rsidRDefault="00A05F32" w:rsidP="00A05F32">
            <w:pPr>
              <w:spacing w:before="60" w:after="60"/>
              <w:jc w:val="center"/>
              <w:rPr>
                <w:rFonts w:ascii="Calibri" w:hAnsi="Calibri" w:cs="Calibri"/>
                <w:szCs w:val="22"/>
              </w:rPr>
            </w:pPr>
            <w:r w:rsidRPr="002539B8">
              <w:rPr>
                <w:rFonts w:ascii="Calibri" w:hAnsi="Calibri" w:cs="Calibri"/>
                <w:szCs w:val="22"/>
              </w:rPr>
              <w:t>EGI.eu/NA1</w:t>
            </w:r>
          </w:p>
        </w:tc>
        <w:tc>
          <w:tcPr>
            <w:tcW w:w="2016" w:type="dxa"/>
            <w:tcBorders>
              <w:top w:val="nil"/>
              <w:left w:val="single" w:sz="4" w:space="0" w:color="auto"/>
              <w:bottom w:val="single" w:sz="2" w:space="0" w:color="auto"/>
              <w:right w:val="single" w:sz="2" w:space="0" w:color="auto"/>
            </w:tcBorders>
            <w:vAlign w:val="center"/>
          </w:tcPr>
          <w:p w14:paraId="41F550B4" w14:textId="79E75C5A" w:rsidR="00207D16" w:rsidRPr="002539B8" w:rsidRDefault="00A25CB9" w:rsidP="00A05F32">
            <w:pPr>
              <w:spacing w:before="60" w:after="60"/>
              <w:jc w:val="center"/>
              <w:rPr>
                <w:rFonts w:ascii="Calibri" w:hAnsi="Calibri" w:cs="Calibri"/>
                <w:szCs w:val="22"/>
              </w:rPr>
            </w:pPr>
            <w:r>
              <w:rPr>
                <w:rFonts w:ascii="Calibri" w:hAnsi="Calibri" w:cs="Calibri"/>
                <w:szCs w:val="22"/>
              </w:rPr>
              <w:t>19/03/2012</w:t>
            </w:r>
          </w:p>
        </w:tc>
      </w:tr>
      <w:tr w:rsidR="00207D16" w:rsidRPr="002539B8" w14:paraId="2097E3B0"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74EC2D1" w14:textId="77777777" w:rsidR="00207D16" w:rsidRPr="002539B8" w:rsidRDefault="00207D16" w:rsidP="00207D16">
            <w:pPr>
              <w:spacing w:before="60" w:after="60"/>
              <w:jc w:val="center"/>
              <w:rPr>
                <w:rFonts w:ascii="Calibri" w:hAnsi="Calibri" w:cs="Calibri"/>
                <w:szCs w:val="22"/>
              </w:rPr>
            </w:pPr>
            <w:r w:rsidRPr="002539B8">
              <w:rPr>
                <w:rFonts w:ascii="Calibri" w:hAnsi="Calibri" w:cs="Calibri"/>
                <w:b/>
                <w:szCs w:val="22"/>
              </w:rPr>
              <w:t>Reviewed by</w:t>
            </w:r>
          </w:p>
        </w:tc>
        <w:tc>
          <w:tcPr>
            <w:tcW w:w="3115" w:type="dxa"/>
            <w:tcBorders>
              <w:top w:val="nil"/>
              <w:left w:val="nil"/>
              <w:bottom w:val="single" w:sz="2" w:space="0" w:color="auto"/>
              <w:right w:val="single" w:sz="2" w:space="0" w:color="auto"/>
            </w:tcBorders>
            <w:vAlign w:val="center"/>
          </w:tcPr>
          <w:p w14:paraId="2394D592" w14:textId="77777777" w:rsidR="00207D16" w:rsidRPr="002539B8" w:rsidRDefault="00956A1C" w:rsidP="00207D16">
            <w:pPr>
              <w:rPr>
                <w:rFonts w:ascii="Calibri" w:hAnsi="Calibri" w:cs="Calibri"/>
                <w:szCs w:val="22"/>
              </w:rPr>
            </w:pPr>
            <w:r w:rsidRPr="002539B8">
              <w:rPr>
                <w:rFonts w:ascii="Calibri" w:hAnsi="Calibri" w:cs="Calibri"/>
                <w:b/>
                <w:bCs/>
                <w:szCs w:val="22"/>
              </w:rPr>
              <w:t>AMB</w:t>
            </w:r>
            <w:r w:rsidR="00207D16" w:rsidRPr="002539B8">
              <w:rPr>
                <w:rFonts w:ascii="Calibri" w:hAnsi="Calibri" w:cs="Calibri"/>
                <w:szCs w:val="22"/>
              </w:rPr>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14:paraId="1FD20F71" w14:textId="77777777" w:rsidR="00207D16" w:rsidRPr="002539B8" w:rsidRDefault="00956A1C" w:rsidP="00956A1C">
            <w:pPr>
              <w:spacing w:before="60" w:after="60"/>
              <w:jc w:val="center"/>
              <w:rPr>
                <w:rFonts w:ascii="Calibri" w:hAnsi="Calibri" w:cs="Calibri"/>
              </w:rPr>
            </w:pPr>
            <w:r w:rsidRPr="002539B8">
              <w:rPr>
                <w:rFonts w:ascii="Calibri" w:hAnsi="Calibri" w:cs="Calibri"/>
              </w:rPr>
              <w:t>EGI.eu</w:t>
            </w:r>
          </w:p>
        </w:tc>
        <w:tc>
          <w:tcPr>
            <w:tcW w:w="2016" w:type="dxa"/>
            <w:tcBorders>
              <w:top w:val="nil"/>
              <w:left w:val="single" w:sz="4" w:space="0" w:color="auto"/>
              <w:bottom w:val="single" w:sz="2" w:space="0" w:color="auto"/>
              <w:right w:val="single" w:sz="2" w:space="0" w:color="auto"/>
            </w:tcBorders>
            <w:vAlign w:val="center"/>
          </w:tcPr>
          <w:p w14:paraId="58A72DE1" w14:textId="3BCEE53A" w:rsidR="00207D16" w:rsidRPr="002539B8" w:rsidRDefault="00A25CB9" w:rsidP="00956A1C">
            <w:pPr>
              <w:spacing w:before="60" w:after="60"/>
              <w:jc w:val="center"/>
              <w:rPr>
                <w:rFonts w:ascii="Calibri" w:hAnsi="Calibri" w:cs="Calibri"/>
              </w:rPr>
            </w:pPr>
            <w:r>
              <w:rPr>
                <w:rFonts w:ascii="Calibri" w:hAnsi="Calibri" w:cs="Calibri"/>
              </w:rPr>
              <w:t>10/03/2012</w:t>
            </w:r>
          </w:p>
        </w:tc>
      </w:tr>
      <w:tr w:rsidR="00207D16" w:rsidRPr="002539B8" w14:paraId="08632E8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E068D55" w14:textId="77777777" w:rsidR="00207D16" w:rsidRPr="002539B8" w:rsidRDefault="00207D16" w:rsidP="00207D16">
            <w:pPr>
              <w:spacing w:before="60" w:after="60"/>
              <w:jc w:val="center"/>
              <w:rPr>
                <w:rFonts w:ascii="Calibri" w:hAnsi="Calibri" w:cs="Calibri"/>
                <w:szCs w:val="22"/>
              </w:rPr>
            </w:pPr>
            <w:r w:rsidRPr="002539B8">
              <w:rPr>
                <w:rFonts w:ascii="Calibri" w:hAnsi="Calibri" w:cs="Calibri"/>
                <w:b/>
                <w:szCs w:val="22"/>
              </w:rPr>
              <w:t>Approved by</w:t>
            </w:r>
          </w:p>
        </w:tc>
        <w:tc>
          <w:tcPr>
            <w:tcW w:w="3115" w:type="dxa"/>
            <w:tcBorders>
              <w:top w:val="nil"/>
              <w:left w:val="nil"/>
              <w:bottom w:val="single" w:sz="2" w:space="0" w:color="auto"/>
              <w:right w:val="single" w:sz="2" w:space="0" w:color="auto"/>
            </w:tcBorders>
            <w:vAlign w:val="center"/>
          </w:tcPr>
          <w:p w14:paraId="5C68F122" w14:textId="77777777" w:rsidR="00207D16" w:rsidRPr="002539B8" w:rsidRDefault="00207D16" w:rsidP="00207D16">
            <w:pPr>
              <w:spacing w:before="60" w:after="60"/>
              <w:rPr>
                <w:rFonts w:ascii="Calibri" w:hAnsi="Calibri" w:cs="Calibri"/>
                <w:b/>
                <w:szCs w:val="22"/>
              </w:rPr>
            </w:pPr>
            <w:r w:rsidRPr="002539B8">
              <w:rPr>
                <w:rFonts w:ascii="Calibri" w:hAnsi="Calibri" w:cs="Calibri"/>
                <w:b/>
                <w:szCs w:val="22"/>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40F79DE9" w14:textId="77777777" w:rsidR="00207D16" w:rsidRPr="002539B8"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7671D772" w14:textId="0B3CB7B8" w:rsidR="00207D16" w:rsidRPr="002539B8" w:rsidRDefault="00A25CB9" w:rsidP="00956A1C">
            <w:pPr>
              <w:spacing w:before="60" w:after="60"/>
              <w:jc w:val="center"/>
              <w:rPr>
                <w:rFonts w:ascii="Calibri" w:hAnsi="Calibri" w:cs="Calibri"/>
              </w:rPr>
            </w:pPr>
            <w:r>
              <w:rPr>
                <w:rFonts w:ascii="Calibri" w:hAnsi="Calibri" w:cs="Calibri"/>
              </w:rPr>
              <w:t>11/0</w:t>
            </w:r>
            <w:bookmarkStart w:id="0" w:name="_GoBack"/>
            <w:bookmarkEnd w:id="0"/>
            <w:r>
              <w:rPr>
                <w:rFonts w:ascii="Calibri" w:hAnsi="Calibri" w:cs="Calibri"/>
              </w:rPr>
              <w:t>4/2012</w:t>
            </w:r>
          </w:p>
        </w:tc>
      </w:tr>
    </w:tbl>
    <w:p w14:paraId="5FFC72C4" w14:textId="77777777" w:rsidR="00207D16" w:rsidRPr="002539B8" w:rsidRDefault="00207D16" w:rsidP="00207D16">
      <w:pPr>
        <w:pStyle w:val="Preface"/>
        <w:rPr>
          <w:rFonts w:ascii="Calibri" w:hAnsi="Calibri" w:cs="Calibri"/>
        </w:rPr>
      </w:pPr>
      <w:r w:rsidRPr="002539B8">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111"/>
        <w:gridCol w:w="2976"/>
      </w:tblGrid>
      <w:tr w:rsidR="00207D16" w:rsidRPr="002539B8" w14:paraId="7F80D025" w14:textId="77777777" w:rsidTr="00237FBA">
        <w:trPr>
          <w:cantSplit/>
          <w:trHeight w:val="336"/>
        </w:trPr>
        <w:tc>
          <w:tcPr>
            <w:tcW w:w="721" w:type="dxa"/>
            <w:tcBorders>
              <w:top w:val="single" w:sz="4" w:space="0" w:color="auto"/>
              <w:left w:val="single" w:sz="4" w:space="0" w:color="auto"/>
              <w:bottom w:val="single" w:sz="4" w:space="0" w:color="auto"/>
            </w:tcBorders>
            <w:shd w:val="pct10" w:color="auto" w:fill="FFFFFF"/>
          </w:tcPr>
          <w:p w14:paraId="72CBA9DC" w14:textId="77777777" w:rsidR="00207D16" w:rsidRPr="002539B8" w:rsidRDefault="00207D16" w:rsidP="00207D16">
            <w:pPr>
              <w:spacing w:before="60" w:after="60"/>
              <w:jc w:val="center"/>
              <w:rPr>
                <w:rFonts w:ascii="Calibri" w:hAnsi="Calibri" w:cs="Calibri"/>
                <w:b/>
                <w:szCs w:val="22"/>
              </w:rPr>
            </w:pPr>
            <w:r w:rsidRPr="002539B8">
              <w:rPr>
                <w:rFonts w:ascii="Calibri" w:hAnsi="Calibri" w:cs="Calibri"/>
                <w:b/>
                <w:szCs w:val="22"/>
              </w:rPr>
              <w:t>Issue</w:t>
            </w:r>
          </w:p>
        </w:tc>
        <w:tc>
          <w:tcPr>
            <w:tcW w:w="1334" w:type="dxa"/>
            <w:tcBorders>
              <w:top w:val="single" w:sz="4" w:space="0" w:color="auto"/>
              <w:bottom w:val="single" w:sz="4" w:space="0" w:color="auto"/>
            </w:tcBorders>
            <w:shd w:val="pct10" w:color="auto" w:fill="FFFFFF"/>
          </w:tcPr>
          <w:p w14:paraId="0A4042E7" w14:textId="77777777" w:rsidR="00207D16" w:rsidRPr="002539B8" w:rsidRDefault="00207D16" w:rsidP="00207D16">
            <w:pPr>
              <w:spacing w:before="60" w:after="60"/>
              <w:jc w:val="center"/>
              <w:rPr>
                <w:rFonts w:ascii="Calibri" w:hAnsi="Calibri" w:cs="Calibri"/>
                <w:b/>
                <w:szCs w:val="22"/>
              </w:rPr>
            </w:pPr>
            <w:r w:rsidRPr="002539B8">
              <w:rPr>
                <w:rFonts w:ascii="Calibri" w:hAnsi="Calibri" w:cs="Calibri"/>
                <w:b/>
                <w:szCs w:val="22"/>
              </w:rPr>
              <w:t>Date</w:t>
            </w:r>
          </w:p>
        </w:tc>
        <w:tc>
          <w:tcPr>
            <w:tcW w:w="4111" w:type="dxa"/>
            <w:tcBorders>
              <w:top w:val="single" w:sz="4" w:space="0" w:color="auto"/>
              <w:bottom w:val="single" w:sz="4" w:space="0" w:color="auto"/>
            </w:tcBorders>
            <w:shd w:val="pct10" w:color="auto" w:fill="FFFFFF"/>
          </w:tcPr>
          <w:p w14:paraId="5E5353A2" w14:textId="77777777" w:rsidR="00207D16" w:rsidRPr="002539B8" w:rsidRDefault="00207D16" w:rsidP="00207D16">
            <w:pPr>
              <w:spacing w:before="60" w:after="60"/>
              <w:jc w:val="center"/>
              <w:rPr>
                <w:rFonts w:ascii="Calibri" w:hAnsi="Calibri" w:cs="Calibri"/>
                <w:b/>
                <w:szCs w:val="22"/>
              </w:rPr>
            </w:pPr>
            <w:r w:rsidRPr="002539B8">
              <w:rPr>
                <w:rFonts w:ascii="Calibri" w:hAnsi="Calibri" w:cs="Calibri"/>
                <w:b/>
                <w:szCs w:val="22"/>
              </w:rPr>
              <w:t>Comment</w:t>
            </w:r>
          </w:p>
        </w:tc>
        <w:tc>
          <w:tcPr>
            <w:tcW w:w="2976" w:type="dxa"/>
            <w:tcBorders>
              <w:top w:val="single" w:sz="4" w:space="0" w:color="auto"/>
              <w:bottom w:val="single" w:sz="4" w:space="0" w:color="auto"/>
              <w:right w:val="single" w:sz="4" w:space="0" w:color="auto"/>
            </w:tcBorders>
            <w:shd w:val="pct10" w:color="auto" w:fill="FFFFFF"/>
          </w:tcPr>
          <w:p w14:paraId="3DBC6523" w14:textId="77777777" w:rsidR="00207D16" w:rsidRPr="002539B8" w:rsidRDefault="00207D16" w:rsidP="00207D16">
            <w:pPr>
              <w:spacing w:before="60" w:after="60"/>
              <w:jc w:val="center"/>
              <w:rPr>
                <w:rFonts w:ascii="Calibri" w:hAnsi="Calibri" w:cs="Calibri"/>
                <w:b/>
                <w:szCs w:val="22"/>
              </w:rPr>
            </w:pPr>
            <w:r w:rsidRPr="002539B8">
              <w:rPr>
                <w:rFonts w:ascii="Calibri" w:hAnsi="Calibri" w:cs="Calibri"/>
                <w:b/>
                <w:szCs w:val="22"/>
              </w:rPr>
              <w:t>Author/Partner</w:t>
            </w:r>
          </w:p>
        </w:tc>
      </w:tr>
      <w:tr w:rsidR="00207D16" w:rsidRPr="002539B8" w14:paraId="71DE75A3" w14:textId="77777777" w:rsidTr="00237FBA">
        <w:trPr>
          <w:cantSplit/>
          <w:trHeight w:val="227"/>
        </w:trPr>
        <w:tc>
          <w:tcPr>
            <w:tcW w:w="721" w:type="dxa"/>
            <w:tcBorders>
              <w:top w:val="nil"/>
              <w:left w:val="single" w:sz="4" w:space="0" w:color="auto"/>
              <w:bottom w:val="single" w:sz="2" w:space="0" w:color="auto"/>
              <w:right w:val="single" w:sz="2" w:space="0" w:color="auto"/>
            </w:tcBorders>
            <w:vAlign w:val="center"/>
          </w:tcPr>
          <w:p w14:paraId="0BBE12E1" w14:textId="77777777" w:rsidR="003270BB" w:rsidRPr="002539B8" w:rsidRDefault="003270BB" w:rsidP="003270BB">
            <w:pPr>
              <w:pStyle w:val="Header"/>
              <w:spacing w:before="0" w:after="0"/>
              <w:jc w:val="center"/>
              <w:rPr>
                <w:rFonts w:ascii="Calibri" w:hAnsi="Calibri" w:cs="Calibri"/>
              </w:rPr>
            </w:pPr>
            <w:proofErr w:type="spellStart"/>
            <w:r w:rsidRPr="002539B8">
              <w:rPr>
                <w:rFonts w:ascii="Calibri" w:hAnsi="Calibri" w:cs="Calibri"/>
              </w:rPr>
              <w:t>ToC</w:t>
            </w:r>
            <w:proofErr w:type="spellEnd"/>
          </w:p>
        </w:tc>
        <w:tc>
          <w:tcPr>
            <w:tcW w:w="1334" w:type="dxa"/>
            <w:tcBorders>
              <w:top w:val="nil"/>
              <w:bottom w:val="single" w:sz="2" w:space="0" w:color="auto"/>
              <w:right w:val="single" w:sz="2" w:space="0" w:color="auto"/>
            </w:tcBorders>
            <w:vAlign w:val="center"/>
          </w:tcPr>
          <w:p w14:paraId="15E709E6" w14:textId="77777777" w:rsidR="00207D16" w:rsidRPr="002539B8" w:rsidRDefault="003270BB" w:rsidP="003270BB">
            <w:pPr>
              <w:pStyle w:val="Header"/>
              <w:spacing w:before="0" w:after="0"/>
              <w:jc w:val="center"/>
              <w:rPr>
                <w:rFonts w:ascii="Calibri" w:hAnsi="Calibri" w:cs="Calibri"/>
              </w:rPr>
            </w:pPr>
            <w:r w:rsidRPr="002539B8">
              <w:rPr>
                <w:rFonts w:ascii="Calibri" w:hAnsi="Calibri" w:cs="Calibri"/>
              </w:rPr>
              <w:t>11</w:t>
            </w:r>
            <w:r w:rsidR="00A05F32" w:rsidRPr="002539B8">
              <w:rPr>
                <w:rFonts w:ascii="Calibri" w:hAnsi="Calibri" w:cs="Calibri"/>
              </w:rPr>
              <w:t>/0</w:t>
            </w:r>
            <w:r w:rsidRPr="002539B8">
              <w:rPr>
                <w:rFonts w:ascii="Calibri" w:hAnsi="Calibri" w:cs="Calibri"/>
              </w:rPr>
              <w:t>1</w:t>
            </w:r>
            <w:r w:rsidR="00A05F32" w:rsidRPr="002539B8">
              <w:rPr>
                <w:rFonts w:ascii="Calibri" w:hAnsi="Calibri" w:cs="Calibri"/>
              </w:rPr>
              <w:t>/201</w:t>
            </w:r>
            <w:r w:rsidRPr="002539B8">
              <w:rPr>
                <w:rFonts w:ascii="Calibri" w:hAnsi="Calibri" w:cs="Calibri"/>
              </w:rPr>
              <w:t>2</w:t>
            </w:r>
          </w:p>
        </w:tc>
        <w:tc>
          <w:tcPr>
            <w:tcW w:w="4111" w:type="dxa"/>
            <w:tcBorders>
              <w:top w:val="nil"/>
              <w:left w:val="single" w:sz="2" w:space="0" w:color="auto"/>
              <w:bottom w:val="single" w:sz="2" w:space="0" w:color="auto"/>
              <w:right w:val="single" w:sz="2" w:space="0" w:color="auto"/>
            </w:tcBorders>
            <w:vAlign w:val="center"/>
          </w:tcPr>
          <w:p w14:paraId="5B736CF5" w14:textId="77777777" w:rsidR="00207D16" w:rsidRPr="002539B8" w:rsidRDefault="00A05F32" w:rsidP="00207D16">
            <w:pPr>
              <w:pStyle w:val="Header"/>
              <w:spacing w:before="0" w:after="0"/>
              <w:jc w:val="left"/>
              <w:rPr>
                <w:rFonts w:ascii="Calibri" w:hAnsi="Calibri" w:cs="Calibri"/>
              </w:rPr>
            </w:pPr>
            <w:r w:rsidRPr="002539B8">
              <w:rPr>
                <w:rFonts w:ascii="Calibri" w:hAnsi="Calibri" w:cs="Calibri"/>
              </w:rPr>
              <w:t>Table of Content</w:t>
            </w:r>
            <w:r w:rsidR="003270BB" w:rsidRPr="002539B8">
              <w:rPr>
                <w:rFonts w:ascii="Calibri" w:hAnsi="Calibri" w:cs="Calibri"/>
              </w:rPr>
              <w:t>s</w:t>
            </w:r>
          </w:p>
        </w:tc>
        <w:tc>
          <w:tcPr>
            <w:tcW w:w="2976" w:type="dxa"/>
            <w:tcBorders>
              <w:top w:val="nil"/>
              <w:left w:val="single" w:sz="2" w:space="0" w:color="auto"/>
              <w:bottom w:val="single" w:sz="2" w:space="0" w:color="auto"/>
              <w:right w:val="single" w:sz="4" w:space="0" w:color="auto"/>
            </w:tcBorders>
            <w:vAlign w:val="center"/>
          </w:tcPr>
          <w:p w14:paraId="7627D9E1" w14:textId="77777777" w:rsidR="00207D16" w:rsidRPr="002539B8" w:rsidRDefault="00A05F32" w:rsidP="003270BB">
            <w:pPr>
              <w:pStyle w:val="Header"/>
              <w:spacing w:before="0" w:after="0"/>
              <w:jc w:val="left"/>
              <w:rPr>
                <w:rFonts w:ascii="Calibri" w:hAnsi="Calibri" w:cs="Calibri"/>
              </w:rPr>
            </w:pPr>
            <w:r w:rsidRPr="002539B8">
              <w:rPr>
                <w:rFonts w:ascii="Calibri" w:hAnsi="Calibri" w:cs="Calibri"/>
              </w:rPr>
              <w:t xml:space="preserve">Steven Newhouse, </w:t>
            </w:r>
            <w:r w:rsidR="00E26B7D" w:rsidRPr="002539B8">
              <w:rPr>
                <w:rFonts w:ascii="Calibri" w:hAnsi="Calibri" w:cs="Calibri"/>
              </w:rPr>
              <w:t xml:space="preserve">Sergio </w:t>
            </w:r>
            <w:proofErr w:type="spellStart"/>
            <w:r w:rsidR="00E26B7D" w:rsidRPr="002539B8">
              <w:rPr>
                <w:rFonts w:ascii="Calibri" w:hAnsi="Calibri" w:cs="Calibri"/>
              </w:rPr>
              <w:t>Andreozzi</w:t>
            </w:r>
            <w:proofErr w:type="spellEnd"/>
            <w:r w:rsidR="00E26B7D" w:rsidRPr="002539B8">
              <w:rPr>
                <w:rFonts w:ascii="Calibri" w:hAnsi="Calibri" w:cs="Calibri"/>
              </w:rPr>
              <w:t xml:space="preserve">, </w:t>
            </w:r>
            <w:proofErr w:type="spellStart"/>
            <w:r w:rsidR="00E26B7D" w:rsidRPr="002539B8">
              <w:rPr>
                <w:rFonts w:ascii="Calibri" w:hAnsi="Calibri" w:cs="Calibri"/>
              </w:rPr>
              <w:t>Sy</w:t>
            </w:r>
            <w:proofErr w:type="spellEnd"/>
            <w:r w:rsidR="00E26B7D" w:rsidRPr="002539B8">
              <w:rPr>
                <w:rFonts w:ascii="Calibri" w:hAnsi="Calibri" w:cs="Calibri"/>
              </w:rPr>
              <w:t xml:space="preserve"> Holsinger/</w:t>
            </w:r>
            <w:r w:rsidRPr="002539B8">
              <w:rPr>
                <w:rFonts w:ascii="Calibri" w:hAnsi="Calibri" w:cs="Calibri"/>
              </w:rPr>
              <w:t>EGI.eu</w:t>
            </w:r>
          </w:p>
        </w:tc>
      </w:tr>
      <w:tr w:rsidR="00207D16" w:rsidRPr="00A25CB9" w14:paraId="320DBE2E" w14:textId="77777777" w:rsidTr="00F2615B">
        <w:trPr>
          <w:cantSplit/>
        </w:trPr>
        <w:tc>
          <w:tcPr>
            <w:tcW w:w="721" w:type="dxa"/>
            <w:tcBorders>
              <w:top w:val="nil"/>
              <w:left w:val="single" w:sz="4" w:space="0" w:color="auto"/>
              <w:bottom w:val="single" w:sz="4" w:space="0" w:color="auto"/>
              <w:right w:val="single" w:sz="2" w:space="0" w:color="auto"/>
            </w:tcBorders>
            <w:vAlign w:val="center"/>
          </w:tcPr>
          <w:p w14:paraId="7E53D371" w14:textId="77777777" w:rsidR="00207D16" w:rsidRPr="002539B8" w:rsidRDefault="003270BB" w:rsidP="00207D16">
            <w:pPr>
              <w:pStyle w:val="Header"/>
              <w:spacing w:before="0" w:after="0"/>
              <w:jc w:val="center"/>
              <w:rPr>
                <w:rFonts w:ascii="Calibri" w:hAnsi="Calibri" w:cs="Calibri"/>
              </w:rPr>
            </w:pPr>
            <w:r w:rsidRPr="002539B8">
              <w:rPr>
                <w:rFonts w:ascii="Calibri" w:hAnsi="Calibri" w:cs="Calibri"/>
              </w:rPr>
              <w:t>1</w:t>
            </w:r>
          </w:p>
        </w:tc>
        <w:tc>
          <w:tcPr>
            <w:tcW w:w="1334" w:type="dxa"/>
            <w:tcBorders>
              <w:top w:val="nil"/>
              <w:bottom w:val="single" w:sz="4" w:space="0" w:color="auto"/>
              <w:right w:val="single" w:sz="2" w:space="0" w:color="auto"/>
            </w:tcBorders>
            <w:vAlign w:val="center"/>
          </w:tcPr>
          <w:p w14:paraId="70E37F2C" w14:textId="77777777" w:rsidR="00207D16" w:rsidRPr="002539B8" w:rsidRDefault="00237FBA" w:rsidP="00956A1C">
            <w:pPr>
              <w:pStyle w:val="Header"/>
              <w:spacing w:before="0" w:after="0"/>
              <w:jc w:val="center"/>
              <w:rPr>
                <w:rFonts w:ascii="Calibri" w:hAnsi="Calibri" w:cs="Calibri"/>
              </w:rPr>
            </w:pPr>
            <w:r>
              <w:rPr>
                <w:rFonts w:ascii="Calibri" w:hAnsi="Calibri" w:cs="Calibri"/>
              </w:rPr>
              <w:t>24/02/2012</w:t>
            </w:r>
          </w:p>
        </w:tc>
        <w:tc>
          <w:tcPr>
            <w:tcW w:w="4111" w:type="dxa"/>
            <w:tcBorders>
              <w:top w:val="nil"/>
              <w:left w:val="single" w:sz="2" w:space="0" w:color="auto"/>
              <w:bottom w:val="single" w:sz="4" w:space="0" w:color="auto"/>
              <w:right w:val="single" w:sz="2" w:space="0" w:color="auto"/>
            </w:tcBorders>
            <w:vAlign w:val="center"/>
          </w:tcPr>
          <w:p w14:paraId="6292B531" w14:textId="77777777" w:rsidR="00207D16" w:rsidRPr="002539B8" w:rsidRDefault="00956A1C" w:rsidP="00207D16">
            <w:pPr>
              <w:pStyle w:val="Header"/>
              <w:spacing w:before="0" w:after="0"/>
              <w:jc w:val="left"/>
              <w:rPr>
                <w:rFonts w:ascii="Calibri" w:hAnsi="Calibri" w:cs="Calibri"/>
              </w:rPr>
            </w:pPr>
            <w:r w:rsidRPr="002539B8">
              <w:rPr>
                <w:rFonts w:ascii="Calibri" w:hAnsi="Calibri" w:cs="Calibri"/>
              </w:rPr>
              <w:t>First draft</w:t>
            </w:r>
            <w:r w:rsidR="00237FBA">
              <w:rPr>
                <w:rFonts w:ascii="Calibri" w:hAnsi="Calibri" w:cs="Calibri"/>
              </w:rPr>
              <w:t xml:space="preserve"> based on from NGI contributions</w:t>
            </w:r>
          </w:p>
        </w:tc>
        <w:tc>
          <w:tcPr>
            <w:tcW w:w="2976" w:type="dxa"/>
            <w:tcBorders>
              <w:top w:val="nil"/>
              <w:left w:val="single" w:sz="2" w:space="0" w:color="auto"/>
              <w:bottom w:val="single" w:sz="4" w:space="0" w:color="auto"/>
              <w:right w:val="single" w:sz="4" w:space="0" w:color="auto"/>
            </w:tcBorders>
            <w:vAlign w:val="center"/>
          </w:tcPr>
          <w:p w14:paraId="313DFC88" w14:textId="77777777" w:rsidR="00207D16" w:rsidRPr="00A25CB9" w:rsidRDefault="00237FBA" w:rsidP="00207D16">
            <w:pPr>
              <w:pStyle w:val="Header"/>
              <w:spacing w:before="0" w:after="0"/>
              <w:jc w:val="left"/>
              <w:rPr>
                <w:rFonts w:ascii="Calibri" w:hAnsi="Calibri" w:cs="Calibri"/>
                <w:lang w:val="nl-NL"/>
              </w:rPr>
            </w:pPr>
            <w:r w:rsidRPr="00A25CB9">
              <w:rPr>
                <w:rFonts w:ascii="Calibri" w:hAnsi="Calibri" w:cs="Calibri"/>
                <w:lang w:val="nl-NL"/>
              </w:rPr>
              <w:t>Sy Holsinger/EGI.eu, et al.</w:t>
            </w:r>
          </w:p>
        </w:tc>
      </w:tr>
      <w:tr w:rsidR="00207D16" w:rsidRPr="002539B8" w14:paraId="05EC0EA7" w14:textId="77777777" w:rsidTr="00F2615B">
        <w:trPr>
          <w:cantSplit/>
          <w:trHeight w:val="215"/>
        </w:trPr>
        <w:tc>
          <w:tcPr>
            <w:tcW w:w="721" w:type="dxa"/>
            <w:tcBorders>
              <w:top w:val="single" w:sz="4" w:space="0" w:color="auto"/>
              <w:left w:val="single" w:sz="4" w:space="0" w:color="auto"/>
              <w:bottom w:val="single" w:sz="4" w:space="0" w:color="auto"/>
              <w:right w:val="single" w:sz="4" w:space="0" w:color="auto"/>
            </w:tcBorders>
            <w:vAlign w:val="center"/>
          </w:tcPr>
          <w:p w14:paraId="5445BD35" w14:textId="77777777" w:rsidR="00207D16" w:rsidRPr="002539B8" w:rsidRDefault="003270BB" w:rsidP="00207D16">
            <w:pPr>
              <w:pStyle w:val="Header"/>
              <w:spacing w:before="0" w:after="0"/>
              <w:jc w:val="center"/>
              <w:rPr>
                <w:rFonts w:ascii="Calibri" w:hAnsi="Calibri" w:cs="Calibri"/>
              </w:rPr>
            </w:pPr>
            <w:r w:rsidRPr="002539B8">
              <w:rPr>
                <w:rFonts w:ascii="Calibri" w:hAnsi="Calibri" w:cs="Calibri"/>
              </w:rPr>
              <w:t>2</w:t>
            </w:r>
          </w:p>
        </w:tc>
        <w:tc>
          <w:tcPr>
            <w:tcW w:w="1334" w:type="dxa"/>
            <w:tcBorders>
              <w:top w:val="single" w:sz="4" w:space="0" w:color="auto"/>
              <w:left w:val="single" w:sz="4" w:space="0" w:color="auto"/>
              <w:bottom w:val="single" w:sz="4" w:space="0" w:color="auto"/>
              <w:right w:val="single" w:sz="4" w:space="0" w:color="auto"/>
            </w:tcBorders>
            <w:vAlign w:val="center"/>
          </w:tcPr>
          <w:p w14:paraId="12787392" w14:textId="77777777" w:rsidR="00207D16" w:rsidRPr="002539B8" w:rsidRDefault="00F2615B" w:rsidP="00956A1C">
            <w:pPr>
              <w:pStyle w:val="Header"/>
              <w:spacing w:before="0" w:after="0"/>
              <w:jc w:val="center"/>
              <w:rPr>
                <w:rFonts w:ascii="Calibri" w:hAnsi="Calibri" w:cs="Calibri"/>
              </w:rPr>
            </w:pPr>
            <w:r>
              <w:rPr>
                <w:rFonts w:ascii="Calibri" w:hAnsi="Calibri" w:cs="Calibri"/>
              </w:rPr>
              <w:t>27/04/2012</w:t>
            </w:r>
          </w:p>
        </w:tc>
        <w:tc>
          <w:tcPr>
            <w:tcW w:w="4111" w:type="dxa"/>
            <w:tcBorders>
              <w:top w:val="single" w:sz="4" w:space="0" w:color="auto"/>
              <w:left w:val="single" w:sz="4" w:space="0" w:color="auto"/>
              <w:bottom w:val="single" w:sz="4" w:space="0" w:color="auto"/>
              <w:right w:val="single" w:sz="4" w:space="0" w:color="auto"/>
            </w:tcBorders>
            <w:vAlign w:val="center"/>
          </w:tcPr>
          <w:p w14:paraId="31F66F4C" w14:textId="77777777" w:rsidR="00207D16" w:rsidRPr="002539B8" w:rsidRDefault="00F2615B" w:rsidP="00207D16">
            <w:pPr>
              <w:pStyle w:val="Header"/>
              <w:spacing w:before="0" w:after="0"/>
              <w:jc w:val="left"/>
              <w:rPr>
                <w:rFonts w:ascii="Calibri" w:hAnsi="Calibri" w:cs="Calibri"/>
              </w:rPr>
            </w:pPr>
            <w:r>
              <w:rPr>
                <w:rFonts w:ascii="Calibri" w:hAnsi="Calibri" w:cs="Calibri"/>
              </w:rPr>
              <w:t>NGI scores added</w:t>
            </w:r>
          </w:p>
        </w:tc>
        <w:tc>
          <w:tcPr>
            <w:tcW w:w="2976" w:type="dxa"/>
            <w:tcBorders>
              <w:top w:val="single" w:sz="4" w:space="0" w:color="auto"/>
              <w:left w:val="single" w:sz="4" w:space="0" w:color="auto"/>
              <w:bottom w:val="single" w:sz="4" w:space="0" w:color="auto"/>
              <w:right w:val="single" w:sz="4" w:space="0" w:color="auto"/>
            </w:tcBorders>
            <w:vAlign w:val="center"/>
          </w:tcPr>
          <w:p w14:paraId="5618867B" w14:textId="77777777" w:rsidR="00207D16" w:rsidRPr="002539B8" w:rsidRDefault="00F2615B" w:rsidP="00207D16">
            <w:pPr>
              <w:pStyle w:val="Header"/>
              <w:spacing w:before="0" w:after="0"/>
              <w:jc w:val="left"/>
              <w:rPr>
                <w:rFonts w:ascii="Calibri" w:hAnsi="Calibri" w:cs="Calibri"/>
              </w:rPr>
            </w:pPr>
            <w:proofErr w:type="spellStart"/>
            <w:r w:rsidRPr="002539B8">
              <w:rPr>
                <w:rFonts w:ascii="Calibri" w:hAnsi="Calibri" w:cs="Calibri"/>
              </w:rPr>
              <w:t>Sy</w:t>
            </w:r>
            <w:proofErr w:type="spellEnd"/>
            <w:r w:rsidRPr="002539B8">
              <w:rPr>
                <w:rFonts w:ascii="Calibri" w:hAnsi="Calibri" w:cs="Calibri"/>
              </w:rPr>
              <w:t xml:space="preserve"> Holsinger/EGI.eu</w:t>
            </w:r>
          </w:p>
        </w:tc>
      </w:tr>
      <w:tr w:rsidR="00F2615B" w:rsidRPr="00A25CB9" w14:paraId="47937EC0" w14:textId="77777777" w:rsidTr="00F2615B">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BFADAB5" w14:textId="77777777" w:rsidR="00F2615B" w:rsidRPr="002539B8" w:rsidRDefault="00F2615B" w:rsidP="00F2615B">
            <w:pPr>
              <w:pStyle w:val="Header"/>
              <w:spacing w:before="0" w:after="0"/>
              <w:jc w:val="center"/>
              <w:rPr>
                <w:rFonts w:ascii="Calibri" w:hAnsi="Calibri" w:cs="Calibri"/>
              </w:rPr>
            </w:pPr>
            <w:r>
              <w:rPr>
                <w:rFonts w:ascii="Calibri" w:hAnsi="Calibri" w:cs="Calibri"/>
              </w:rPr>
              <w:t>3</w:t>
            </w:r>
          </w:p>
        </w:tc>
        <w:tc>
          <w:tcPr>
            <w:tcW w:w="1334" w:type="dxa"/>
            <w:tcBorders>
              <w:top w:val="single" w:sz="4" w:space="0" w:color="auto"/>
              <w:left w:val="single" w:sz="4" w:space="0" w:color="auto"/>
              <w:bottom w:val="single" w:sz="4" w:space="0" w:color="auto"/>
              <w:right w:val="single" w:sz="4" w:space="0" w:color="auto"/>
            </w:tcBorders>
            <w:vAlign w:val="center"/>
          </w:tcPr>
          <w:p w14:paraId="71A53AE0" w14:textId="77777777" w:rsidR="00F2615B" w:rsidRDefault="00F2615B" w:rsidP="00956A1C">
            <w:pPr>
              <w:pStyle w:val="Header"/>
              <w:spacing w:before="0" w:after="0"/>
              <w:jc w:val="center"/>
              <w:rPr>
                <w:rFonts w:ascii="Calibri" w:hAnsi="Calibri" w:cs="Calibri"/>
              </w:rPr>
            </w:pPr>
            <w:r>
              <w:rPr>
                <w:rFonts w:ascii="Calibri" w:hAnsi="Calibri" w:cs="Calibri"/>
              </w:rPr>
              <w:t>03/03/2012</w:t>
            </w:r>
          </w:p>
        </w:tc>
        <w:tc>
          <w:tcPr>
            <w:tcW w:w="4111" w:type="dxa"/>
            <w:tcBorders>
              <w:top w:val="single" w:sz="4" w:space="0" w:color="auto"/>
              <w:left w:val="single" w:sz="4" w:space="0" w:color="auto"/>
              <w:bottom w:val="single" w:sz="4" w:space="0" w:color="auto"/>
              <w:right w:val="single" w:sz="4" w:space="0" w:color="auto"/>
            </w:tcBorders>
            <w:vAlign w:val="center"/>
          </w:tcPr>
          <w:p w14:paraId="6AD09D81" w14:textId="77777777" w:rsidR="00F2615B" w:rsidRDefault="00F2615B" w:rsidP="00207D16">
            <w:pPr>
              <w:pStyle w:val="Header"/>
              <w:spacing w:before="0" w:after="0"/>
              <w:jc w:val="left"/>
              <w:rPr>
                <w:rFonts w:ascii="Calibri" w:hAnsi="Calibri" w:cs="Calibri"/>
              </w:rPr>
            </w:pPr>
            <w:r>
              <w:rPr>
                <w:rFonts w:ascii="Calibri" w:hAnsi="Calibri" w:cs="Calibri"/>
              </w:rPr>
              <w:t>Second draft with assessment analysis</w:t>
            </w:r>
          </w:p>
        </w:tc>
        <w:tc>
          <w:tcPr>
            <w:tcW w:w="2976" w:type="dxa"/>
            <w:tcBorders>
              <w:top w:val="single" w:sz="4" w:space="0" w:color="auto"/>
              <w:left w:val="single" w:sz="4" w:space="0" w:color="auto"/>
              <w:bottom w:val="single" w:sz="4" w:space="0" w:color="auto"/>
              <w:right w:val="single" w:sz="4" w:space="0" w:color="auto"/>
            </w:tcBorders>
            <w:vAlign w:val="center"/>
          </w:tcPr>
          <w:p w14:paraId="60376110" w14:textId="77777777" w:rsidR="00F2615B" w:rsidRPr="00A25CB9" w:rsidRDefault="00F2615B" w:rsidP="00207D16">
            <w:pPr>
              <w:pStyle w:val="Header"/>
              <w:spacing w:before="0" w:after="0"/>
              <w:jc w:val="left"/>
              <w:rPr>
                <w:rFonts w:ascii="Calibri" w:hAnsi="Calibri" w:cs="Calibri"/>
                <w:lang w:val="nl-NL"/>
              </w:rPr>
            </w:pPr>
            <w:r w:rsidRPr="00A25CB9">
              <w:rPr>
                <w:rFonts w:ascii="Calibri" w:hAnsi="Calibri" w:cs="Calibri"/>
                <w:lang w:val="nl-NL"/>
              </w:rPr>
              <w:t>Sy Holsinger/EGI.eu, et al.</w:t>
            </w:r>
          </w:p>
        </w:tc>
      </w:tr>
      <w:tr w:rsidR="00D12017" w:rsidRPr="002539B8" w14:paraId="7DDA1D33" w14:textId="77777777" w:rsidTr="00F2615B">
        <w:trPr>
          <w:cantSplit/>
        </w:trPr>
        <w:tc>
          <w:tcPr>
            <w:tcW w:w="721" w:type="dxa"/>
            <w:tcBorders>
              <w:top w:val="single" w:sz="4" w:space="0" w:color="auto"/>
              <w:left w:val="single" w:sz="4" w:space="0" w:color="auto"/>
              <w:bottom w:val="single" w:sz="4" w:space="0" w:color="auto"/>
              <w:right w:val="single" w:sz="4" w:space="0" w:color="auto"/>
            </w:tcBorders>
            <w:vAlign w:val="center"/>
          </w:tcPr>
          <w:p w14:paraId="007260B9" w14:textId="77777777" w:rsidR="00D12017" w:rsidRDefault="00D12017" w:rsidP="00F2615B">
            <w:pPr>
              <w:pStyle w:val="Header"/>
              <w:spacing w:before="0" w:after="0"/>
              <w:jc w:val="center"/>
              <w:rPr>
                <w:rFonts w:ascii="Calibri" w:hAnsi="Calibri" w:cs="Calibri"/>
              </w:rPr>
            </w:pPr>
            <w:r>
              <w:rPr>
                <w:rFonts w:ascii="Calibri" w:hAnsi="Calibri" w:cs="Calibri"/>
              </w:rPr>
              <w:t>4</w:t>
            </w:r>
          </w:p>
        </w:tc>
        <w:tc>
          <w:tcPr>
            <w:tcW w:w="1334" w:type="dxa"/>
            <w:tcBorders>
              <w:top w:val="single" w:sz="4" w:space="0" w:color="auto"/>
              <w:left w:val="single" w:sz="4" w:space="0" w:color="auto"/>
              <w:bottom w:val="single" w:sz="4" w:space="0" w:color="auto"/>
              <w:right w:val="single" w:sz="4" w:space="0" w:color="auto"/>
            </w:tcBorders>
            <w:vAlign w:val="center"/>
          </w:tcPr>
          <w:p w14:paraId="3EF54BEF" w14:textId="77777777" w:rsidR="00D12017" w:rsidRDefault="00D12017" w:rsidP="00956A1C">
            <w:pPr>
              <w:pStyle w:val="Header"/>
              <w:spacing w:before="0" w:after="0"/>
              <w:jc w:val="center"/>
              <w:rPr>
                <w:rFonts w:ascii="Calibri" w:hAnsi="Calibri" w:cs="Calibri"/>
              </w:rPr>
            </w:pPr>
            <w:r>
              <w:rPr>
                <w:rFonts w:ascii="Calibri" w:hAnsi="Calibri" w:cs="Calibri"/>
              </w:rPr>
              <w:t>09/03/2012</w:t>
            </w:r>
          </w:p>
        </w:tc>
        <w:tc>
          <w:tcPr>
            <w:tcW w:w="4111" w:type="dxa"/>
            <w:tcBorders>
              <w:top w:val="single" w:sz="4" w:space="0" w:color="auto"/>
              <w:left w:val="single" w:sz="4" w:space="0" w:color="auto"/>
              <w:bottom w:val="single" w:sz="4" w:space="0" w:color="auto"/>
              <w:right w:val="single" w:sz="4" w:space="0" w:color="auto"/>
            </w:tcBorders>
            <w:vAlign w:val="center"/>
          </w:tcPr>
          <w:p w14:paraId="636EE88A" w14:textId="77777777" w:rsidR="00D12017" w:rsidRDefault="00D12017" w:rsidP="00207D16">
            <w:pPr>
              <w:pStyle w:val="Header"/>
              <w:spacing w:before="0" w:after="0"/>
              <w:jc w:val="left"/>
              <w:rPr>
                <w:rFonts w:ascii="Calibri" w:hAnsi="Calibri" w:cs="Calibri"/>
              </w:rPr>
            </w:pPr>
            <w:r>
              <w:rPr>
                <w:rFonts w:ascii="Calibri" w:hAnsi="Calibri" w:cs="Calibri"/>
              </w:rPr>
              <w:t>Final version for external review</w:t>
            </w:r>
          </w:p>
        </w:tc>
        <w:tc>
          <w:tcPr>
            <w:tcW w:w="2976" w:type="dxa"/>
            <w:tcBorders>
              <w:top w:val="single" w:sz="4" w:space="0" w:color="auto"/>
              <w:left w:val="single" w:sz="4" w:space="0" w:color="auto"/>
              <w:bottom w:val="single" w:sz="4" w:space="0" w:color="auto"/>
              <w:right w:val="single" w:sz="4" w:space="0" w:color="auto"/>
            </w:tcBorders>
            <w:vAlign w:val="center"/>
          </w:tcPr>
          <w:p w14:paraId="30DBDDD6" w14:textId="77777777" w:rsidR="00D12017" w:rsidRPr="002539B8" w:rsidRDefault="00D12017" w:rsidP="00207D16">
            <w:pPr>
              <w:pStyle w:val="Header"/>
              <w:spacing w:before="0" w:after="0"/>
              <w:jc w:val="left"/>
              <w:rPr>
                <w:rFonts w:ascii="Calibri" w:hAnsi="Calibri" w:cs="Calibri"/>
              </w:rPr>
            </w:pPr>
            <w:proofErr w:type="spellStart"/>
            <w:r w:rsidRPr="002539B8">
              <w:rPr>
                <w:rFonts w:ascii="Calibri" w:hAnsi="Calibri" w:cs="Calibri"/>
              </w:rPr>
              <w:t>Sy</w:t>
            </w:r>
            <w:proofErr w:type="spellEnd"/>
            <w:r w:rsidRPr="002539B8">
              <w:rPr>
                <w:rFonts w:ascii="Calibri" w:hAnsi="Calibri" w:cs="Calibri"/>
              </w:rPr>
              <w:t xml:space="preserve"> Holsinger/EGI.eu</w:t>
            </w:r>
          </w:p>
        </w:tc>
      </w:tr>
      <w:tr w:rsidR="00615DDD" w:rsidRPr="002539B8" w14:paraId="7B3EE448" w14:textId="77777777" w:rsidTr="00F2615B">
        <w:trPr>
          <w:cantSplit/>
        </w:trPr>
        <w:tc>
          <w:tcPr>
            <w:tcW w:w="721" w:type="dxa"/>
            <w:tcBorders>
              <w:top w:val="single" w:sz="4" w:space="0" w:color="auto"/>
              <w:left w:val="single" w:sz="4" w:space="0" w:color="auto"/>
              <w:bottom w:val="single" w:sz="4" w:space="0" w:color="auto"/>
              <w:right w:val="single" w:sz="4" w:space="0" w:color="auto"/>
            </w:tcBorders>
            <w:vAlign w:val="center"/>
          </w:tcPr>
          <w:p w14:paraId="339F3227" w14:textId="77777777" w:rsidR="00615DDD" w:rsidRDefault="00615DDD" w:rsidP="00F2615B">
            <w:pPr>
              <w:pStyle w:val="Header"/>
              <w:spacing w:before="0" w:after="0"/>
              <w:jc w:val="center"/>
              <w:rPr>
                <w:rFonts w:ascii="Calibri" w:hAnsi="Calibri" w:cs="Calibri"/>
              </w:rPr>
            </w:pPr>
            <w:r>
              <w:rPr>
                <w:rFonts w:ascii="Calibri" w:hAnsi="Calibri" w:cs="Calibri"/>
              </w:rPr>
              <w:t>5</w:t>
            </w:r>
          </w:p>
        </w:tc>
        <w:tc>
          <w:tcPr>
            <w:tcW w:w="1334" w:type="dxa"/>
            <w:tcBorders>
              <w:top w:val="single" w:sz="4" w:space="0" w:color="auto"/>
              <w:left w:val="single" w:sz="4" w:space="0" w:color="auto"/>
              <w:bottom w:val="single" w:sz="4" w:space="0" w:color="auto"/>
              <w:right w:val="single" w:sz="4" w:space="0" w:color="auto"/>
            </w:tcBorders>
            <w:vAlign w:val="center"/>
          </w:tcPr>
          <w:p w14:paraId="7D53C91F" w14:textId="77777777" w:rsidR="00615DDD" w:rsidRDefault="00615DDD" w:rsidP="00956A1C">
            <w:pPr>
              <w:pStyle w:val="Header"/>
              <w:spacing w:before="0" w:after="0"/>
              <w:jc w:val="center"/>
              <w:rPr>
                <w:rFonts w:ascii="Calibri" w:hAnsi="Calibri" w:cs="Calibri"/>
              </w:rPr>
            </w:pPr>
            <w:r>
              <w:rPr>
                <w:rFonts w:ascii="Calibri" w:hAnsi="Calibri" w:cs="Calibri"/>
              </w:rPr>
              <w:t>11/03/2012</w:t>
            </w:r>
          </w:p>
        </w:tc>
        <w:tc>
          <w:tcPr>
            <w:tcW w:w="4111" w:type="dxa"/>
            <w:tcBorders>
              <w:top w:val="single" w:sz="4" w:space="0" w:color="auto"/>
              <w:left w:val="single" w:sz="4" w:space="0" w:color="auto"/>
              <w:bottom w:val="single" w:sz="4" w:space="0" w:color="auto"/>
              <w:right w:val="single" w:sz="4" w:space="0" w:color="auto"/>
            </w:tcBorders>
            <w:vAlign w:val="center"/>
          </w:tcPr>
          <w:p w14:paraId="1257AAFE" w14:textId="77777777" w:rsidR="00615DDD" w:rsidRDefault="00615DDD" w:rsidP="00207D16">
            <w:pPr>
              <w:pStyle w:val="Header"/>
              <w:spacing w:before="0" w:after="0"/>
              <w:jc w:val="left"/>
              <w:rPr>
                <w:rFonts w:ascii="Calibri" w:hAnsi="Calibri" w:cs="Calibri"/>
              </w:rPr>
            </w:pPr>
            <w:r>
              <w:rPr>
                <w:rFonts w:ascii="Calibri" w:hAnsi="Calibri" w:cs="Calibri"/>
              </w:rPr>
              <w:t>Initial comments and feedback</w:t>
            </w:r>
          </w:p>
        </w:tc>
        <w:tc>
          <w:tcPr>
            <w:tcW w:w="2976" w:type="dxa"/>
            <w:tcBorders>
              <w:top w:val="single" w:sz="4" w:space="0" w:color="auto"/>
              <w:left w:val="single" w:sz="4" w:space="0" w:color="auto"/>
              <w:bottom w:val="single" w:sz="4" w:space="0" w:color="auto"/>
              <w:right w:val="single" w:sz="4" w:space="0" w:color="auto"/>
            </w:tcBorders>
            <w:vAlign w:val="center"/>
          </w:tcPr>
          <w:p w14:paraId="48478826" w14:textId="77777777" w:rsidR="00615DDD" w:rsidRPr="002539B8" w:rsidRDefault="00615DDD" w:rsidP="00207D16">
            <w:pPr>
              <w:pStyle w:val="Header"/>
              <w:spacing w:before="0" w:after="0"/>
              <w:jc w:val="left"/>
              <w:rPr>
                <w:rFonts w:ascii="Calibri" w:hAnsi="Calibri" w:cs="Calibri"/>
              </w:rPr>
            </w:pPr>
            <w:r>
              <w:rPr>
                <w:rFonts w:ascii="Calibri" w:hAnsi="Calibri" w:cs="Calibri"/>
              </w:rPr>
              <w:t>Steven Newhouse/EGI.eu</w:t>
            </w:r>
          </w:p>
        </w:tc>
      </w:tr>
      <w:tr w:rsidR="00615DDD" w:rsidRPr="002539B8" w14:paraId="3A1F6D24" w14:textId="77777777" w:rsidTr="00F2615B">
        <w:trPr>
          <w:cantSplit/>
        </w:trPr>
        <w:tc>
          <w:tcPr>
            <w:tcW w:w="721" w:type="dxa"/>
            <w:tcBorders>
              <w:top w:val="single" w:sz="4" w:space="0" w:color="auto"/>
              <w:left w:val="single" w:sz="4" w:space="0" w:color="auto"/>
              <w:bottom w:val="single" w:sz="4" w:space="0" w:color="auto"/>
              <w:right w:val="single" w:sz="4" w:space="0" w:color="auto"/>
            </w:tcBorders>
            <w:vAlign w:val="center"/>
          </w:tcPr>
          <w:p w14:paraId="36C88D20" w14:textId="77777777" w:rsidR="00615DDD" w:rsidRDefault="00615DDD" w:rsidP="00F2615B">
            <w:pPr>
              <w:pStyle w:val="Header"/>
              <w:spacing w:before="0" w:after="0"/>
              <w:jc w:val="center"/>
              <w:rPr>
                <w:rFonts w:ascii="Calibri" w:hAnsi="Calibri" w:cs="Calibri"/>
              </w:rPr>
            </w:pPr>
            <w:r>
              <w:rPr>
                <w:rFonts w:ascii="Calibri" w:hAnsi="Calibri" w:cs="Calibri"/>
              </w:rPr>
              <w:t>6</w:t>
            </w:r>
          </w:p>
        </w:tc>
        <w:tc>
          <w:tcPr>
            <w:tcW w:w="1334" w:type="dxa"/>
            <w:tcBorders>
              <w:top w:val="single" w:sz="4" w:space="0" w:color="auto"/>
              <w:left w:val="single" w:sz="4" w:space="0" w:color="auto"/>
              <w:bottom w:val="single" w:sz="4" w:space="0" w:color="auto"/>
              <w:right w:val="single" w:sz="4" w:space="0" w:color="auto"/>
            </w:tcBorders>
            <w:vAlign w:val="center"/>
          </w:tcPr>
          <w:p w14:paraId="46DADEEA" w14:textId="77777777" w:rsidR="00615DDD" w:rsidRDefault="00615DDD" w:rsidP="00956A1C">
            <w:pPr>
              <w:pStyle w:val="Header"/>
              <w:spacing w:before="0" w:after="0"/>
              <w:jc w:val="center"/>
              <w:rPr>
                <w:rFonts w:ascii="Calibri" w:hAnsi="Calibri" w:cs="Calibri"/>
              </w:rPr>
            </w:pPr>
            <w:r>
              <w:rPr>
                <w:rFonts w:ascii="Calibri" w:hAnsi="Calibri" w:cs="Calibri"/>
              </w:rPr>
              <w:t>19/03/2012</w:t>
            </w:r>
          </w:p>
        </w:tc>
        <w:tc>
          <w:tcPr>
            <w:tcW w:w="4111" w:type="dxa"/>
            <w:tcBorders>
              <w:top w:val="single" w:sz="4" w:space="0" w:color="auto"/>
              <w:left w:val="single" w:sz="4" w:space="0" w:color="auto"/>
              <w:bottom w:val="single" w:sz="4" w:space="0" w:color="auto"/>
              <w:right w:val="single" w:sz="4" w:space="0" w:color="auto"/>
            </w:tcBorders>
            <w:vAlign w:val="center"/>
          </w:tcPr>
          <w:p w14:paraId="55A68C20" w14:textId="77777777" w:rsidR="00615DDD" w:rsidRDefault="00615DDD" w:rsidP="00207D16">
            <w:pPr>
              <w:pStyle w:val="Header"/>
              <w:spacing w:before="0" w:after="0"/>
              <w:jc w:val="left"/>
              <w:rPr>
                <w:rFonts w:ascii="Calibri" w:hAnsi="Calibri" w:cs="Calibri"/>
              </w:rPr>
            </w:pPr>
            <w:r>
              <w:rPr>
                <w:rFonts w:ascii="Calibri" w:hAnsi="Calibri" w:cs="Calibri"/>
              </w:rPr>
              <w:t>Revised version from external review</w:t>
            </w:r>
          </w:p>
        </w:tc>
        <w:tc>
          <w:tcPr>
            <w:tcW w:w="2976" w:type="dxa"/>
            <w:tcBorders>
              <w:top w:val="single" w:sz="4" w:space="0" w:color="auto"/>
              <w:left w:val="single" w:sz="4" w:space="0" w:color="auto"/>
              <w:bottom w:val="single" w:sz="4" w:space="0" w:color="auto"/>
              <w:right w:val="single" w:sz="4" w:space="0" w:color="auto"/>
            </w:tcBorders>
            <w:vAlign w:val="center"/>
          </w:tcPr>
          <w:p w14:paraId="715A8EA6" w14:textId="77777777" w:rsidR="00615DDD" w:rsidRDefault="00615DDD" w:rsidP="00207D16">
            <w:pPr>
              <w:pStyle w:val="Header"/>
              <w:spacing w:before="0" w:after="0"/>
              <w:jc w:val="left"/>
              <w:rPr>
                <w:rFonts w:ascii="Calibri" w:hAnsi="Calibri" w:cs="Calibri"/>
              </w:rPr>
            </w:pPr>
            <w:proofErr w:type="spellStart"/>
            <w:r w:rsidRPr="002539B8">
              <w:rPr>
                <w:rFonts w:ascii="Calibri" w:hAnsi="Calibri" w:cs="Calibri"/>
              </w:rPr>
              <w:t>Sy</w:t>
            </w:r>
            <w:proofErr w:type="spellEnd"/>
            <w:r w:rsidRPr="002539B8">
              <w:rPr>
                <w:rFonts w:ascii="Calibri" w:hAnsi="Calibri" w:cs="Calibri"/>
              </w:rPr>
              <w:t xml:space="preserve"> Holsinger/EGI.eu</w:t>
            </w:r>
          </w:p>
        </w:tc>
      </w:tr>
    </w:tbl>
    <w:p w14:paraId="62AADB36" w14:textId="77777777" w:rsidR="00207D16" w:rsidRPr="002539B8" w:rsidRDefault="00207D16" w:rsidP="00207D16">
      <w:pPr>
        <w:pStyle w:val="Preface"/>
        <w:rPr>
          <w:rFonts w:ascii="Calibri" w:hAnsi="Calibri" w:cs="Calibri"/>
        </w:rPr>
      </w:pPr>
      <w:r w:rsidRPr="002539B8">
        <w:rPr>
          <w:rFonts w:ascii="Calibri" w:hAnsi="Calibri" w:cs="Calibri"/>
        </w:rPr>
        <w:t>Application area</w:t>
      </w:r>
      <w:r w:rsidRPr="002539B8">
        <w:rPr>
          <w:rFonts w:ascii="Calibri" w:hAnsi="Calibri" w:cs="Calibri"/>
        </w:rPr>
        <w:tab/>
      </w:r>
    </w:p>
    <w:p w14:paraId="4FA89E5A" w14:textId="77777777" w:rsidR="00207D16" w:rsidRPr="002539B8" w:rsidRDefault="00207D16" w:rsidP="00207D16">
      <w:pPr>
        <w:rPr>
          <w:rFonts w:ascii="Calibri" w:hAnsi="Calibri" w:cs="Calibri"/>
          <w:szCs w:val="22"/>
        </w:rPr>
      </w:pPr>
      <w:r w:rsidRPr="002539B8">
        <w:rPr>
          <w:rFonts w:ascii="Calibri" w:hAnsi="Calibri" w:cs="Calibri"/>
          <w:szCs w:val="22"/>
        </w:rPr>
        <w:t>This document is a formal deliverable for the European Commission, applicable to all members of the EGI-</w:t>
      </w:r>
      <w:proofErr w:type="spellStart"/>
      <w:r w:rsidRPr="002539B8">
        <w:rPr>
          <w:rFonts w:ascii="Calibri" w:hAnsi="Calibri" w:cs="Calibri"/>
          <w:szCs w:val="22"/>
        </w:rPr>
        <w:t>InSPIRE</w:t>
      </w:r>
      <w:proofErr w:type="spellEnd"/>
      <w:r w:rsidRPr="002539B8">
        <w:rPr>
          <w:rFonts w:ascii="Calibri" w:hAnsi="Calibri" w:cs="Calibri"/>
          <w:szCs w:val="22"/>
        </w:rPr>
        <w:t xml:space="preserve"> project, beneficiaries and Joint Research Unit members, as well as its collaborating projects.</w:t>
      </w:r>
    </w:p>
    <w:p w14:paraId="12CFC694" w14:textId="77777777" w:rsidR="00207D16" w:rsidRPr="002539B8"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2539B8">
        <w:rPr>
          <w:rFonts w:ascii="Calibri" w:hAnsi="Calibri" w:cs="Calibri"/>
        </w:rPr>
        <w:t>Document amendment procedure</w:t>
      </w:r>
      <w:bookmarkEnd w:id="1"/>
      <w:bookmarkEnd w:id="2"/>
      <w:bookmarkEnd w:id="3"/>
      <w:bookmarkEnd w:id="4"/>
    </w:p>
    <w:p w14:paraId="4801D41D" w14:textId="77777777" w:rsidR="00207D16" w:rsidRPr="002539B8" w:rsidRDefault="00207D16" w:rsidP="00207D16">
      <w:pPr>
        <w:jc w:val="left"/>
        <w:rPr>
          <w:rFonts w:ascii="Calibri" w:hAnsi="Calibri" w:cs="Calibri"/>
          <w:szCs w:val="22"/>
        </w:rPr>
      </w:pPr>
      <w:r w:rsidRPr="002539B8">
        <w:rPr>
          <w:rFonts w:ascii="Calibri" w:hAnsi="Calibri" w:cs="Calibri"/>
          <w:szCs w:val="22"/>
        </w:rPr>
        <w:t>Amendments, comments and suggestions should be sent to the authors. The procedures documented in the EGI-</w:t>
      </w:r>
      <w:proofErr w:type="spellStart"/>
      <w:r w:rsidRPr="002539B8">
        <w:rPr>
          <w:rFonts w:ascii="Calibri" w:hAnsi="Calibri" w:cs="Calibri"/>
          <w:szCs w:val="22"/>
        </w:rPr>
        <w:t>InSPIRE</w:t>
      </w:r>
      <w:proofErr w:type="spellEnd"/>
      <w:r w:rsidRPr="002539B8">
        <w:rPr>
          <w:rFonts w:ascii="Calibri" w:hAnsi="Calibri" w:cs="Calibri"/>
          <w:szCs w:val="22"/>
        </w:rPr>
        <w:t xml:space="preserve"> “Document Management Procedure” will be followed</w:t>
      </w:r>
      <w:proofErr w:type="gramStart"/>
      <w:r w:rsidRPr="002539B8">
        <w:rPr>
          <w:rFonts w:ascii="Calibri" w:hAnsi="Calibri" w:cs="Calibri"/>
          <w:szCs w:val="22"/>
        </w:rPr>
        <w:t>:</w:t>
      </w:r>
      <w:bookmarkStart w:id="5" w:name="_Toc105397224"/>
      <w:bookmarkEnd w:id="5"/>
      <w:proofErr w:type="gramEnd"/>
      <w:r w:rsidRPr="002539B8">
        <w:rPr>
          <w:rFonts w:ascii="Calibri" w:hAnsi="Calibri" w:cs="Calibri"/>
          <w:szCs w:val="22"/>
        </w:rPr>
        <w:br/>
      </w:r>
      <w:hyperlink r:id="rId12" w:history="1">
        <w:r w:rsidRPr="002539B8">
          <w:rPr>
            <w:rStyle w:val="Hyperlink"/>
            <w:rFonts w:ascii="Calibri" w:hAnsi="Calibri" w:cs="Calibri"/>
            <w:szCs w:val="22"/>
          </w:rPr>
          <w:t>https://wiki.egi.eu/wiki/Procedures</w:t>
        </w:r>
      </w:hyperlink>
    </w:p>
    <w:p w14:paraId="093326CB" w14:textId="77777777" w:rsidR="00207D16" w:rsidRPr="002539B8"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2539B8">
        <w:rPr>
          <w:rFonts w:ascii="Calibri" w:hAnsi="Calibri" w:cs="Calibri"/>
        </w:rPr>
        <w:t>Terminology</w:t>
      </w:r>
      <w:bookmarkEnd w:id="8"/>
      <w:bookmarkEnd w:id="9"/>
    </w:p>
    <w:p w14:paraId="0A63ED73" w14:textId="77777777" w:rsidR="00207D16" w:rsidRPr="002539B8" w:rsidRDefault="00207D16" w:rsidP="00207D16">
      <w:pPr>
        <w:jc w:val="left"/>
        <w:rPr>
          <w:rFonts w:ascii="Calibri" w:hAnsi="Calibri" w:cs="Calibri"/>
          <w:szCs w:val="22"/>
        </w:rPr>
      </w:pPr>
      <w:r w:rsidRPr="002539B8">
        <w:rPr>
          <w:rFonts w:ascii="Calibri" w:hAnsi="Calibri" w:cs="Calibri"/>
          <w:szCs w:val="22"/>
        </w:rPr>
        <w:t xml:space="preserve">A complete project glossary is provided at the following page: </w:t>
      </w:r>
      <w:hyperlink r:id="rId13" w:history="1">
        <w:r w:rsidRPr="002539B8">
          <w:rPr>
            <w:rStyle w:val="Hyperlink"/>
            <w:rFonts w:ascii="Calibri" w:hAnsi="Calibri" w:cs="Calibri"/>
            <w:szCs w:val="22"/>
          </w:rPr>
          <w:t>http://www.egi.eu/about/glossary/</w:t>
        </w:r>
      </w:hyperlink>
      <w:r w:rsidR="002811FA" w:rsidRPr="002539B8">
        <w:rPr>
          <w:rFonts w:ascii="Calibri" w:hAnsi="Calibri" w:cs="Calibri"/>
          <w:szCs w:val="22"/>
        </w:rPr>
        <w:t>.</w:t>
      </w:r>
    </w:p>
    <w:p w14:paraId="369914FE" w14:textId="77777777" w:rsidR="00207D16" w:rsidRPr="002539B8" w:rsidRDefault="00207D16" w:rsidP="00207D16">
      <w:pPr>
        <w:pStyle w:val="Preface"/>
        <w:rPr>
          <w:rFonts w:ascii="Calibri" w:hAnsi="Calibri" w:cs="Calibri"/>
        </w:rPr>
      </w:pPr>
      <w:r w:rsidRPr="002539B8">
        <w:rPr>
          <w:rFonts w:ascii="Calibri" w:hAnsi="Calibri" w:cs="Calibri"/>
        </w:rPr>
        <w:br w:type="page"/>
      </w:r>
      <w:r w:rsidRPr="002539B8">
        <w:rPr>
          <w:rFonts w:ascii="Calibri" w:hAnsi="Calibri" w:cs="Calibri"/>
        </w:rPr>
        <w:lastRenderedPageBreak/>
        <w:t xml:space="preserve">PROJECT SUMMARY </w:t>
      </w:r>
    </w:p>
    <w:p w14:paraId="29C7214D" w14:textId="77777777" w:rsidR="00207D16" w:rsidRPr="002539B8" w:rsidRDefault="00207D16" w:rsidP="000F0181">
      <w:pPr>
        <w:spacing w:before="60" w:after="60"/>
        <w:rPr>
          <w:rFonts w:ascii="Calibri" w:hAnsi="Calibri" w:cs="Calibri"/>
          <w:szCs w:val="22"/>
        </w:rPr>
      </w:pPr>
      <w:r w:rsidRPr="002539B8">
        <w:rPr>
          <w:rFonts w:ascii="Calibri" w:hAnsi="Calibri" w:cs="Calibri"/>
          <w:szCs w:val="22"/>
        </w:rPr>
        <w:t xml:space="preserve">To support science and innovation, a lasting operational model for e-Science is needed − both for coordinating the infrastructure and for delivering integrated services that cross national borders. </w:t>
      </w:r>
    </w:p>
    <w:p w14:paraId="57555652" w14:textId="77777777" w:rsidR="00207D16" w:rsidRPr="002539B8" w:rsidRDefault="00207D16" w:rsidP="000F0181">
      <w:pPr>
        <w:spacing w:before="60" w:after="60"/>
        <w:rPr>
          <w:rFonts w:ascii="Calibri" w:hAnsi="Calibri" w:cs="Calibri"/>
          <w:szCs w:val="22"/>
        </w:rPr>
      </w:pPr>
      <w:r w:rsidRPr="002539B8">
        <w:rPr>
          <w:rFonts w:ascii="Calibri" w:hAnsi="Calibri" w:cs="Calibri"/>
          <w:szCs w:val="22"/>
        </w:rPr>
        <w:t>The EGI-</w:t>
      </w:r>
      <w:proofErr w:type="spellStart"/>
      <w:r w:rsidRPr="002539B8">
        <w:rPr>
          <w:rFonts w:ascii="Calibri" w:hAnsi="Calibri" w:cs="Calibri"/>
          <w:szCs w:val="22"/>
        </w:rPr>
        <w:t>InSPIRE</w:t>
      </w:r>
      <w:proofErr w:type="spellEnd"/>
      <w:r w:rsidRPr="002539B8">
        <w:rPr>
          <w:rFonts w:ascii="Calibri" w:hAnsi="Calibri" w:cs="Calibri"/>
          <w:szCs w:val="22"/>
        </w:rPr>
        <w:t xml:space="preserve"> project will support the transition from a project-based system to a sustainable pan-European e-Infrastructure, by supporting ‘grids’ of high-performance computing (HPC) and high-throughput computing (HTC) resources. EGI-</w:t>
      </w:r>
      <w:proofErr w:type="spellStart"/>
      <w:r w:rsidRPr="002539B8">
        <w:rPr>
          <w:rFonts w:ascii="Calibri" w:hAnsi="Calibri" w:cs="Calibri"/>
          <w:szCs w:val="22"/>
        </w:rPr>
        <w:t>InSPIRE</w:t>
      </w:r>
      <w:proofErr w:type="spellEnd"/>
      <w:r w:rsidRPr="002539B8">
        <w:rPr>
          <w:rFonts w:ascii="Calibri" w:hAnsi="Calibri" w:cs="Calibri"/>
          <w:szCs w:val="22"/>
        </w:rPr>
        <w:t xml:space="preserve"> will also be ideally placed to integrate new Distributed Computing Infrastructures (DCIs) such as clouds, supercomputing networks and desktop grids, to benefit user communities within the European Research Area. </w:t>
      </w:r>
    </w:p>
    <w:p w14:paraId="7FDD6F56" w14:textId="77777777" w:rsidR="00207D16" w:rsidRPr="002539B8" w:rsidRDefault="00207D16" w:rsidP="000F0181">
      <w:pPr>
        <w:spacing w:before="60" w:after="60"/>
        <w:rPr>
          <w:rFonts w:ascii="Calibri" w:hAnsi="Calibri" w:cs="Calibri"/>
          <w:szCs w:val="22"/>
        </w:rPr>
      </w:pPr>
    </w:p>
    <w:p w14:paraId="6D05377E" w14:textId="77777777" w:rsidR="00207D16" w:rsidRPr="002539B8" w:rsidRDefault="00207D16" w:rsidP="000F0181">
      <w:pPr>
        <w:spacing w:before="60" w:after="60"/>
        <w:rPr>
          <w:rFonts w:ascii="Calibri" w:hAnsi="Calibri" w:cs="Calibri"/>
          <w:szCs w:val="22"/>
        </w:rPr>
      </w:pPr>
      <w:r w:rsidRPr="002539B8">
        <w:rPr>
          <w:rFonts w:ascii="Calibri" w:hAnsi="Calibri" w:cs="Calibri"/>
          <w:szCs w:val="22"/>
        </w:rPr>
        <w:t>EGI-</w:t>
      </w:r>
      <w:proofErr w:type="spellStart"/>
      <w:r w:rsidRPr="002539B8">
        <w:rPr>
          <w:rFonts w:ascii="Calibri" w:hAnsi="Calibri" w:cs="Calibri"/>
          <w:szCs w:val="22"/>
        </w:rPr>
        <w:t>InSPIRE</w:t>
      </w:r>
      <w:proofErr w:type="spellEnd"/>
      <w:r w:rsidRPr="002539B8">
        <w:rPr>
          <w:rFonts w:ascii="Calibri" w:hAnsi="Calibri" w:cs="Calibri"/>
          <w:szCs w:val="22"/>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r w:rsidR="00A05F32" w:rsidRPr="002539B8">
        <w:rPr>
          <w:rFonts w:ascii="Calibri" w:hAnsi="Calibri" w:cs="Calibri"/>
          <w:szCs w:val="22"/>
        </w:rPr>
        <w:t xml:space="preserve"> </w:t>
      </w:r>
      <w:r w:rsidRPr="002539B8">
        <w:rPr>
          <w:rFonts w:ascii="Calibri" w:hAnsi="Calibri" w:cs="Calibri"/>
          <w:szCs w:val="22"/>
        </w:rPr>
        <w:t>The objectives of the project are:</w:t>
      </w:r>
    </w:p>
    <w:p w14:paraId="7C2EC359" w14:textId="77777777" w:rsidR="00207D16" w:rsidRPr="002539B8" w:rsidRDefault="00207D16" w:rsidP="000F0181">
      <w:pPr>
        <w:spacing w:before="60" w:after="60"/>
        <w:rPr>
          <w:rFonts w:ascii="Calibri" w:hAnsi="Calibri" w:cs="Calibri"/>
          <w:szCs w:val="22"/>
        </w:rPr>
      </w:pPr>
    </w:p>
    <w:p w14:paraId="290920CC" w14:textId="77777777" w:rsidR="00207D16" w:rsidRPr="002539B8" w:rsidRDefault="00207D16" w:rsidP="000F0181">
      <w:pPr>
        <w:numPr>
          <w:ilvl w:val="0"/>
          <w:numId w:val="2"/>
        </w:numPr>
        <w:spacing w:before="60" w:after="60"/>
        <w:rPr>
          <w:rFonts w:ascii="Calibri" w:hAnsi="Calibri" w:cs="Calibri"/>
          <w:szCs w:val="22"/>
        </w:rPr>
      </w:pPr>
      <w:r w:rsidRPr="002539B8">
        <w:rPr>
          <w:rFonts w:ascii="Calibri" w:hAnsi="Calibri" w:cs="Calibri"/>
          <w:szCs w:val="22"/>
        </w:rPr>
        <w:t>The continued operation and expansion of today’s production infrastructure by transitioning to a governance model and operational infrastructure that can be increasingly sustained outside of specific project funding.</w:t>
      </w:r>
    </w:p>
    <w:p w14:paraId="5E3C0880" w14:textId="77777777" w:rsidR="00207D16" w:rsidRPr="002539B8" w:rsidRDefault="00207D16" w:rsidP="000F0181">
      <w:pPr>
        <w:numPr>
          <w:ilvl w:val="0"/>
          <w:numId w:val="2"/>
        </w:numPr>
        <w:spacing w:before="60" w:after="60"/>
        <w:rPr>
          <w:rFonts w:ascii="Calibri" w:hAnsi="Calibri" w:cs="Calibri"/>
          <w:szCs w:val="22"/>
        </w:rPr>
      </w:pPr>
      <w:r w:rsidRPr="002539B8">
        <w:rPr>
          <w:rFonts w:ascii="Calibri" w:hAnsi="Calibri" w:cs="Calibri"/>
          <w:szCs w:val="22"/>
        </w:rPr>
        <w:t>The continued support of researchers within Europe and their international collaborators that are using the current production infrastructure.</w:t>
      </w:r>
    </w:p>
    <w:p w14:paraId="401F00E6" w14:textId="77777777" w:rsidR="00207D16" w:rsidRPr="002539B8" w:rsidRDefault="00207D16" w:rsidP="000F0181">
      <w:pPr>
        <w:numPr>
          <w:ilvl w:val="0"/>
          <w:numId w:val="2"/>
        </w:numPr>
        <w:spacing w:before="60" w:after="60"/>
        <w:rPr>
          <w:rFonts w:ascii="Calibri" w:hAnsi="Calibri" w:cs="Calibri"/>
          <w:szCs w:val="22"/>
        </w:rPr>
      </w:pPr>
      <w:r w:rsidRPr="002539B8">
        <w:rPr>
          <w:rFonts w:ascii="Calibri" w:hAnsi="Calibri" w:cs="Calibri"/>
          <w:szCs w:val="22"/>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00724EB3" w14:textId="77777777" w:rsidR="00207D16" w:rsidRPr="002539B8" w:rsidRDefault="00207D16" w:rsidP="000F0181">
      <w:pPr>
        <w:numPr>
          <w:ilvl w:val="0"/>
          <w:numId w:val="2"/>
        </w:numPr>
        <w:spacing w:before="60" w:after="60"/>
        <w:rPr>
          <w:rFonts w:ascii="Calibri" w:hAnsi="Calibri" w:cs="Calibri"/>
          <w:szCs w:val="22"/>
        </w:rPr>
      </w:pPr>
      <w:r w:rsidRPr="002539B8">
        <w:rPr>
          <w:rFonts w:ascii="Calibri" w:hAnsi="Calibri" w:cs="Calibri"/>
          <w:szCs w:val="22"/>
        </w:rPr>
        <w:t>Interfaces that expand access to new user communities including new potential heavy users of the infrastructure from the ESFRI projects.</w:t>
      </w:r>
    </w:p>
    <w:p w14:paraId="3C41E605" w14:textId="77777777" w:rsidR="00207D16" w:rsidRPr="002539B8" w:rsidRDefault="00207D16" w:rsidP="000F0181">
      <w:pPr>
        <w:numPr>
          <w:ilvl w:val="0"/>
          <w:numId w:val="2"/>
        </w:numPr>
        <w:spacing w:before="60" w:after="60"/>
        <w:rPr>
          <w:rFonts w:ascii="Calibri" w:hAnsi="Calibri" w:cs="Calibri"/>
          <w:szCs w:val="22"/>
        </w:rPr>
      </w:pPr>
      <w:r w:rsidRPr="002539B8">
        <w:rPr>
          <w:rFonts w:ascii="Calibri" w:hAnsi="Calibri" w:cs="Calibri"/>
          <w:szCs w:val="22"/>
        </w:rPr>
        <w:t>Mechanisms to integrate existing infrastructure providers in Europe and around the world into the production infrastructure, so as to provide transparent access to all authorised users.</w:t>
      </w:r>
    </w:p>
    <w:p w14:paraId="4722221D" w14:textId="77777777" w:rsidR="00207D16" w:rsidRPr="002539B8" w:rsidRDefault="00207D16" w:rsidP="000F0181">
      <w:pPr>
        <w:numPr>
          <w:ilvl w:val="0"/>
          <w:numId w:val="2"/>
        </w:numPr>
        <w:spacing w:before="60" w:after="60"/>
        <w:rPr>
          <w:rFonts w:ascii="Calibri" w:hAnsi="Calibri" w:cs="Calibri"/>
          <w:szCs w:val="22"/>
        </w:rPr>
      </w:pPr>
      <w:r w:rsidRPr="002539B8">
        <w:rPr>
          <w:rFonts w:ascii="Calibri" w:hAnsi="Calibri" w:cs="Calibri"/>
          <w:szCs w:val="22"/>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3837EBE" w14:textId="77777777" w:rsidR="00207D16" w:rsidRDefault="00207D16" w:rsidP="000F0181">
      <w:pPr>
        <w:spacing w:before="60" w:after="60"/>
        <w:rPr>
          <w:rFonts w:ascii="Calibri" w:hAnsi="Calibri" w:cs="Calibri"/>
          <w:szCs w:val="22"/>
        </w:rPr>
      </w:pPr>
      <w:r w:rsidRPr="002539B8">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2539B8">
        <w:rPr>
          <w:rFonts w:ascii="Calibri" w:hAnsi="Calibri" w:cs="Calibri"/>
          <w:szCs w:val="22"/>
        </w:rPr>
        <w:t>InSPIRE</w:t>
      </w:r>
      <w:proofErr w:type="spellEnd"/>
      <w:r w:rsidRPr="002539B8">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66A1E815" w14:textId="77777777" w:rsidR="000F0181" w:rsidRPr="002539B8" w:rsidRDefault="000F0181" w:rsidP="000F0181">
      <w:pPr>
        <w:spacing w:before="60" w:after="60"/>
        <w:rPr>
          <w:rFonts w:ascii="Calibri" w:hAnsi="Calibri" w:cs="Calibri"/>
          <w:szCs w:val="22"/>
        </w:rPr>
      </w:pPr>
    </w:p>
    <w:p w14:paraId="6C515C25" w14:textId="77777777" w:rsidR="00095E82" w:rsidRPr="002539B8" w:rsidRDefault="00207D16" w:rsidP="000F0181">
      <w:pPr>
        <w:spacing w:before="60" w:after="60"/>
        <w:rPr>
          <w:rFonts w:ascii="Calibri" w:hAnsi="Calibri" w:cs="Calibri"/>
          <w:szCs w:val="22"/>
        </w:rPr>
      </w:pPr>
      <w:r w:rsidRPr="002539B8">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bookmarkStart w:id="10" w:name="_Toc264392864"/>
    </w:p>
    <w:p w14:paraId="0848F493" w14:textId="77777777" w:rsidR="00207D16" w:rsidRPr="002539B8" w:rsidRDefault="00095E82" w:rsidP="00207D16">
      <w:pPr>
        <w:pStyle w:val="Preface"/>
        <w:rPr>
          <w:rFonts w:ascii="Calibri" w:hAnsi="Calibri" w:cs="Calibri"/>
        </w:rPr>
      </w:pPr>
      <w:r w:rsidRPr="002539B8">
        <w:rPr>
          <w:rFonts w:ascii="Calibri" w:hAnsi="Calibri" w:cs="Calibri"/>
        </w:rPr>
        <w:br w:type="page"/>
      </w:r>
      <w:r w:rsidR="00207D16" w:rsidRPr="002539B8">
        <w:rPr>
          <w:rFonts w:ascii="Calibri" w:hAnsi="Calibri" w:cs="Calibri"/>
        </w:rPr>
        <w:lastRenderedPageBreak/>
        <w:t>EXECUTIVE SUMMARY</w:t>
      </w:r>
      <w:bookmarkEnd w:id="10"/>
    </w:p>
    <w:p w14:paraId="71DB6C10" w14:textId="77777777" w:rsidR="00632A7B" w:rsidRDefault="00632A7B" w:rsidP="00D154FA">
      <w:pPr>
        <w:spacing w:before="60" w:after="60" w:line="276" w:lineRule="auto"/>
        <w:rPr>
          <w:rFonts w:ascii="Calibri" w:hAnsi="Calibri" w:cs="Calibri"/>
          <w:szCs w:val="22"/>
        </w:rPr>
      </w:pPr>
      <w:r w:rsidRPr="002539B8">
        <w:rPr>
          <w:rFonts w:ascii="Calibri" w:hAnsi="Calibri" w:cs="Calibri"/>
          <w:szCs w:val="22"/>
        </w:rPr>
        <w:t>The National Grid I</w:t>
      </w:r>
      <w:r>
        <w:rPr>
          <w:rFonts w:ascii="Calibri" w:hAnsi="Calibri" w:cs="Calibri"/>
          <w:szCs w:val="22"/>
        </w:rPr>
        <w:t>nfrastructures</w:t>
      </w:r>
      <w:r w:rsidRPr="002539B8">
        <w:rPr>
          <w:rFonts w:ascii="Calibri" w:hAnsi="Calibri" w:cs="Calibri"/>
          <w:szCs w:val="22"/>
        </w:rPr>
        <w:t xml:space="preserve"> </w:t>
      </w:r>
      <w:r>
        <w:rPr>
          <w:rFonts w:ascii="Calibri" w:hAnsi="Calibri" w:cs="Calibri"/>
          <w:szCs w:val="22"/>
        </w:rPr>
        <w:t xml:space="preserve">(NGIs) </w:t>
      </w:r>
      <w:r w:rsidRPr="002539B8">
        <w:rPr>
          <w:rFonts w:ascii="Calibri" w:hAnsi="Calibri" w:cs="Calibri"/>
          <w:szCs w:val="22"/>
        </w:rPr>
        <w:t>undertake a number of specific tasks</w:t>
      </w:r>
      <w:r>
        <w:rPr>
          <w:rFonts w:ascii="Calibri" w:hAnsi="Calibri" w:cs="Calibri"/>
          <w:szCs w:val="22"/>
        </w:rPr>
        <w:t xml:space="preserve"> within EGI in </w:t>
      </w:r>
      <w:r w:rsidRPr="002539B8">
        <w:rPr>
          <w:rFonts w:ascii="Calibri" w:hAnsi="Calibri" w:cs="Calibri"/>
          <w:szCs w:val="22"/>
        </w:rPr>
        <w:t xml:space="preserve">areas </w:t>
      </w:r>
      <w:r>
        <w:rPr>
          <w:rFonts w:ascii="Calibri" w:hAnsi="Calibri" w:cs="Calibri"/>
          <w:szCs w:val="22"/>
        </w:rPr>
        <w:t>such as</w:t>
      </w:r>
      <w:r w:rsidRPr="002539B8">
        <w:rPr>
          <w:rFonts w:ascii="Calibri" w:hAnsi="Calibri" w:cs="Calibri"/>
          <w:szCs w:val="22"/>
        </w:rPr>
        <w:t xml:space="preserve"> operations, user support, dissemination and policy that interface with the central coordination provided by EGI.eu.</w:t>
      </w:r>
      <w:r>
        <w:rPr>
          <w:rFonts w:ascii="Calibri" w:hAnsi="Calibri" w:cs="Calibri"/>
          <w:szCs w:val="22"/>
        </w:rPr>
        <w:t xml:space="preserve"> This report provides a self-assessment of the current </w:t>
      </w:r>
      <w:r w:rsidR="00810F2B">
        <w:rPr>
          <w:rFonts w:ascii="Calibri" w:hAnsi="Calibri" w:cs="Calibri"/>
          <w:szCs w:val="22"/>
        </w:rPr>
        <w:t xml:space="preserve">NGI </w:t>
      </w:r>
      <w:r>
        <w:rPr>
          <w:rFonts w:ascii="Calibri" w:hAnsi="Calibri" w:cs="Calibri"/>
          <w:szCs w:val="22"/>
        </w:rPr>
        <w:t xml:space="preserve">services from an NGI perspective. The individual contributions provided by the NGIs through a wiki page </w:t>
      </w:r>
      <w:r w:rsidR="004C5453">
        <w:rPr>
          <w:rFonts w:ascii="Calibri" w:hAnsi="Calibri" w:cs="Calibri"/>
          <w:szCs w:val="22"/>
        </w:rPr>
        <w:t xml:space="preserve">and survey </w:t>
      </w:r>
      <w:r>
        <w:rPr>
          <w:rFonts w:ascii="Calibri" w:hAnsi="Calibri" w:cs="Calibri"/>
          <w:szCs w:val="22"/>
        </w:rPr>
        <w:t xml:space="preserve">have been analysed and summarized in this report. </w:t>
      </w:r>
    </w:p>
    <w:p w14:paraId="09CD98A7" w14:textId="1619F8F7" w:rsidR="009D3FF6" w:rsidRDefault="00C13359" w:rsidP="009D3FF6">
      <w:pPr>
        <w:spacing w:before="60" w:after="60" w:line="276" w:lineRule="auto"/>
        <w:rPr>
          <w:rFonts w:ascii="Calibri" w:hAnsi="Calibri"/>
          <w:lang w:eastAsia="en-US"/>
        </w:rPr>
      </w:pPr>
      <w:r>
        <w:rPr>
          <w:rFonts w:ascii="Calibri" w:hAnsi="Calibri"/>
          <w:lang w:eastAsia="en-US"/>
        </w:rPr>
        <w:t>F</w:t>
      </w:r>
      <w:r w:rsidR="00D154FA" w:rsidRPr="00ED05A9">
        <w:rPr>
          <w:rFonts w:ascii="Calibri" w:hAnsi="Calibri"/>
          <w:lang w:eastAsia="en-US"/>
        </w:rPr>
        <w:t xml:space="preserve">eedback from the NGIs </w:t>
      </w:r>
      <w:r w:rsidR="00D154FA">
        <w:rPr>
          <w:rFonts w:ascii="Calibri" w:hAnsi="Calibri"/>
          <w:lang w:eastAsia="en-US"/>
        </w:rPr>
        <w:t>was</w:t>
      </w:r>
      <w:r w:rsidR="000F0181">
        <w:rPr>
          <w:rFonts w:ascii="Calibri" w:hAnsi="Calibri"/>
          <w:lang w:eastAsia="en-US"/>
        </w:rPr>
        <w:t xml:space="preserve"> </w:t>
      </w:r>
      <w:r w:rsidR="00D154FA" w:rsidRPr="00ED05A9">
        <w:rPr>
          <w:rFonts w:ascii="Calibri" w:hAnsi="Calibri"/>
          <w:lang w:eastAsia="en-US"/>
        </w:rPr>
        <w:t>generally positive</w:t>
      </w:r>
      <w:r w:rsidR="00D154FA">
        <w:rPr>
          <w:rFonts w:ascii="Calibri" w:hAnsi="Calibri"/>
          <w:lang w:eastAsia="en-US"/>
        </w:rPr>
        <w:t xml:space="preserve"> with very constructive feedback for improvements to be made. Issues still remain in gathering information and feedback from all of the NGIs. However, many of the activities are progressing well with most of the objectives being reached, especially in areas with more effort is available. </w:t>
      </w:r>
      <w:r w:rsidR="00D154FA" w:rsidRPr="00156946">
        <w:rPr>
          <w:rFonts w:ascii="Calibri" w:hAnsi="Calibri"/>
          <w:lang w:eastAsia="en-US"/>
        </w:rPr>
        <w:t>A few comments were around improving communication of policy activities and suggestions of p</w:t>
      </w:r>
      <w:r w:rsidR="00D154FA">
        <w:rPr>
          <w:rFonts w:ascii="Calibri" w:hAnsi="Calibri"/>
          <w:lang w:eastAsia="en-US"/>
        </w:rPr>
        <w:t>roviding briefing</w:t>
      </w:r>
      <w:r w:rsidR="00D154FA" w:rsidRPr="00156946">
        <w:rPr>
          <w:rFonts w:ascii="Calibri" w:hAnsi="Calibri"/>
          <w:lang w:eastAsia="en-US"/>
        </w:rPr>
        <w:t xml:space="preserve"> documents that c</w:t>
      </w:r>
      <w:r w:rsidR="00D154FA">
        <w:rPr>
          <w:rFonts w:ascii="Calibri" w:hAnsi="Calibri"/>
          <w:lang w:eastAsia="en-US"/>
        </w:rPr>
        <w:t>ould</w:t>
      </w:r>
      <w:r w:rsidR="00D154FA" w:rsidRPr="00156946">
        <w:rPr>
          <w:rFonts w:ascii="Calibri" w:hAnsi="Calibri"/>
          <w:lang w:eastAsia="en-US"/>
        </w:rPr>
        <w:t xml:space="preserve"> b</w:t>
      </w:r>
      <w:r w:rsidR="00D154FA">
        <w:rPr>
          <w:rFonts w:ascii="Calibri" w:hAnsi="Calibri"/>
          <w:lang w:eastAsia="en-US"/>
        </w:rPr>
        <w:t>e adapted for local NGI activities</w:t>
      </w:r>
      <w:r w:rsidR="009D3FF6">
        <w:rPr>
          <w:rFonts w:ascii="Calibri" w:hAnsi="Calibri"/>
          <w:lang w:eastAsia="en-US"/>
        </w:rPr>
        <w:t xml:space="preserve"> and </w:t>
      </w:r>
      <w:r w:rsidR="009D3FF6">
        <w:rPr>
          <w:rFonts w:ascii="Calibri" w:hAnsi="Calibri" w:cs="Calibri"/>
          <w:szCs w:val="22"/>
        </w:rPr>
        <w:t>for better a</w:t>
      </w:r>
      <w:r w:rsidR="009D3FF6" w:rsidRPr="00E16D6D">
        <w:rPr>
          <w:rFonts w:ascii="Calibri" w:hAnsi="Calibri" w:cs="Calibri"/>
          <w:szCs w:val="22"/>
        </w:rPr>
        <w:t>ccess to materials to support dissemination</w:t>
      </w:r>
      <w:r w:rsidR="00D154FA" w:rsidRPr="00156946">
        <w:rPr>
          <w:rFonts w:ascii="Calibri" w:hAnsi="Calibri"/>
          <w:lang w:eastAsia="en-US"/>
        </w:rPr>
        <w:t>.</w:t>
      </w:r>
      <w:r w:rsidR="00D154FA" w:rsidRPr="00ED05A9">
        <w:rPr>
          <w:rFonts w:ascii="Calibri" w:hAnsi="Calibri"/>
          <w:lang w:eastAsia="en-US"/>
        </w:rPr>
        <w:t xml:space="preserve"> </w:t>
      </w:r>
      <w:r w:rsidR="009D3FF6">
        <w:rPr>
          <w:rFonts w:ascii="Calibri" w:hAnsi="Calibri" w:cs="Calibri"/>
          <w:szCs w:val="22"/>
        </w:rPr>
        <w:t xml:space="preserve">Efforts will continue in areas around </w:t>
      </w:r>
      <w:r w:rsidR="009D3FF6" w:rsidRPr="001B3713">
        <w:rPr>
          <w:rFonts w:ascii="Calibri" w:hAnsi="Calibri" w:cs="Calibri"/>
          <w:szCs w:val="22"/>
        </w:rPr>
        <w:t>gathering case studies</w:t>
      </w:r>
      <w:r w:rsidR="009D3FF6">
        <w:rPr>
          <w:rFonts w:ascii="Calibri" w:hAnsi="Calibri" w:cs="Calibri"/>
          <w:szCs w:val="22"/>
        </w:rPr>
        <w:t xml:space="preserve"> and </w:t>
      </w:r>
      <w:r w:rsidR="009D3FF6" w:rsidRPr="001B3713">
        <w:rPr>
          <w:rFonts w:ascii="Calibri" w:hAnsi="Calibri" w:cs="Calibri"/>
          <w:szCs w:val="22"/>
        </w:rPr>
        <w:t>generating subject specific printed materials</w:t>
      </w:r>
      <w:r w:rsidR="009D3FF6">
        <w:rPr>
          <w:rFonts w:ascii="Calibri" w:hAnsi="Calibri" w:cs="Calibri"/>
          <w:szCs w:val="22"/>
        </w:rPr>
        <w:t xml:space="preserve"> as well as </w:t>
      </w:r>
      <w:r w:rsidR="000F0181">
        <w:rPr>
          <w:rFonts w:ascii="Calibri" w:hAnsi="Calibri" w:cs="Calibri"/>
          <w:szCs w:val="22"/>
        </w:rPr>
        <w:t xml:space="preserve">increasing awareness </w:t>
      </w:r>
      <w:r w:rsidR="009D3FF6">
        <w:rPr>
          <w:rFonts w:ascii="Calibri" w:hAnsi="Calibri" w:cs="Calibri"/>
          <w:szCs w:val="22"/>
        </w:rPr>
        <w:t xml:space="preserve">around </w:t>
      </w:r>
      <w:r w:rsidR="009D3FF6" w:rsidRPr="002411FF">
        <w:rPr>
          <w:rFonts w:ascii="Calibri" w:hAnsi="Calibri"/>
          <w:lang w:eastAsia="en-US"/>
        </w:rPr>
        <w:t>the tools and processes</w:t>
      </w:r>
      <w:r>
        <w:rPr>
          <w:rFonts w:ascii="Calibri" w:hAnsi="Calibri"/>
          <w:lang w:eastAsia="en-US"/>
        </w:rPr>
        <w:t xml:space="preserve"> that are </w:t>
      </w:r>
      <w:r w:rsidR="000F0181">
        <w:rPr>
          <w:rFonts w:ascii="Calibri" w:hAnsi="Calibri"/>
          <w:lang w:eastAsia="en-US"/>
        </w:rPr>
        <w:t>available to th</w:t>
      </w:r>
      <w:r>
        <w:rPr>
          <w:rFonts w:ascii="Calibri" w:hAnsi="Calibri"/>
          <w:lang w:eastAsia="en-US"/>
        </w:rPr>
        <w:t xml:space="preserve">em </w:t>
      </w:r>
      <w:r w:rsidR="009D3FF6">
        <w:rPr>
          <w:rFonts w:ascii="Calibri" w:hAnsi="Calibri"/>
          <w:lang w:eastAsia="en-US"/>
        </w:rPr>
        <w:t xml:space="preserve">– namely the </w:t>
      </w:r>
      <w:proofErr w:type="spellStart"/>
      <w:r w:rsidR="009D3FF6" w:rsidRPr="002411FF">
        <w:rPr>
          <w:rFonts w:ascii="Calibri" w:hAnsi="Calibri"/>
          <w:lang w:eastAsia="en-US"/>
        </w:rPr>
        <w:t>AppDB</w:t>
      </w:r>
      <w:proofErr w:type="spellEnd"/>
      <w:r w:rsidR="009D3FF6" w:rsidRPr="002411FF">
        <w:rPr>
          <w:rFonts w:ascii="Calibri" w:hAnsi="Calibri"/>
          <w:lang w:eastAsia="en-US"/>
        </w:rPr>
        <w:t xml:space="preserve">, Training Marketplace, </w:t>
      </w:r>
      <w:r w:rsidRPr="002411FF">
        <w:rPr>
          <w:rFonts w:ascii="Calibri" w:hAnsi="Calibri"/>
          <w:lang w:eastAsia="en-US"/>
        </w:rPr>
        <w:t>and Requirements</w:t>
      </w:r>
      <w:r w:rsidR="009D3FF6" w:rsidRPr="002411FF">
        <w:rPr>
          <w:rFonts w:ascii="Calibri" w:hAnsi="Calibri"/>
          <w:lang w:eastAsia="en-US"/>
        </w:rPr>
        <w:t xml:space="preserve"> Tracker. </w:t>
      </w:r>
    </w:p>
    <w:p w14:paraId="2F65F571" w14:textId="5D6FF80D" w:rsidR="00D154FA" w:rsidRDefault="00C13359" w:rsidP="00D154FA">
      <w:pPr>
        <w:spacing w:before="60" w:after="60" w:line="276" w:lineRule="auto"/>
        <w:rPr>
          <w:rFonts w:ascii="Calibri" w:hAnsi="Calibri"/>
          <w:lang w:eastAsia="en-US"/>
        </w:rPr>
      </w:pPr>
      <w:r>
        <w:rPr>
          <w:rFonts w:ascii="Calibri" w:hAnsi="Calibri"/>
          <w:lang w:eastAsia="en-US"/>
        </w:rPr>
        <w:t xml:space="preserve">Operational activities have continued to see active participation from medium and large </w:t>
      </w:r>
      <w:r w:rsidR="00FF5EB2">
        <w:rPr>
          <w:rFonts w:ascii="Calibri" w:hAnsi="Calibri"/>
          <w:lang w:eastAsia="en-US"/>
        </w:rPr>
        <w:t>NGIs;</w:t>
      </w:r>
      <w:r>
        <w:rPr>
          <w:rFonts w:ascii="Calibri" w:hAnsi="Calibri"/>
          <w:lang w:eastAsia="en-US"/>
        </w:rPr>
        <w:t xml:space="preserve"> h</w:t>
      </w:r>
      <w:r w:rsidR="00D154FA">
        <w:rPr>
          <w:rFonts w:ascii="Calibri" w:hAnsi="Calibri"/>
          <w:lang w:eastAsia="en-US"/>
        </w:rPr>
        <w:t>owever, participation from smaller or new NGIs needs improvement. In general, emerging NGIs</w:t>
      </w:r>
      <w:r w:rsidR="00C04D45">
        <w:rPr>
          <w:rFonts w:ascii="Calibri" w:hAnsi="Calibri"/>
          <w:lang w:eastAsia="en-US"/>
        </w:rPr>
        <w:t xml:space="preserve"> could benefit from </w:t>
      </w:r>
      <w:r w:rsidR="00D154FA">
        <w:rPr>
          <w:rFonts w:ascii="Calibri" w:hAnsi="Calibri"/>
          <w:lang w:eastAsia="en-US"/>
        </w:rPr>
        <w:t xml:space="preserve">a technical support action to allow them to get familiarity with </w:t>
      </w:r>
      <w:r w:rsidR="00C04D45">
        <w:rPr>
          <w:rFonts w:ascii="Calibri" w:hAnsi="Calibri"/>
          <w:lang w:eastAsia="en-US"/>
        </w:rPr>
        <w:t xml:space="preserve">technologies, tools and </w:t>
      </w:r>
      <w:r w:rsidR="00D154FA">
        <w:rPr>
          <w:rFonts w:ascii="Calibri" w:hAnsi="Calibri"/>
          <w:lang w:eastAsia="en-US"/>
        </w:rPr>
        <w:t>procedures and to gradually gather expertise about grid s</w:t>
      </w:r>
      <w:r w:rsidR="00C04D45">
        <w:rPr>
          <w:rFonts w:ascii="Calibri" w:hAnsi="Calibri"/>
          <w:lang w:eastAsia="en-US"/>
        </w:rPr>
        <w:t xml:space="preserve">ervice </w:t>
      </w:r>
      <w:r w:rsidR="00D154FA">
        <w:rPr>
          <w:rFonts w:ascii="Calibri" w:hAnsi="Calibri"/>
          <w:lang w:eastAsia="en-US"/>
        </w:rPr>
        <w:t>configuration</w:t>
      </w:r>
      <w:r w:rsidR="00C04D45">
        <w:rPr>
          <w:rFonts w:ascii="Calibri" w:hAnsi="Calibri"/>
          <w:lang w:eastAsia="en-US"/>
        </w:rPr>
        <w:t xml:space="preserve"> and administration</w:t>
      </w:r>
      <w:r w:rsidR="00D154FA">
        <w:rPr>
          <w:rFonts w:ascii="Calibri" w:hAnsi="Calibri"/>
          <w:lang w:eastAsia="en-US"/>
        </w:rPr>
        <w:t xml:space="preserve">. In addition, procedures and tools need to be extended to allow for a gradual and easier integration into the production infrastructure, so that resource centres and the NGI international tasks can be tested first and then improved to bring them to production level. </w:t>
      </w:r>
      <w:r w:rsidR="00C04D45">
        <w:rPr>
          <w:rFonts w:ascii="Calibri" w:hAnsi="Calibri"/>
          <w:lang w:eastAsia="en-US"/>
        </w:rPr>
        <w:t xml:space="preserve">This is the activity roadmap of SA1 for PY3. </w:t>
      </w:r>
      <w:r w:rsidR="00D154FA">
        <w:rPr>
          <w:rFonts w:ascii="Calibri" w:hAnsi="Calibri"/>
          <w:lang w:eastAsia="en-US"/>
        </w:rPr>
        <w:t xml:space="preserve">The overall level of security provided during PQ5, PQ6 and PQ7 </w:t>
      </w:r>
      <w:r>
        <w:rPr>
          <w:rFonts w:ascii="Calibri" w:hAnsi="Calibri"/>
          <w:lang w:eastAsia="en-US"/>
        </w:rPr>
        <w:t xml:space="preserve">has been </w:t>
      </w:r>
      <w:r w:rsidR="00D154FA">
        <w:rPr>
          <w:rFonts w:ascii="Calibri" w:hAnsi="Calibri"/>
          <w:lang w:eastAsia="en-US"/>
        </w:rPr>
        <w:t xml:space="preserve">good and the whole framework of tools for security monitoring will </w:t>
      </w:r>
      <w:r>
        <w:rPr>
          <w:rFonts w:ascii="Calibri" w:hAnsi="Calibri"/>
          <w:lang w:eastAsia="en-US"/>
        </w:rPr>
        <w:t xml:space="preserve">continue to </w:t>
      </w:r>
      <w:r w:rsidR="00D154FA">
        <w:rPr>
          <w:rFonts w:ascii="Calibri" w:hAnsi="Calibri"/>
          <w:lang w:eastAsia="en-US"/>
        </w:rPr>
        <w:t>be further enhanced.</w:t>
      </w:r>
    </w:p>
    <w:p w14:paraId="7585C16C" w14:textId="77777777" w:rsidR="000F0181" w:rsidRDefault="000F0181" w:rsidP="000F0181">
      <w:pPr>
        <w:spacing w:before="60" w:after="60" w:line="276" w:lineRule="auto"/>
        <w:rPr>
          <w:rFonts w:ascii="Calibri" w:hAnsi="Calibri" w:cs="Calibri"/>
          <w:szCs w:val="22"/>
        </w:rPr>
      </w:pPr>
      <w:r>
        <w:rPr>
          <w:rFonts w:ascii="Calibri" w:hAnsi="Calibri"/>
          <w:lang w:eastAsia="en-US"/>
        </w:rPr>
        <w:t>S</w:t>
      </w:r>
      <w:r w:rsidRPr="001B3713">
        <w:rPr>
          <w:rFonts w:ascii="Calibri" w:hAnsi="Calibri" w:cs="Calibri"/>
          <w:szCs w:val="22"/>
        </w:rPr>
        <w:t>ince the formation of the N</w:t>
      </w:r>
      <w:r>
        <w:rPr>
          <w:rFonts w:ascii="Calibri" w:hAnsi="Calibri" w:cs="Calibri"/>
          <w:szCs w:val="22"/>
        </w:rPr>
        <w:t xml:space="preserve">GI </w:t>
      </w:r>
      <w:r w:rsidRPr="001B3713">
        <w:rPr>
          <w:rFonts w:ascii="Calibri" w:hAnsi="Calibri" w:cs="Calibri"/>
          <w:szCs w:val="22"/>
        </w:rPr>
        <w:t>I</w:t>
      </w:r>
      <w:r>
        <w:rPr>
          <w:rFonts w:ascii="Calibri" w:hAnsi="Calibri" w:cs="Calibri"/>
          <w:szCs w:val="22"/>
        </w:rPr>
        <w:t xml:space="preserve">nternational </w:t>
      </w:r>
      <w:r w:rsidRPr="001B3713">
        <w:rPr>
          <w:rFonts w:ascii="Calibri" w:hAnsi="Calibri" w:cs="Calibri"/>
          <w:szCs w:val="22"/>
        </w:rPr>
        <w:t>L</w:t>
      </w:r>
      <w:r>
        <w:rPr>
          <w:rFonts w:ascii="Calibri" w:hAnsi="Calibri" w:cs="Calibri"/>
          <w:szCs w:val="22"/>
        </w:rPr>
        <w:t>iaison (NIL)</w:t>
      </w:r>
      <w:r w:rsidRPr="001B3713">
        <w:rPr>
          <w:rFonts w:ascii="Calibri" w:hAnsi="Calibri" w:cs="Calibri"/>
          <w:szCs w:val="22"/>
        </w:rPr>
        <w:t xml:space="preserve"> network and th</w:t>
      </w:r>
      <w:r>
        <w:rPr>
          <w:rFonts w:ascii="Calibri" w:hAnsi="Calibri" w:cs="Calibri"/>
          <w:szCs w:val="22"/>
        </w:rPr>
        <w:t xml:space="preserve">e set-up of the Virtual Teams, there has been </w:t>
      </w:r>
      <w:r w:rsidRPr="001B3713">
        <w:rPr>
          <w:rFonts w:ascii="Calibri" w:hAnsi="Calibri" w:cs="Calibri"/>
          <w:szCs w:val="22"/>
        </w:rPr>
        <w:t>more success in engaging NGIs to collaborate aro</w:t>
      </w:r>
      <w:r>
        <w:rPr>
          <w:rFonts w:ascii="Calibri" w:hAnsi="Calibri" w:cs="Calibri"/>
          <w:szCs w:val="22"/>
        </w:rPr>
        <w:t>und an individual focused task</w:t>
      </w:r>
      <w:r w:rsidRPr="001B3713">
        <w:rPr>
          <w:rFonts w:ascii="Calibri" w:hAnsi="Calibri" w:cs="Calibri"/>
          <w:szCs w:val="22"/>
        </w:rPr>
        <w:t>.</w:t>
      </w:r>
    </w:p>
    <w:p w14:paraId="275A301E" w14:textId="77777777" w:rsidR="009D3FF6" w:rsidRPr="00D154FA" w:rsidRDefault="00C13359" w:rsidP="009D3FF6">
      <w:pPr>
        <w:spacing w:before="60" w:after="60" w:line="276" w:lineRule="auto"/>
        <w:rPr>
          <w:rFonts w:ascii="Calibri" w:hAnsi="Calibri"/>
          <w:lang w:eastAsia="en-US"/>
        </w:rPr>
      </w:pPr>
      <w:r>
        <w:rPr>
          <w:rFonts w:ascii="Calibri" w:hAnsi="Calibri"/>
          <w:lang w:eastAsia="en-US"/>
        </w:rPr>
        <w:t>Overall, t</w:t>
      </w:r>
      <w:r w:rsidR="009D3FF6">
        <w:rPr>
          <w:rFonts w:ascii="Calibri" w:hAnsi="Calibri"/>
          <w:lang w:eastAsia="en-US"/>
        </w:rPr>
        <w:t>his report provided an opportunity to assess the progress of the activities being carried out by the NGIs and offered a mechanism for understanding the current issues as well as potential improvements for continuous evolvement as a project, organisation and ecosystem.</w:t>
      </w:r>
    </w:p>
    <w:p w14:paraId="49F4A752" w14:textId="77777777" w:rsidR="009531C3" w:rsidRPr="002539B8" w:rsidRDefault="009531C3">
      <w:pPr>
        <w:suppressAutoHyphens w:val="0"/>
        <w:spacing w:before="0" w:after="0"/>
        <w:jc w:val="left"/>
        <w:rPr>
          <w:rFonts w:ascii="Calibri" w:hAnsi="Calibri" w:cs="Calibri"/>
          <w:b/>
          <w:sz w:val="24"/>
          <w:szCs w:val="24"/>
        </w:rPr>
      </w:pPr>
      <w:r w:rsidRPr="002539B8">
        <w:rPr>
          <w:rFonts w:ascii="Calibri" w:hAnsi="Calibri" w:cs="Calibri"/>
        </w:rPr>
        <w:br w:type="page"/>
      </w:r>
    </w:p>
    <w:p w14:paraId="49C3C603" w14:textId="77777777" w:rsidR="00207D16" w:rsidRPr="002539B8" w:rsidRDefault="00207D16" w:rsidP="009531C3">
      <w:pPr>
        <w:pStyle w:val="TOC1"/>
        <w:jc w:val="center"/>
        <w:rPr>
          <w:rFonts w:ascii="Calibri" w:hAnsi="Calibri" w:cs="Calibri"/>
        </w:rPr>
      </w:pPr>
      <w:r w:rsidRPr="002539B8">
        <w:rPr>
          <w:rFonts w:ascii="Calibri" w:hAnsi="Calibri" w:cs="Calibri"/>
        </w:rPr>
        <w:lastRenderedPageBreak/>
        <w:t>TABLE OF CONTENTS</w:t>
      </w:r>
    </w:p>
    <w:p w14:paraId="76903708" w14:textId="77777777" w:rsidR="008C26D0" w:rsidRPr="005250B5" w:rsidRDefault="00010F2B">
      <w:pPr>
        <w:pStyle w:val="TOC1"/>
        <w:tabs>
          <w:tab w:val="left" w:pos="382"/>
          <w:tab w:val="right" w:leader="dot" w:pos="9054"/>
        </w:tabs>
        <w:rPr>
          <w:rFonts w:eastAsia="MS Mincho"/>
          <w:b w:val="0"/>
          <w:noProof/>
          <w:lang w:val="en-US" w:eastAsia="ja-JP"/>
        </w:rPr>
      </w:pPr>
      <w:r w:rsidRPr="002539B8">
        <w:rPr>
          <w:rFonts w:ascii="Calibri" w:hAnsi="Calibri" w:cs="Calibri"/>
          <w:caps/>
          <w:sz w:val="22"/>
          <w:szCs w:val="22"/>
        </w:rPr>
        <w:fldChar w:fldCharType="begin"/>
      </w:r>
      <w:r w:rsidR="00A05F32" w:rsidRPr="002539B8">
        <w:rPr>
          <w:rFonts w:ascii="Calibri" w:hAnsi="Calibri" w:cs="Calibri"/>
          <w:caps/>
          <w:sz w:val="22"/>
          <w:szCs w:val="22"/>
        </w:rPr>
        <w:instrText xml:space="preserve"> TOC \o "1-4" </w:instrText>
      </w:r>
      <w:r w:rsidRPr="002539B8">
        <w:rPr>
          <w:rFonts w:ascii="Calibri" w:hAnsi="Calibri" w:cs="Calibri"/>
          <w:caps/>
          <w:sz w:val="22"/>
          <w:szCs w:val="22"/>
        </w:rPr>
        <w:fldChar w:fldCharType="separate"/>
      </w:r>
      <w:r w:rsidR="008C26D0" w:rsidRPr="00FF03E3">
        <w:rPr>
          <w:rFonts w:cs="Calibri"/>
          <w:noProof/>
        </w:rPr>
        <w:t>1</w:t>
      </w:r>
      <w:r w:rsidR="008C26D0" w:rsidRPr="005250B5">
        <w:rPr>
          <w:rFonts w:eastAsia="MS Mincho"/>
          <w:b w:val="0"/>
          <w:noProof/>
          <w:lang w:val="en-US" w:eastAsia="ja-JP"/>
        </w:rPr>
        <w:tab/>
      </w:r>
      <w:r w:rsidR="008C26D0" w:rsidRPr="00FF03E3">
        <w:rPr>
          <w:rFonts w:cs="Calibri"/>
          <w:noProof/>
        </w:rPr>
        <w:t>Introduction</w:t>
      </w:r>
      <w:r w:rsidR="008C26D0">
        <w:rPr>
          <w:noProof/>
        </w:rPr>
        <w:tab/>
      </w:r>
      <w:r w:rsidR="008C26D0">
        <w:rPr>
          <w:noProof/>
        </w:rPr>
        <w:fldChar w:fldCharType="begin"/>
      </w:r>
      <w:r w:rsidR="008C26D0">
        <w:rPr>
          <w:noProof/>
        </w:rPr>
        <w:instrText xml:space="preserve"> PAGEREF _Toc193860947 \h </w:instrText>
      </w:r>
      <w:r w:rsidR="008C26D0">
        <w:rPr>
          <w:noProof/>
        </w:rPr>
      </w:r>
      <w:r w:rsidR="008C26D0">
        <w:rPr>
          <w:noProof/>
        </w:rPr>
        <w:fldChar w:fldCharType="separate"/>
      </w:r>
      <w:r w:rsidR="00FF5EB2">
        <w:rPr>
          <w:noProof/>
        </w:rPr>
        <w:t>6</w:t>
      </w:r>
      <w:r w:rsidR="008C26D0">
        <w:rPr>
          <w:noProof/>
        </w:rPr>
        <w:fldChar w:fldCharType="end"/>
      </w:r>
    </w:p>
    <w:p w14:paraId="159C14DC" w14:textId="77777777" w:rsidR="008C26D0" w:rsidRPr="005250B5" w:rsidRDefault="008C26D0">
      <w:pPr>
        <w:pStyle w:val="TOC1"/>
        <w:tabs>
          <w:tab w:val="left" w:pos="382"/>
          <w:tab w:val="right" w:leader="dot" w:pos="9054"/>
        </w:tabs>
        <w:rPr>
          <w:rFonts w:eastAsia="MS Mincho"/>
          <w:b w:val="0"/>
          <w:noProof/>
          <w:lang w:val="en-US" w:eastAsia="ja-JP"/>
        </w:rPr>
      </w:pPr>
      <w:r>
        <w:rPr>
          <w:noProof/>
          <w:lang w:eastAsia="en-US"/>
        </w:rPr>
        <w:t>2</w:t>
      </w:r>
      <w:r w:rsidRPr="005250B5">
        <w:rPr>
          <w:rFonts w:eastAsia="MS Mincho"/>
          <w:b w:val="0"/>
          <w:noProof/>
          <w:lang w:val="en-US" w:eastAsia="ja-JP"/>
        </w:rPr>
        <w:tab/>
      </w:r>
      <w:r>
        <w:rPr>
          <w:noProof/>
          <w:lang w:eastAsia="en-US"/>
        </w:rPr>
        <w:t>External Relations</w:t>
      </w:r>
      <w:r>
        <w:rPr>
          <w:noProof/>
        </w:rPr>
        <w:tab/>
      </w:r>
      <w:r>
        <w:rPr>
          <w:noProof/>
        </w:rPr>
        <w:fldChar w:fldCharType="begin"/>
      </w:r>
      <w:r>
        <w:rPr>
          <w:noProof/>
        </w:rPr>
        <w:instrText xml:space="preserve"> PAGEREF _Toc193860948 \h </w:instrText>
      </w:r>
      <w:r>
        <w:rPr>
          <w:noProof/>
        </w:rPr>
      </w:r>
      <w:r>
        <w:rPr>
          <w:noProof/>
        </w:rPr>
        <w:fldChar w:fldCharType="separate"/>
      </w:r>
      <w:r w:rsidR="00FF5EB2">
        <w:rPr>
          <w:noProof/>
        </w:rPr>
        <w:t>7</w:t>
      </w:r>
      <w:r>
        <w:rPr>
          <w:noProof/>
        </w:rPr>
        <w:fldChar w:fldCharType="end"/>
      </w:r>
    </w:p>
    <w:p w14:paraId="1FD90594" w14:textId="77777777" w:rsidR="008C26D0" w:rsidRPr="005250B5" w:rsidRDefault="008C26D0">
      <w:pPr>
        <w:pStyle w:val="TOC2"/>
        <w:tabs>
          <w:tab w:val="left" w:pos="772"/>
          <w:tab w:val="right" w:leader="dot" w:pos="9054"/>
        </w:tabs>
        <w:rPr>
          <w:rFonts w:eastAsia="MS Mincho"/>
          <w:b w:val="0"/>
          <w:noProof/>
          <w:sz w:val="24"/>
          <w:szCs w:val="24"/>
          <w:lang w:val="en-US" w:eastAsia="ja-JP"/>
        </w:rPr>
      </w:pPr>
      <w:r>
        <w:rPr>
          <w:noProof/>
          <w:lang w:eastAsia="en-US"/>
        </w:rPr>
        <w:t>2.1</w:t>
      </w:r>
      <w:r w:rsidRPr="005250B5">
        <w:rPr>
          <w:rFonts w:eastAsia="MS Mincho"/>
          <w:b w:val="0"/>
          <w:noProof/>
          <w:sz w:val="24"/>
          <w:szCs w:val="24"/>
          <w:lang w:val="en-US" w:eastAsia="ja-JP"/>
        </w:rPr>
        <w:tab/>
      </w:r>
      <w:r>
        <w:rPr>
          <w:noProof/>
          <w:lang w:eastAsia="en-US"/>
        </w:rPr>
        <w:t>Policy Development</w:t>
      </w:r>
      <w:r>
        <w:rPr>
          <w:noProof/>
        </w:rPr>
        <w:tab/>
      </w:r>
      <w:r>
        <w:rPr>
          <w:noProof/>
        </w:rPr>
        <w:fldChar w:fldCharType="begin"/>
      </w:r>
      <w:r>
        <w:rPr>
          <w:noProof/>
        </w:rPr>
        <w:instrText xml:space="preserve"> PAGEREF _Toc193860949 \h </w:instrText>
      </w:r>
      <w:r>
        <w:rPr>
          <w:noProof/>
        </w:rPr>
      </w:r>
      <w:r>
        <w:rPr>
          <w:noProof/>
        </w:rPr>
        <w:fldChar w:fldCharType="separate"/>
      </w:r>
      <w:r w:rsidR="00FF5EB2">
        <w:rPr>
          <w:noProof/>
        </w:rPr>
        <w:t>7</w:t>
      </w:r>
      <w:r>
        <w:rPr>
          <w:noProof/>
        </w:rPr>
        <w:fldChar w:fldCharType="end"/>
      </w:r>
    </w:p>
    <w:p w14:paraId="63B7C772" w14:textId="77777777" w:rsidR="008C26D0" w:rsidRPr="005250B5" w:rsidRDefault="008C26D0">
      <w:pPr>
        <w:pStyle w:val="TOC2"/>
        <w:tabs>
          <w:tab w:val="left" w:pos="772"/>
          <w:tab w:val="right" w:leader="dot" w:pos="9054"/>
        </w:tabs>
        <w:rPr>
          <w:rFonts w:eastAsia="MS Mincho"/>
          <w:b w:val="0"/>
          <w:noProof/>
          <w:sz w:val="24"/>
          <w:szCs w:val="24"/>
          <w:lang w:val="en-US" w:eastAsia="ja-JP"/>
        </w:rPr>
      </w:pPr>
      <w:r>
        <w:rPr>
          <w:noProof/>
        </w:rPr>
        <w:t>2.2</w:t>
      </w:r>
      <w:r w:rsidRPr="005250B5">
        <w:rPr>
          <w:rFonts w:eastAsia="MS Mincho"/>
          <w:b w:val="0"/>
          <w:noProof/>
          <w:sz w:val="24"/>
          <w:szCs w:val="24"/>
          <w:lang w:val="en-US" w:eastAsia="ja-JP"/>
        </w:rPr>
        <w:tab/>
      </w:r>
      <w:r>
        <w:rPr>
          <w:noProof/>
        </w:rPr>
        <w:t>Dissemination</w:t>
      </w:r>
      <w:r>
        <w:rPr>
          <w:noProof/>
        </w:rPr>
        <w:tab/>
      </w:r>
      <w:r>
        <w:rPr>
          <w:noProof/>
        </w:rPr>
        <w:fldChar w:fldCharType="begin"/>
      </w:r>
      <w:r>
        <w:rPr>
          <w:noProof/>
        </w:rPr>
        <w:instrText xml:space="preserve"> PAGEREF _Toc193860950 \h </w:instrText>
      </w:r>
      <w:r>
        <w:rPr>
          <w:noProof/>
        </w:rPr>
      </w:r>
      <w:r>
        <w:rPr>
          <w:noProof/>
        </w:rPr>
        <w:fldChar w:fldCharType="separate"/>
      </w:r>
      <w:r w:rsidR="00FF5EB2">
        <w:rPr>
          <w:noProof/>
        </w:rPr>
        <w:t>8</w:t>
      </w:r>
      <w:r>
        <w:rPr>
          <w:noProof/>
        </w:rPr>
        <w:fldChar w:fldCharType="end"/>
      </w:r>
    </w:p>
    <w:p w14:paraId="1C6B4199" w14:textId="77777777" w:rsidR="008C26D0" w:rsidRPr="005250B5" w:rsidRDefault="008C26D0">
      <w:pPr>
        <w:pStyle w:val="TOC1"/>
        <w:tabs>
          <w:tab w:val="left" w:pos="382"/>
          <w:tab w:val="right" w:leader="dot" w:pos="9054"/>
        </w:tabs>
        <w:rPr>
          <w:rFonts w:eastAsia="MS Mincho"/>
          <w:b w:val="0"/>
          <w:noProof/>
          <w:lang w:val="en-US" w:eastAsia="ja-JP"/>
        </w:rPr>
      </w:pPr>
      <w:r>
        <w:rPr>
          <w:noProof/>
          <w:lang w:eastAsia="en-US"/>
        </w:rPr>
        <w:t>3</w:t>
      </w:r>
      <w:r w:rsidRPr="005250B5">
        <w:rPr>
          <w:rFonts w:eastAsia="MS Mincho"/>
          <w:b w:val="0"/>
          <w:noProof/>
          <w:lang w:val="en-US" w:eastAsia="ja-JP"/>
        </w:rPr>
        <w:tab/>
      </w:r>
      <w:r>
        <w:rPr>
          <w:noProof/>
          <w:lang w:eastAsia="en-US"/>
        </w:rPr>
        <w:t>User Services</w:t>
      </w:r>
      <w:r>
        <w:rPr>
          <w:noProof/>
        </w:rPr>
        <w:tab/>
      </w:r>
      <w:r>
        <w:rPr>
          <w:noProof/>
        </w:rPr>
        <w:fldChar w:fldCharType="begin"/>
      </w:r>
      <w:r>
        <w:rPr>
          <w:noProof/>
        </w:rPr>
        <w:instrText xml:space="preserve"> PAGEREF _Toc193860951 \h </w:instrText>
      </w:r>
      <w:r>
        <w:rPr>
          <w:noProof/>
        </w:rPr>
      </w:r>
      <w:r>
        <w:rPr>
          <w:noProof/>
        </w:rPr>
        <w:fldChar w:fldCharType="separate"/>
      </w:r>
      <w:r w:rsidR="00FF5EB2">
        <w:rPr>
          <w:noProof/>
        </w:rPr>
        <w:t>11</w:t>
      </w:r>
      <w:r>
        <w:rPr>
          <w:noProof/>
        </w:rPr>
        <w:fldChar w:fldCharType="end"/>
      </w:r>
    </w:p>
    <w:p w14:paraId="59C0549C" w14:textId="77777777" w:rsidR="008C26D0" w:rsidRPr="005250B5" w:rsidRDefault="008C26D0">
      <w:pPr>
        <w:pStyle w:val="TOC2"/>
        <w:tabs>
          <w:tab w:val="left" w:pos="772"/>
          <w:tab w:val="right" w:leader="dot" w:pos="9054"/>
        </w:tabs>
        <w:rPr>
          <w:rFonts w:eastAsia="MS Mincho"/>
          <w:b w:val="0"/>
          <w:noProof/>
          <w:sz w:val="24"/>
          <w:szCs w:val="24"/>
          <w:lang w:val="en-US" w:eastAsia="ja-JP"/>
        </w:rPr>
      </w:pPr>
      <w:r>
        <w:rPr>
          <w:noProof/>
          <w:lang w:eastAsia="en-US"/>
        </w:rPr>
        <w:t>3.1</w:t>
      </w:r>
      <w:r w:rsidRPr="005250B5">
        <w:rPr>
          <w:rFonts w:eastAsia="MS Mincho"/>
          <w:b w:val="0"/>
          <w:noProof/>
          <w:sz w:val="24"/>
          <w:szCs w:val="24"/>
          <w:lang w:val="en-US" w:eastAsia="ja-JP"/>
        </w:rPr>
        <w:tab/>
      </w:r>
      <w:r>
        <w:rPr>
          <w:noProof/>
          <w:lang w:eastAsia="en-US"/>
        </w:rPr>
        <w:t>Requirements Gathering</w:t>
      </w:r>
      <w:r>
        <w:rPr>
          <w:noProof/>
        </w:rPr>
        <w:tab/>
      </w:r>
      <w:r>
        <w:rPr>
          <w:noProof/>
        </w:rPr>
        <w:fldChar w:fldCharType="begin"/>
      </w:r>
      <w:r>
        <w:rPr>
          <w:noProof/>
        </w:rPr>
        <w:instrText xml:space="preserve"> PAGEREF _Toc193860952 \h </w:instrText>
      </w:r>
      <w:r>
        <w:rPr>
          <w:noProof/>
        </w:rPr>
      </w:r>
      <w:r>
        <w:rPr>
          <w:noProof/>
        </w:rPr>
        <w:fldChar w:fldCharType="separate"/>
      </w:r>
      <w:r w:rsidR="00FF5EB2">
        <w:rPr>
          <w:noProof/>
        </w:rPr>
        <w:t>11</w:t>
      </w:r>
      <w:r>
        <w:rPr>
          <w:noProof/>
        </w:rPr>
        <w:fldChar w:fldCharType="end"/>
      </w:r>
    </w:p>
    <w:p w14:paraId="427AD032" w14:textId="77777777" w:rsidR="008C26D0" w:rsidRPr="005250B5" w:rsidRDefault="008C26D0">
      <w:pPr>
        <w:pStyle w:val="TOC2"/>
        <w:tabs>
          <w:tab w:val="left" w:pos="772"/>
          <w:tab w:val="right" w:leader="dot" w:pos="9054"/>
        </w:tabs>
        <w:rPr>
          <w:rFonts w:eastAsia="MS Mincho"/>
          <w:b w:val="0"/>
          <w:noProof/>
          <w:sz w:val="24"/>
          <w:szCs w:val="24"/>
          <w:lang w:val="en-US" w:eastAsia="ja-JP"/>
        </w:rPr>
      </w:pPr>
      <w:r>
        <w:rPr>
          <w:noProof/>
          <w:lang w:eastAsia="en-US"/>
        </w:rPr>
        <w:t>3.2</w:t>
      </w:r>
      <w:r w:rsidRPr="005250B5">
        <w:rPr>
          <w:rFonts w:eastAsia="MS Mincho"/>
          <w:b w:val="0"/>
          <w:noProof/>
          <w:sz w:val="24"/>
          <w:szCs w:val="24"/>
          <w:lang w:val="en-US" w:eastAsia="ja-JP"/>
        </w:rPr>
        <w:tab/>
      </w:r>
      <w:r>
        <w:rPr>
          <w:noProof/>
          <w:lang w:eastAsia="en-US"/>
        </w:rPr>
        <w:t>Application Database</w:t>
      </w:r>
      <w:r>
        <w:rPr>
          <w:noProof/>
        </w:rPr>
        <w:tab/>
      </w:r>
      <w:r>
        <w:rPr>
          <w:noProof/>
        </w:rPr>
        <w:fldChar w:fldCharType="begin"/>
      </w:r>
      <w:r>
        <w:rPr>
          <w:noProof/>
        </w:rPr>
        <w:instrText xml:space="preserve"> PAGEREF _Toc193860953 \h </w:instrText>
      </w:r>
      <w:r>
        <w:rPr>
          <w:noProof/>
        </w:rPr>
      </w:r>
      <w:r>
        <w:rPr>
          <w:noProof/>
        </w:rPr>
        <w:fldChar w:fldCharType="separate"/>
      </w:r>
      <w:r w:rsidR="00FF5EB2">
        <w:rPr>
          <w:noProof/>
        </w:rPr>
        <w:t>11</w:t>
      </w:r>
      <w:r>
        <w:rPr>
          <w:noProof/>
        </w:rPr>
        <w:fldChar w:fldCharType="end"/>
      </w:r>
    </w:p>
    <w:p w14:paraId="7C91DABD" w14:textId="77777777" w:rsidR="008C26D0" w:rsidRPr="005250B5" w:rsidRDefault="008C26D0">
      <w:pPr>
        <w:pStyle w:val="TOC2"/>
        <w:tabs>
          <w:tab w:val="left" w:pos="772"/>
          <w:tab w:val="right" w:leader="dot" w:pos="9054"/>
        </w:tabs>
        <w:rPr>
          <w:rFonts w:eastAsia="MS Mincho"/>
          <w:b w:val="0"/>
          <w:noProof/>
          <w:sz w:val="24"/>
          <w:szCs w:val="24"/>
          <w:lang w:val="en-US" w:eastAsia="ja-JP"/>
        </w:rPr>
      </w:pPr>
      <w:r>
        <w:rPr>
          <w:noProof/>
          <w:lang w:eastAsia="en-US"/>
        </w:rPr>
        <w:t>3.3</w:t>
      </w:r>
      <w:r w:rsidRPr="005250B5">
        <w:rPr>
          <w:rFonts w:eastAsia="MS Mincho"/>
          <w:b w:val="0"/>
          <w:noProof/>
          <w:sz w:val="24"/>
          <w:szCs w:val="24"/>
          <w:lang w:val="en-US" w:eastAsia="ja-JP"/>
        </w:rPr>
        <w:tab/>
      </w:r>
      <w:r>
        <w:rPr>
          <w:noProof/>
          <w:lang w:eastAsia="en-US"/>
        </w:rPr>
        <w:t>Training</w:t>
      </w:r>
      <w:r>
        <w:rPr>
          <w:noProof/>
        </w:rPr>
        <w:tab/>
      </w:r>
      <w:r>
        <w:rPr>
          <w:noProof/>
        </w:rPr>
        <w:fldChar w:fldCharType="begin"/>
      </w:r>
      <w:r>
        <w:rPr>
          <w:noProof/>
        </w:rPr>
        <w:instrText xml:space="preserve"> PAGEREF _Toc193860954 \h </w:instrText>
      </w:r>
      <w:r>
        <w:rPr>
          <w:noProof/>
        </w:rPr>
      </w:r>
      <w:r>
        <w:rPr>
          <w:noProof/>
        </w:rPr>
        <w:fldChar w:fldCharType="separate"/>
      </w:r>
      <w:r w:rsidR="00FF5EB2">
        <w:rPr>
          <w:noProof/>
        </w:rPr>
        <w:t>12</w:t>
      </w:r>
      <w:r>
        <w:rPr>
          <w:noProof/>
        </w:rPr>
        <w:fldChar w:fldCharType="end"/>
      </w:r>
    </w:p>
    <w:p w14:paraId="028176EE" w14:textId="77777777" w:rsidR="008C26D0" w:rsidRPr="005250B5" w:rsidRDefault="008C26D0">
      <w:pPr>
        <w:pStyle w:val="TOC2"/>
        <w:tabs>
          <w:tab w:val="left" w:pos="772"/>
          <w:tab w:val="right" w:leader="dot" w:pos="9054"/>
        </w:tabs>
        <w:rPr>
          <w:rFonts w:eastAsia="MS Mincho"/>
          <w:b w:val="0"/>
          <w:noProof/>
          <w:sz w:val="24"/>
          <w:szCs w:val="24"/>
          <w:lang w:val="en-US" w:eastAsia="ja-JP"/>
        </w:rPr>
      </w:pPr>
      <w:r>
        <w:rPr>
          <w:noProof/>
          <w:lang w:eastAsia="en-US"/>
        </w:rPr>
        <w:t>3.4</w:t>
      </w:r>
      <w:r w:rsidRPr="005250B5">
        <w:rPr>
          <w:rFonts w:eastAsia="MS Mincho"/>
          <w:b w:val="0"/>
          <w:noProof/>
          <w:sz w:val="24"/>
          <w:szCs w:val="24"/>
          <w:lang w:val="en-US" w:eastAsia="ja-JP"/>
        </w:rPr>
        <w:tab/>
      </w:r>
      <w:r>
        <w:rPr>
          <w:noProof/>
          <w:lang w:eastAsia="en-US"/>
        </w:rPr>
        <w:t>Consultancy</w:t>
      </w:r>
      <w:r>
        <w:rPr>
          <w:noProof/>
        </w:rPr>
        <w:tab/>
      </w:r>
      <w:r>
        <w:rPr>
          <w:noProof/>
        </w:rPr>
        <w:fldChar w:fldCharType="begin"/>
      </w:r>
      <w:r>
        <w:rPr>
          <w:noProof/>
        </w:rPr>
        <w:instrText xml:space="preserve"> PAGEREF _Toc193860955 \h </w:instrText>
      </w:r>
      <w:r>
        <w:rPr>
          <w:noProof/>
        </w:rPr>
      </w:r>
      <w:r>
        <w:rPr>
          <w:noProof/>
        </w:rPr>
        <w:fldChar w:fldCharType="separate"/>
      </w:r>
      <w:r w:rsidR="00FF5EB2">
        <w:rPr>
          <w:noProof/>
        </w:rPr>
        <w:t>13</w:t>
      </w:r>
      <w:r>
        <w:rPr>
          <w:noProof/>
        </w:rPr>
        <w:fldChar w:fldCharType="end"/>
      </w:r>
    </w:p>
    <w:p w14:paraId="3BBC3C16" w14:textId="77777777" w:rsidR="008C26D0" w:rsidRPr="005250B5" w:rsidRDefault="008C26D0">
      <w:pPr>
        <w:pStyle w:val="TOC1"/>
        <w:tabs>
          <w:tab w:val="left" w:pos="382"/>
          <w:tab w:val="right" w:leader="dot" w:pos="9054"/>
        </w:tabs>
        <w:rPr>
          <w:rFonts w:eastAsia="MS Mincho"/>
          <w:b w:val="0"/>
          <w:noProof/>
          <w:lang w:val="en-US" w:eastAsia="ja-JP"/>
        </w:rPr>
      </w:pPr>
      <w:r>
        <w:rPr>
          <w:noProof/>
          <w:lang w:eastAsia="en-US"/>
        </w:rPr>
        <w:t>4</w:t>
      </w:r>
      <w:r w:rsidRPr="005250B5">
        <w:rPr>
          <w:rFonts w:eastAsia="MS Mincho"/>
          <w:b w:val="0"/>
          <w:noProof/>
          <w:lang w:val="en-US" w:eastAsia="ja-JP"/>
        </w:rPr>
        <w:tab/>
      </w:r>
      <w:r>
        <w:rPr>
          <w:noProof/>
          <w:lang w:eastAsia="en-US"/>
        </w:rPr>
        <w:t>Operations and Tools</w:t>
      </w:r>
      <w:r>
        <w:rPr>
          <w:noProof/>
        </w:rPr>
        <w:tab/>
      </w:r>
      <w:r>
        <w:rPr>
          <w:noProof/>
        </w:rPr>
        <w:fldChar w:fldCharType="begin"/>
      </w:r>
      <w:r>
        <w:rPr>
          <w:noProof/>
        </w:rPr>
        <w:instrText xml:space="preserve"> PAGEREF _Toc193860956 \h </w:instrText>
      </w:r>
      <w:r>
        <w:rPr>
          <w:noProof/>
        </w:rPr>
      </w:r>
      <w:r>
        <w:rPr>
          <w:noProof/>
        </w:rPr>
        <w:fldChar w:fldCharType="separate"/>
      </w:r>
      <w:r w:rsidR="00FF5EB2">
        <w:rPr>
          <w:noProof/>
        </w:rPr>
        <w:t>14</w:t>
      </w:r>
      <w:r>
        <w:rPr>
          <w:noProof/>
        </w:rPr>
        <w:fldChar w:fldCharType="end"/>
      </w:r>
    </w:p>
    <w:p w14:paraId="3F59F79A" w14:textId="77777777" w:rsidR="008C26D0" w:rsidRPr="005250B5" w:rsidRDefault="008C26D0">
      <w:pPr>
        <w:pStyle w:val="TOC2"/>
        <w:tabs>
          <w:tab w:val="left" w:pos="772"/>
          <w:tab w:val="right" w:leader="dot" w:pos="9054"/>
        </w:tabs>
        <w:rPr>
          <w:rFonts w:eastAsia="MS Mincho"/>
          <w:b w:val="0"/>
          <w:noProof/>
          <w:sz w:val="24"/>
          <w:szCs w:val="24"/>
          <w:lang w:val="en-US" w:eastAsia="ja-JP"/>
        </w:rPr>
      </w:pPr>
      <w:r>
        <w:rPr>
          <w:noProof/>
        </w:rPr>
        <w:t>4.1</w:t>
      </w:r>
      <w:r w:rsidRPr="005250B5">
        <w:rPr>
          <w:rFonts w:eastAsia="MS Mincho"/>
          <w:b w:val="0"/>
          <w:noProof/>
          <w:sz w:val="24"/>
          <w:szCs w:val="24"/>
          <w:lang w:val="en-US" w:eastAsia="ja-JP"/>
        </w:rPr>
        <w:tab/>
      </w:r>
      <w:r>
        <w:rPr>
          <w:noProof/>
        </w:rPr>
        <w:t>Infrastructure and Tools</w:t>
      </w:r>
      <w:r>
        <w:rPr>
          <w:noProof/>
        </w:rPr>
        <w:tab/>
      </w:r>
      <w:r>
        <w:rPr>
          <w:noProof/>
        </w:rPr>
        <w:fldChar w:fldCharType="begin"/>
      </w:r>
      <w:r>
        <w:rPr>
          <w:noProof/>
        </w:rPr>
        <w:instrText xml:space="preserve"> PAGEREF _Toc193860957 \h </w:instrText>
      </w:r>
      <w:r>
        <w:rPr>
          <w:noProof/>
        </w:rPr>
      </w:r>
      <w:r>
        <w:rPr>
          <w:noProof/>
        </w:rPr>
        <w:fldChar w:fldCharType="separate"/>
      </w:r>
      <w:r w:rsidR="00FF5EB2">
        <w:rPr>
          <w:noProof/>
        </w:rPr>
        <w:t>14</w:t>
      </w:r>
      <w:r>
        <w:rPr>
          <w:noProof/>
        </w:rPr>
        <w:fldChar w:fldCharType="end"/>
      </w:r>
    </w:p>
    <w:p w14:paraId="797CB718" w14:textId="77777777" w:rsidR="008C26D0" w:rsidRPr="005250B5" w:rsidRDefault="008C26D0">
      <w:pPr>
        <w:pStyle w:val="TOC3"/>
        <w:tabs>
          <w:tab w:val="left" w:pos="1136"/>
          <w:tab w:val="right" w:leader="dot" w:pos="9054"/>
        </w:tabs>
        <w:rPr>
          <w:rFonts w:eastAsia="MS Mincho"/>
          <w:noProof/>
          <w:sz w:val="24"/>
          <w:szCs w:val="24"/>
          <w:lang w:val="en-US" w:eastAsia="ja-JP"/>
        </w:rPr>
      </w:pPr>
      <w:r>
        <w:rPr>
          <w:noProof/>
        </w:rPr>
        <w:t>4.1.1</w:t>
      </w:r>
      <w:r w:rsidRPr="005250B5">
        <w:rPr>
          <w:rFonts w:eastAsia="MS Mincho"/>
          <w:noProof/>
          <w:sz w:val="24"/>
          <w:szCs w:val="24"/>
          <w:lang w:val="en-US" w:eastAsia="ja-JP"/>
        </w:rPr>
        <w:tab/>
      </w:r>
      <w:r>
        <w:rPr>
          <w:noProof/>
        </w:rPr>
        <w:t>NGI Monitoring Infrastructure</w:t>
      </w:r>
      <w:r>
        <w:rPr>
          <w:noProof/>
        </w:rPr>
        <w:tab/>
      </w:r>
      <w:r>
        <w:rPr>
          <w:noProof/>
        </w:rPr>
        <w:fldChar w:fldCharType="begin"/>
      </w:r>
      <w:r>
        <w:rPr>
          <w:noProof/>
        </w:rPr>
        <w:instrText xml:space="preserve"> PAGEREF _Toc193860958 \h </w:instrText>
      </w:r>
      <w:r>
        <w:rPr>
          <w:noProof/>
        </w:rPr>
      </w:r>
      <w:r>
        <w:rPr>
          <w:noProof/>
        </w:rPr>
        <w:fldChar w:fldCharType="separate"/>
      </w:r>
      <w:r w:rsidR="00FF5EB2">
        <w:rPr>
          <w:noProof/>
        </w:rPr>
        <w:t>14</w:t>
      </w:r>
      <w:r>
        <w:rPr>
          <w:noProof/>
        </w:rPr>
        <w:fldChar w:fldCharType="end"/>
      </w:r>
    </w:p>
    <w:p w14:paraId="4088FFFE" w14:textId="77777777" w:rsidR="008C26D0" w:rsidRPr="005250B5" w:rsidRDefault="008C26D0">
      <w:pPr>
        <w:pStyle w:val="TOC3"/>
        <w:tabs>
          <w:tab w:val="left" w:pos="1136"/>
          <w:tab w:val="right" w:leader="dot" w:pos="9054"/>
        </w:tabs>
        <w:rPr>
          <w:rFonts w:eastAsia="MS Mincho"/>
          <w:noProof/>
          <w:sz w:val="24"/>
          <w:szCs w:val="24"/>
          <w:lang w:val="en-US" w:eastAsia="ja-JP"/>
        </w:rPr>
      </w:pPr>
      <w:r>
        <w:rPr>
          <w:noProof/>
        </w:rPr>
        <w:t>4.1.2</w:t>
      </w:r>
      <w:r w:rsidRPr="005250B5">
        <w:rPr>
          <w:rFonts w:eastAsia="MS Mincho"/>
          <w:noProof/>
          <w:sz w:val="24"/>
          <w:szCs w:val="24"/>
          <w:lang w:val="en-US" w:eastAsia="ja-JP"/>
        </w:rPr>
        <w:tab/>
      </w:r>
      <w:r>
        <w:rPr>
          <w:noProof/>
        </w:rPr>
        <w:t>Accounting Infrastructure</w:t>
      </w:r>
      <w:r>
        <w:rPr>
          <w:noProof/>
        </w:rPr>
        <w:tab/>
      </w:r>
      <w:r>
        <w:rPr>
          <w:noProof/>
        </w:rPr>
        <w:fldChar w:fldCharType="begin"/>
      </w:r>
      <w:r>
        <w:rPr>
          <w:noProof/>
        </w:rPr>
        <w:instrText xml:space="preserve"> PAGEREF _Toc193860959 \h </w:instrText>
      </w:r>
      <w:r>
        <w:rPr>
          <w:noProof/>
        </w:rPr>
      </w:r>
      <w:r>
        <w:rPr>
          <w:noProof/>
        </w:rPr>
        <w:fldChar w:fldCharType="separate"/>
      </w:r>
      <w:r w:rsidR="00FF5EB2">
        <w:rPr>
          <w:noProof/>
        </w:rPr>
        <w:t>14</w:t>
      </w:r>
      <w:r>
        <w:rPr>
          <w:noProof/>
        </w:rPr>
        <w:fldChar w:fldCharType="end"/>
      </w:r>
    </w:p>
    <w:p w14:paraId="62D178E1" w14:textId="77777777" w:rsidR="008C26D0" w:rsidRPr="005250B5" w:rsidRDefault="008C26D0">
      <w:pPr>
        <w:pStyle w:val="TOC3"/>
        <w:tabs>
          <w:tab w:val="left" w:pos="1136"/>
          <w:tab w:val="right" w:leader="dot" w:pos="9054"/>
        </w:tabs>
        <w:rPr>
          <w:rFonts w:eastAsia="MS Mincho"/>
          <w:noProof/>
          <w:sz w:val="24"/>
          <w:szCs w:val="24"/>
          <w:lang w:val="en-US" w:eastAsia="ja-JP"/>
        </w:rPr>
      </w:pPr>
      <w:r>
        <w:rPr>
          <w:noProof/>
        </w:rPr>
        <w:t>4.1.3</w:t>
      </w:r>
      <w:r w:rsidRPr="005250B5">
        <w:rPr>
          <w:rFonts w:eastAsia="MS Mincho"/>
          <w:noProof/>
          <w:sz w:val="24"/>
          <w:szCs w:val="24"/>
          <w:lang w:val="en-US" w:eastAsia="ja-JP"/>
        </w:rPr>
        <w:tab/>
      </w:r>
      <w:r>
        <w:rPr>
          <w:noProof/>
        </w:rPr>
        <w:t>NGI Helpdesk</w:t>
      </w:r>
      <w:r>
        <w:rPr>
          <w:noProof/>
        </w:rPr>
        <w:tab/>
      </w:r>
      <w:r>
        <w:rPr>
          <w:noProof/>
        </w:rPr>
        <w:fldChar w:fldCharType="begin"/>
      </w:r>
      <w:r>
        <w:rPr>
          <w:noProof/>
        </w:rPr>
        <w:instrText xml:space="preserve"> PAGEREF _Toc193860960 \h </w:instrText>
      </w:r>
      <w:r>
        <w:rPr>
          <w:noProof/>
        </w:rPr>
      </w:r>
      <w:r>
        <w:rPr>
          <w:noProof/>
        </w:rPr>
        <w:fldChar w:fldCharType="separate"/>
      </w:r>
      <w:r w:rsidR="00FF5EB2">
        <w:rPr>
          <w:noProof/>
        </w:rPr>
        <w:t>15</w:t>
      </w:r>
      <w:r>
        <w:rPr>
          <w:noProof/>
        </w:rPr>
        <w:fldChar w:fldCharType="end"/>
      </w:r>
    </w:p>
    <w:p w14:paraId="19174621" w14:textId="77777777" w:rsidR="008C26D0" w:rsidRPr="005250B5" w:rsidRDefault="008C26D0">
      <w:pPr>
        <w:pStyle w:val="TOC2"/>
        <w:tabs>
          <w:tab w:val="left" w:pos="772"/>
          <w:tab w:val="right" w:leader="dot" w:pos="9054"/>
        </w:tabs>
        <w:rPr>
          <w:rFonts w:eastAsia="MS Mincho"/>
          <w:b w:val="0"/>
          <w:noProof/>
          <w:sz w:val="24"/>
          <w:szCs w:val="24"/>
          <w:lang w:val="en-US" w:eastAsia="ja-JP"/>
        </w:rPr>
      </w:pPr>
      <w:r>
        <w:rPr>
          <w:noProof/>
        </w:rPr>
        <w:t>4.2</w:t>
      </w:r>
      <w:r w:rsidRPr="005250B5">
        <w:rPr>
          <w:rFonts w:eastAsia="MS Mincho"/>
          <w:b w:val="0"/>
          <w:noProof/>
          <w:sz w:val="24"/>
          <w:szCs w:val="24"/>
          <w:lang w:val="en-US" w:eastAsia="ja-JP"/>
        </w:rPr>
        <w:tab/>
      </w:r>
      <w:r>
        <w:rPr>
          <w:noProof/>
        </w:rPr>
        <w:t>Grid Services</w:t>
      </w:r>
      <w:r>
        <w:rPr>
          <w:noProof/>
        </w:rPr>
        <w:tab/>
      </w:r>
      <w:r>
        <w:rPr>
          <w:noProof/>
        </w:rPr>
        <w:fldChar w:fldCharType="begin"/>
      </w:r>
      <w:r>
        <w:rPr>
          <w:noProof/>
        </w:rPr>
        <w:instrText xml:space="preserve"> PAGEREF _Toc193860961 \h </w:instrText>
      </w:r>
      <w:r>
        <w:rPr>
          <w:noProof/>
        </w:rPr>
      </w:r>
      <w:r>
        <w:rPr>
          <w:noProof/>
        </w:rPr>
        <w:fldChar w:fldCharType="separate"/>
      </w:r>
      <w:r w:rsidR="00FF5EB2">
        <w:rPr>
          <w:noProof/>
        </w:rPr>
        <w:t>15</w:t>
      </w:r>
      <w:r>
        <w:rPr>
          <w:noProof/>
        </w:rPr>
        <w:fldChar w:fldCharType="end"/>
      </w:r>
    </w:p>
    <w:p w14:paraId="2CEA132A" w14:textId="77777777" w:rsidR="008C26D0" w:rsidRPr="005250B5" w:rsidRDefault="008C26D0">
      <w:pPr>
        <w:pStyle w:val="TOC3"/>
        <w:tabs>
          <w:tab w:val="left" w:pos="1136"/>
          <w:tab w:val="right" w:leader="dot" w:pos="9054"/>
        </w:tabs>
        <w:rPr>
          <w:rFonts w:eastAsia="MS Mincho"/>
          <w:noProof/>
          <w:sz w:val="24"/>
          <w:szCs w:val="24"/>
          <w:lang w:val="en-US" w:eastAsia="ja-JP"/>
        </w:rPr>
      </w:pPr>
      <w:r>
        <w:rPr>
          <w:noProof/>
        </w:rPr>
        <w:t>4.2.1</w:t>
      </w:r>
      <w:r w:rsidRPr="005250B5">
        <w:rPr>
          <w:rFonts w:eastAsia="MS Mincho"/>
          <w:noProof/>
          <w:sz w:val="24"/>
          <w:szCs w:val="24"/>
          <w:lang w:val="en-US" w:eastAsia="ja-JP"/>
        </w:rPr>
        <w:tab/>
      </w:r>
      <w:r>
        <w:rPr>
          <w:noProof/>
        </w:rPr>
        <w:t>Core Grid Services for VOs</w:t>
      </w:r>
      <w:r>
        <w:rPr>
          <w:noProof/>
        </w:rPr>
        <w:tab/>
      </w:r>
      <w:r>
        <w:rPr>
          <w:noProof/>
        </w:rPr>
        <w:fldChar w:fldCharType="begin"/>
      </w:r>
      <w:r>
        <w:rPr>
          <w:noProof/>
        </w:rPr>
        <w:instrText xml:space="preserve"> PAGEREF _Toc193860962 \h </w:instrText>
      </w:r>
      <w:r>
        <w:rPr>
          <w:noProof/>
        </w:rPr>
      </w:r>
      <w:r>
        <w:rPr>
          <w:noProof/>
        </w:rPr>
        <w:fldChar w:fldCharType="separate"/>
      </w:r>
      <w:r w:rsidR="00FF5EB2">
        <w:rPr>
          <w:noProof/>
        </w:rPr>
        <w:t>15</w:t>
      </w:r>
      <w:r>
        <w:rPr>
          <w:noProof/>
        </w:rPr>
        <w:fldChar w:fldCharType="end"/>
      </w:r>
    </w:p>
    <w:p w14:paraId="2AEE0E6C" w14:textId="77777777" w:rsidR="008C26D0" w:rsidRPr="005250B5" w:rsidRDefault="008C26D0">
      <w:pPr>
        <w:pStyle w:val="TOC3"/>
        <w:tabs>
          <w:tab w:val="left" w:pos="1136"/>
          <w:tab w:val="right" w:leader="dot" w:pos="9054"/>
        </w:tabs>
        <w:rPr>
          <w:rFonts w:eastAsia="MS Mincho"/>
          <w:noProof/>
          <w:sz w:val="24"/>
          <w:szCs w:val="24"/>
          <w:lang w:val="en-US" w:eastAsia="ja-JP"/>
        </w:rPr>
      </w:pPr>
      <w:r>
        <w:rPr>
          <w:noProof/>
        </w:rPr>
        <w:t>4.2.2</w:t>
      </w:r>
      <w:r w:rsidRPr="005250B5">
        <w:rPr>
          <w:rFonts w:eastAsia="MS Mincho"/>
          <w:noProof/>
          <w:sz w:val="24"/>
          <w:szCs w:val="24"/>
          <w:lang w:val="en-US" w:eastAsia="ja-JP"/>
        </w:rPr>
        <w:tab/>
      </w:r>
      <w:r>
        <w:rPr>
          <w:noProof/>
        </w:rPr>
        <w:t>Staged Rollout</w:t>
      </w:r>
      <w:r>
        <w:rPr>
          <w:noProof/>
        </w:rPr>
        <w:tab/>
      </w:r>
      <w:r>
        <w:rPr>
          <w:noProof/>
        </w:rPr>
        <w:fldChar w:fldCharType="begin"/>
      </w:r>
      <w:r>
        <w:rPr>
          <w:noProof/>
        </w:rPr>
        <w:instrText xml:space="preserve"> PAGEREF _Toc193860963 \h </w:instrText>
      </w:r>
      <w:r>
        <w:rPr>
          <w:noProof/>
        </w:rPr>
      </w:r>
      <w:r>
        <w:rPr>
          <w:noProof/>
        </w:rPr>
        <w:fldChar w:fldCharType="separate"/>
      </w:r>
      <w:r w:rsidR="00FF5EB2">
        <w:rPr>
          <w:noProof/>
        </w:rPr>
        <w:t>16</w:t>
      </w:r>
      <w:r>
        <w:rPr>
          <w:noProof/>
        </w:rPr>
        <w:fldChar w:fldCharType="end"/>
      </w:r>
    </w:p>
    <w:p w14:paraId="09AC08C0" w14:textId="77777777" w:rsidR="008C26D0" w:rsidRPr="005250B5" w:rsidRDefault="008C26D0">
      <w:pPr>
        <w:pStyle w:val="TOC3"/>
        <w:tabs>
          <w:tab w:val="left" w:pos="1136"/>
          <w:tab w:val="right" w:leader="dot" w:pos="9054"/>
        </w:tabs>
        <w:rPr>
          <w:rFonts w:eastAsia="MS Mincho"/>
          <w:noProof/>
          <w:sz w:val="24"/>
          <w:szCs w:val="24"/>
          <w:lang w:val="en-US" w:eastAsia="ja-JP"/>
        </w:rPr>
      </w:pPr>
      <w:r>
        <w:rPr>
          <w:noProof/>
        </w:rPr>
        <w:t>4.2.3</w:t>
      </w:r>
      <w:r w:rsidRPr="005250B5">
        <w:rPr>
          <w:rFonts w:eastAsia="MS Mincho"/>
          <w:noProof/>
          <w:sz w:val="24"/>
          <w:szCs w:val="24"/>
          <w:lang w:val="en-US" w:eastAsia="ja-JP"/>
        </w:rPr>
        <w:tab/>
      </w:r>
      <w:r>
        <w:rPr>
          <w:noProof/>
        </w:rPr>
        <w:t>Gathering Middleware Requirements</w:t>
      </w:r>
      <w:r>
        <w:rPr>
          <w:noProof/>
        </w:rPr>
        <w:tab/>
      </w:r>
      <w:r>
        <w:rPr>
          <w:noProof/>
        </w:rPr>
        <w:fldChar w:fldCharType="begin"/>
      </w:r>
      <w:r>
        <w:rPr>
          <w:noProof/>
        </w:rPr>
        <w:instrText xml:space="preserve"> PAGEREF _Toc193860964 \h </w:instrText>
      </w:r>
      <w:r>
        <w:rPr>
          <w:noProof/>
        </w:rPr>
      </w:r>
      <w:r>
        <w:rPr>
          <w:noProof/>
        </w:rPr>
        <w:fldChar w:fldCharType="separate"/>
      </w:r>
      <w:r w:rsidR="00FF5EB2">
        <w:rPr>
          <w:noProof/>
        </w:rPr>
        <w:t>17</w:t>
      </w:r>
      <w:r>
        <w:rPr>
          <w:noProof/>
        </w:rPr>
        <w:fldChar w:fldCharType="end"/>
      </w:r>
    </w:p>
    <w:p w14:paraId="27D8541D" w14:textId="77777777" w:rsidR="008C26D0" w:rsidRPr="005250B5" w:rsidRDefault="008C26D0">
      <w:pPr>
        <w:pStyle w:val="TOC2"/>
        <w:tabs>
          <w:tab w:val="left" w:pos="772"/>
          <w:tab w:val="right" w:leader="dot" w:pos="9054"/>
        </w:tabs>
        <w:rPr>
          <w:rFonts w:eastAsia="MS Mincho"/>
          <w:b w:val="0"/>
          <w:noProof/>
          <w:sz w:val="24"/>
          <w:szCs w:val="24"/>
          <w:lang w:val="en-US" w:eastAsia="ja-JP"/>
        </w:rPr>
      </w:pPr>
      <w:r>
        <w:rPr>
          <w:noProof/>
        </w:rPr>
        <w:t>4.3</w:t>
      </w:r>
      <w:r w:rsidRPr="005250B5">
        <w:rPr>
          <w:rFonts w:eastAsia="MS Mincho"/>
          <w:b w:val="0"/>
          <w:noProof/>
          <w:sz w:val="24"/>
          <w:szCs w:val="24"/>
          <w:lang w:val="en-US" w:eastAsia="ja-JP"/>
        </w:rPr>
        <w:tab/>
      </w:r>
      <w:r>
        <w:rPr>
          <w:noProof/>
        </w:rPr>
        <w:t>Support</w:t>
      </w:r>
      <w:r>
        <w:rPr>
          <w:noProof/>
        </w:rPr>
        <w:tab/>
      </w:r>
      <w:r>
        <w:rPr>
          <w:noProof/>
        </w:rPr>
        <w:fldChar w:fldCharType="begin"/>
      </w:r>
      <w:r>
        <w:rPr>
          <w:noProof/>
        </w:rPr>
        <w:instrText xml:space="preserve"> PAGEREF _Toc193860965 \h </w:instrText>
      </w:r>
      <w:r>
        <w:rPr>
          <w:noProof/>
        </w:rPr>
      </w:r>
      <w:r>
        <w:rPr>
          <w:noProof/>
        </w:rPr>
        <w:fldChar w:fldCharType="separate"/>
      </w:r>
      <w:r w:rsidR="00FF5EB2">
        <w:rPr>
          <w:noProof/>
        </w:rPr>
        <w:t>18</w:t>
      </w:r>
      <w:r>
        <w:rPr>
          <w:noProof/>
        </w:rPr>
        <w:fldChar w:fldCharType="end"/>
      </w:r>
    </w:p>
    <w:p w14:paraId="311FB660" w14:textId="77777777" w:rsidR="008C26D0" w:rsidRPr="005250B5" w:rsidRDefault="008C26D0">
      <w:pPr>
        <w:pStyle w:val="TOC2"/>
        <w:tabs>
          <w:tab w:val="left" w:pos="772"/>
          <w:tab w:val="right" w:leader="dot" w:pos="9054"/>
        </w:tabs>
        <w:rPr>
          <w:rFonts w:eastAsia="MS Mincho"/>
          <w:b w:val="0"/>
          <w:noProof/>
          <w:sz w:val="24"/>
          <w:szCs w:val="24"/>
          <w:lang w:val="en-US" w:eastAsia="ja-JP"/>
        </w:rPr>
      </w:pPr>
      <w:r>
        <w:rPr>
          <w:noProof/>
        </w:rPr>
        <w:t>4.4</w:t>
      </w:r>
      <w:r w:rsidRPr="005250B5">
        <w:rPr>
          <w:rFonts w:eastAsia="MS Mincho"/>
          <w:b w:val="0"/>
          <w:noProof/>
          <w:sz w:val="24"/>
          <w:szCs w:val="24"/>
          <w:lang w:val="en-US" w:eastAsia="ja-JP"/>
        </w:rPr>
        <w:tab/>
      </w:r>
      <w:r>
        <w:rPr>
          <w:noProof/>
        </w:rPr>
        <w:t>Operations and Coordination</w:t>
      </w:r>
      <w:r>
        <w:rPr>
          <w:noProof/>
        </w:rPr>
        <w:tab/>
      </w:r>
      <w:r>
        <w:rPr>
          <w:noProof/>
        </w:rPr>
        <w:fldChar w:fldCharType="begin"/>
      </w:r>
      <w:r>
        <w:rPr>
          <w:noProof/>
        </w:rPr>
        <w:instrText xml:space="preserve"> PAGEREF _Toc193860966 \h </w:instrText>
      </w:r>
      <w:r>
        <w:rPr>
          <w:noProof/>
        </w:rPr>
      </w:r>
      <w:r>
        <w:rPr>
          <w:noProof/>
        </w:rPr>
        <w:fldChar w:fldCharType="separate"/>
      </w:r>
      <w:r w:rsidR="00FF5EB2">
        <w:rPr>
          <w:noProof/>
        </w:rPr>
        <w:t>19</w:t>
      </w:r>
      <w:r>
        <w:rPr>
          <w:noProof/>
        </w:rPr>
        <w:fldChar w:fldCharType="end"/>
      </w:r>
    </w:p>
    <w:p w14:paraId="28A4528C" w14:textId="77777777" w:rsidR="008C26D0" w:rsidRPr="005250B5" w:rsidRDefault="008C26D0">
      <w:pPr>
        <w:pStyle w:val="TOC3"/>
        <w:tabs>
          <w:tab w:val="left" w:pos="1136"/>
          <w:tab w:val="right" w:leader="dot" w:pos="9054"/>
        </w:tabs>
        <w:rPr>
          <w:rFonts w:eastAsia="MS Mincho"/>
          <w:noProof/>
          <w:sz w:val="24"/>
          <w:szCs w:val="24"/>
          <w:lang w:val="en-US" w:eastAsia="ja-JP"/>
        </w:rPr>
      </w:pPr>
      <w:r>
        <w:rPr>
          <w:noProof/>
        </w:rPr>
        <w:t>4.4.1</w:t>
      </w:r>
      <w:r w:rsidRPr="005250B5">
        <w:rPr>
          <w:rFonts w:eastAsia="MS Mincho"/>
          <w:noProof/>
          <w:sz w:val="24"/>
          <w:szCs w:val="24"/>
          <w:lang w:val="en-US" w:eastAsia="ja-JP"/>
        </w:rPr>
        <w:tab/>
      </w:r>
      <w:r>
        <w:rPr>
          <w:noProof/>
        </w:rPr>
        <w:t>Grid Oversight (ROD)</w:t>
      </w:r>
      <w:r>
        <w:rPr>
          <w:noProof/>
        </w:rPr>
        <w:tab/>
      </w:r>
      <w:r>
        <w:rPr>
          <w:noProof/>
        </w:rPr>
        <w:fldChar w:fldCharType="begin"/>
      </w:r>
      <w:r>
        <w:rPr>
          <w:noProof/>
        </w:rPr>
        <w:instrText xml:space="preserve"> PAGEREF _Toc193860967 \h </w:instrText>
      </w:r>
      <w:r>
        <w:rPr>
          <w:noProof/>
        </w:rPr>
      </w:r>
      <w:r>
        <w:rPr>
          <w:noProof/>
        </w:rPr>
        <w:fldChar w:fldCharType="separate"/>
      </w:r>
      <w:r w:rsidR="00FF5EB2">
        <w:rPr>
          <w:noProof/>
        </w:rPr>
        <w:t>19</w:t>
      </w:r>
      <w:r>
        <w:rPr>
          <w:noProof/>
        </w:rPr>
        <w:fldChar w:fldCharType="end"/>
      </w:r>
    </w:p>
    <w:p w14:paraId="42FF9E40" w14:textId="77777777" w:rsidR="008C26D0" w:rsidRPr="005250B5" w:rsidRDefault="008C26D0">
      <w:pPr>
        <w:pStyle w:val="TOC3"/>
        <w:tabs>
          <w:tab w:val="left" w:pos="1136"/>
          <w:tab w:val="right" w:leader="dot" w:pos="9054"/>
        </w:tabs>
        <w:rPr>
          <w:rFonts w:eastAsia="MS Mincho"/>
          <w:noProof/>
          <w:sz w:val="24"/>
          <w:szCs w:val="24"/>
          <w:lang w:val="en-US" w:eastAsia="ja-JP"/>
        </w:rPr>
      </w:pPr>
      <w:r>
        <w:rPr>
          <w:noProof/>
        </w:rPr>
        <w:t>4.4.2</w:t>
      </w:r>
      <w:r w:rsidRPr="005250B5">
        <w:rPr>
          <w:rFonts w:eastAsia="MS Mincho"/>
          <w:noProof/>
          <w:sz w:val="24"/>
          <w:szCs w:val="24"/>
          <w:lang w:val="en-US" w:eastAsia="ja-JP"/>
        </w:rPr>
        <w:tab/>
      </w:r>
      <w:r>
        <w:rPr>
          <w:noProof/>
        </w:rPr>
        <w:t>Service Level Management</w:t>
      </w:r>
      <w:r>
        <w:rPr>
          <w:noProof/>
        </w:rPr>
        <w:tab/>
      </w:r>
      <w:r>
        <w:rPr>
          <w:noProof/>
        </w:rPr>
        <w:fldChar w:fldCharType="begin"/>
      </w:r>
      <w:r>
        <w:rPr>
          <w:noProof/>
        </w:rPr>
        <w:instrText xml:space="preserve"> PAGEREF _Toc193860968 \h </w:instrText>
      </w:r>
      <w:r>
        <w:rPr>
          <w:noProof/>
        </w:rPr>
      </w:r>
      <w:r>
        <w:rPr>
          <w:noProof/>
        </w:rPr>
        <w:fldChar w:fldCharType="separate"/>
      </w:r>
      <w:r w:rsidR="00FF5EB2">
        <w:rPr>
          <w:noProof/>
        </w:rPr>
        <w:t>21</w:t>
      </w:r>
      <w:r>
        <w:rPr>
          <w:noProof/>
        </w:rPr>
        <w:fldChar w:fldCharType="end"/>
      </w:r>
    </w:p>
    <w:p w14:paraId="6366CB79" w14:textId="77777777" w:rsidR="008C26D0" w:rsidRPr="005250B5" w:rsidRDefault="008C26D0">
      <w:pPr>
        <w:pStyle w:val="TOC3"/>
        <w:tabs>
          <w:tab w:val="left" w:pos="1136"/>
          <w:tab w:val="right" w:leader="dot" w:pos="9054"/>
        </w:tabs>
        <w:rPr>
          <w:rFonts w:eastAsia="MS Mincho"/>
          <w:noProof/>
          <w:sz w:val="24"/>
          <w:szCs w:val="24"/>
          <w:lang w:val="en-US" w:eastAsia="ja-JP"/>
        </w:rPr>
      </w:pPr>
      <w:r>
        <w:rPr>
          <w:noProof/>
        </w:rPr>
        <w:t>4.4.3</w:t>
      </w:r>
      <w:r w:rsidRPr="005250B5">
        <w:rPr>
          <w:rFonts w:eastAsia="MS Mincho"/>
          <w:noProof/>
          <w:sz w:val="24"/>
          <w:szCs w:val="24"/>
          <w:lang w:val="en-US" w:eastAsia="ja-JP"/>
        </w:rPr>
        <w:tab/>
      </w:r>
      <w:r>
        <w:rPr>
          <w:noProof/>
        </w:rPr>
        <w:t>Security Management</w:t>
      </w:r>
      <w:r>
        <w:rPr>
          <w:noProof/>
        </w:rPr>
        <w:tab/>
      </w:r>
      <w:r>
        <w:rPr>
          <w:noProof/>
        </w:rPr>
        <w:fldChar w:fldCharType="begin"/>
      </w:r>
      <w:r>
        <w:rPr>
          <w:noProof/>
        </w:rPr>
        <w:instrText xml:space="preserve"> PAGEREF _Toc193860969 \h </w:instrText>
      </w:r>
      <w:r>
        <w:rPr>
          <w:noProof/>
        </w:rPr>
      </w:r>
      <w:r>
        <w:rPr>
          <w:noProof/>
        </w:rPr>
        <w:fldChar w:fldCharType="separate"/>
      </w:r>
      <w:r w:rsidR="00FF5EB2">
        <w:rPr>
          <w:noProof/>
        </w:rPr>
        <w:t>21</w:t>
      </w:r>
      <w:r>
        <w:rPr>
          <w:noProof/>
        </w:rPr>
        <w:fldChar w:fldCharType="end"/>
      </w:r>
    </w:p>
    <w:p w14:paraId="7998D312" w14:textId="77777777" w:rsidR="008C26D0" w:rsidRPr="005250B5" w:rsidRDefault="008C26D0">
      <w:pPr>
        <w:pStyle w:val="TOC3"/>
        <w:tabs>
          <w:tab w:val="left" w:pos="1136"/>
          <w:tab w:val="right" w:leader="dot" w:pos="9054"/>
        </w:tabs>
        <w:rPr>
          <w:rFonts w:eastAsia="MS Mincho"/>
          <w:noProof/>
          <w:sz w:val="24"/>
          <w:szCs w:val="24"/>
          <w:lang w:val="en-US" w:eastAsia="ja-JP"/>
        </w:rPr>
      </w:pPr>
      <w:r>
        <w:rPr>
          <w:noProof/>
        </w:rPr>
        <w:t>4.4.4</w:t>
      </w:r>
      <w:r w:rsidRPr="005250B5">
        <w:rPr>
          <w:rFonts w:eastAsia="MS Mincho"/>
          <w:noProof/>
          <w:sz w:val="24"/>
          <w:szCs w:val="24"/>
          <w:lang w:val="en-US" w:eastAsia="ja-JP"/>
        </w:rPr>
        <w:tab/>
      </w:r>
      <w:r>
        <w:rPr>
          <w:noProof/>
        </w:rPr>
        <w:t>Operations Management</w:t>
      </w:r>
      <w:r>
        <w:rPr>
          <w:noProof/>
        </w:rPr>
        <w:tab/>
      </w:r>
      <w:r>
        <w:rPr>
          <w:noProof/>
        </w:rPr>
        <w:fldChar w:fldCharType="begin"/>
      </w:r>
      <w:r>
        <w:rPr>
          <w:noProof/>
        </w:rPr>
        <w:instrText xml:space="preserve"> PAGEREF _Toc193860970 \h </w:instrText>
      </w:r>
      <w:r>
        <w:rPr>
          <w:noProof/>
        </w:rPr>
      </w:r>
      <w:r>
        <w:rPr>
          <w:noProof/>
        </w:rPr>
        <w:fldChar w:fldCharType="separate"/>
      </w:r>
      <w:r w:rsidR="00FF5EB2">
        <w:rPr>
          <w:noProof/>
        </w:rPr>
        <w:t>22</w:t>
      </w:r>
      <w:r>
        <w:rPr>
          <w:noProof/>
        </w:rPr>
        <w:fldChar w:fldCharType="end"/>
      </w:r>
    </w:p>
    <w:p w14:paraId="76E64BE0" w14:textId="77777777" w:rsidR="008C26D0" w:rsidRPr="005250B5" w:rsidRDefault="008C26D0">
      <w:pPr>
        <w:pStyle w:val="TOC1"/>
        <w:tabs>
          <w:tab w:val="left" w:pos="382"/>
          <w:tab w:val="right" w:leader="dot" w:pos="9054"/>
        </w:tabs>
        <w:rPr>
          <w:rFonts w:eastAsia="MS Mincho"/>
          <w:b w:val="0"/>
          <w:noProof/>
          <w:lang w:val="en-US" w:eastAsia="ja-JP"/>
        </w:rPr>
      </w:pPr>
      <w:r>
        <w:rPr>
          <w:noProof/>
          <w:lang w:eastAsia="en-US"/>
        </w:rPr>
        <w:t>5</w:t>
      </w:r>
      <w:r w:rsidRPr="005250B5">
        <w:rPr>
          <w:rFonts w:eastAsia="MS Mincho"/>
          <w:b w:val="0"/>
          <w:noProof/>
          <w:lang w:val="en-US" w:eastAsia="ja-JP"/>
        </w:rPr>
        <w:tab/>
      </w:r>
      <w:r>
        <w:rPr>
          <w:noProof/>
          <w:lang w:eastAsia="en-US"/>
        </w:rPr>
        <w:t>Conclusions</w:t>
      </w:r>
      <w:r>
        <w:rPr>
          <w:noProof/>
        </w:rPr>
        <w:tab/>
      </w:r>
      <w:r>
        <w:rPr>
          <w:noProof/>
        </w:rPr>
        <w:fldChar w:fldCharType="begin"/>
      </w:r>
      <w:r>
        <w:rPr>
          <w:noProof/>
        </w:rPr>
        <w:instrText xml:space="preserve"> PAGEREF _Toc193860971 \h </w:instrText>
      </w:r>
      <w:r>
        <w:rPr>
          <w:noProof/>
        </w:rPr>
      </w:r>
      <w:r>
        <w:rPr>
          <w:noProof/>
        </w:rPr>
        <w:fldChar w:fldCharType="separate"/>
      </w:r>
      <w:r w:rsidR="00FF5EB2">
        <w:rPr>
          <w:noProof/>
        </w:rPr>
        <w:t>23</w:t>
      </w:r>
      <w:r>
        <w:rPr>
          <w:noProof/>
        </w:rPr>
        <w:fldChar w:fldCharType="end"/>
      </w:r>
    </w:p>
    <w:p w14:paraId="7BF9D7C4" w14:textId="77777777" w:rsidR="008C26D0" w:rsidRPr="005250B5" w:rsidRDefault="008C26D0">
      <w:pPr>
        <w:pStyle w:val="TOC1"/>
        <w:tabs>
          <w:tab w:val="left" w:pos="382"/>
          <w:tab w:val="right" w:leader="dot" w:pos="9054"/>
        </w:tabs>
        <w:rPr>
          <w:rFonts w:eastAsia="MS Mincho"/>
          <w:b w:val="0"/>
          <w:noProof/>
          <w:lang w:val="en-US" w:eastAsia="ja-JP"/>
        </w:rPr>
      </w:pPr>
      <w:r w:rsidRPr="00FF03E3">
        <w:rPr>
          <w:rFonts w:cs="Calibri"/>
          <w:noProof/>
        </w:rPr>
        <w:t>6</w:t>
      </w:r>
      <w:r w:rsidRPr="005250B5">
        <w:rPr>
          <w:rFonts w:eastAsia="MS Mincho"/>
          <w:b w:val="0"/>
          <w:noProof/>
          <w:lang w:val="en-US" w:eastAsia="ja-JP"/>
        </w:rPr>
        <w:tab/>
      </w:r>
      <w:r w:rsidRPr="00FF03E3">
        <w:rPr>
          <w:rFonts w:cs="Calibri"/>
          <w:noProof/>
        </w:rPr>
        <w:t>NGI Contributions</w:t>
      </w:r>
      <w:r>
        <w:rPr>
          <w:noProof/>
        </w:rPr>
        <w:tab/>
      </w:r>
      <w:r>
        <w:rPr>
          <w:noProof/>
        </w:rPr>
        <w:fldChar w:fldCharType="begin"/>
      </w:r>
      <w:r>
        <w:rPr>
          <w:noProof/>
        </w:rPr>
        <w:instrText xml:space="preserve"> PAGEREF _Toc193860972 \h </w:instrText>
      </w:r>
      <w:r>
        <w:rPr>
          <w:noProof/>
        </w:rPr>
      </w:r>
      <w:r>
        <w:rPr>
          <w:noProof/>
        </w:rPr>
        <w:fldChar w:fldCharType="separate"/>
      </w:r>
      <w:r w:rsidR="00FF5EB2">
        <w:rPr>
          <w:noProof/>
        </w:rPr>
        <w:t>24</w:t>
      </w:r>
      <w:r>
        <w:rPr>
          <w:noProof/>
        </w:rPr>
        <w:fldChar w:fldCharType="end"/>
      </w:r>
    </w:p>
    <w:p w14:paraId="3AD78319" w14:textId="77777777" w:rsidR="008C26D0" w:rsidRPr="005250B5" w:rsidRDefault="008C26D0">
      <w:pPr>
        <w:pStyle w:val="TOC2"/>
        <w:tabs>
          <w:tab w:val="left" w:pos="772"/>
          <w:tab w:val="right" w:leader="dot" w:pos="9054"/>
        </w:tabs>
        <w:rPr>
          <w:rFonts w:eastAsia="MS Mincho"/>
          <w:b w:val="0"/>
          <w:noProof/>
          <w:sz w:val="24"/>
          <w:szCs w:val="24"/>
          <w:lang w:val="en-US" w:eastAsia="ja-JP"/>
        </w:rPr>
      </w:pPr>
      <w:r>
        <w:rPr>
          <w:noProof/>
        </w:rPr>
        <w:t>6.1</w:t>
      </w:r>
      <w:r w:rsidRPr="005250B5">
        <w:rPr>
          <w:rFonts w:eastAsia="MS Mincho"/>
          <w:b w:val="0"/>
          <w:noProof/>
          <w:sz w:val="24"/>
          <w:szCs w:val="24"/>
          <w:lang w:val="en-US" w:eastAsia="ja-JP"/>
        </w:rPr>
        <w:tab/>
      </w:r>
      <w:r>
        <w:rPr>
          <w:noProof/>
        </w:rPr>
        <w:t>Non-operations tasks</w:t>
      </w:r>
      <w:r>
        <w:rPr>
          <w:noProof/>
        </w:rPr>
        <w:tab/>
      </w:r>
      <w:r>
        <w:rPr>
          <w:noProof/>
        </w:rPr>
        <w:fldChar w:fldCharType="begin"/>
      </w:r>
      <w:r>
        <w:rPr>
          <w:noProof/>
        </w:rPr>
        <w:instrText xml:space="preserve"> PAGEREF _Toc193860973 \h </w:instrText>
      </w:r>
      <w:r>
        <w:rPr>
          <w:noProof/>
        </w:rPr>
      </w:r>
      <w:r>
        <w:rPr>
          <w:noProof/>
        </w:rPr>
        <w:fldChar w:fldCharType="separate"/>
      </w:r>
      <w:r w:rsidR="00FF5EB2">
        <w:rPr>
          <w:noProof/>
        </w:rPr>
        <w:t>24</w:t>
      </w:r>
      <w:r>
        <w:rPr>
          <w:noProof/>
        </w:rPr>
        <w:fldChar w:fldCharType="end"/>
      </w:r>
    </w:p>
    <w:p w14:paraId="78CD2A86" w14:textId="77777777" w:rsidR="008C26D0" w:rsidRPr="005250B5" w:rsidRDefault="008C26D0">
      <w:pPr>
        <w:pStyle w:val="TOC3"/>
        <w:tabs>
          <w:tab w:val="left" w:pos="1136"/>
          <w:tab w:val="right" w:leader="dot" w:pos="9054"/>
        </w:tabs>
        <w:rPr>
          <w:rFonts w:eastAsia="MS Mincho"/>
          <w:noProof/>
          <w:sz w:val="24"/>
          <w:szCs w:val="24"/>
          <w:lang w:val="en-US" w:eastAsia="ja-JP"/>
        </w:rPr>
      </w:pPr>
      <w:r>
        <w:rPr>
          <w:noProof/>
        </w:rPr>
        <w:t>6.1.1</w:t>
      </w:r>
      <w:r w:rsidRPr="005250B5">
        <w:rPr>
          <w:rFonts w:eastAsia="MS Mincho"/>
          <w:noProof/>
          <w:sz w:val="24"/>
          <w:szCs w:val="24"/>
          <w:lang w:val="en-US" w:eastAsia="ja-JP"/>
        </w:rPr>
        <w:tab/>
      </w:r>
      <w:r>
        <w:rPr>
          <w:noProof/>
        </w:rPr>
        <w:t>Summary of NGI Scores</w:t>
      </w:r>
      <w:r>
        <w:rPr>
          <w:noProof/>
        </w:rPr>
        <w:tab/>
      </w:r>
      <w:r>
        <w:rPr>
          <w:noProof/>
        </w:rPr>
        <w:fldChar w:fldCharType="begin"/>
      </w:r>
      <w:r>
        <w:rPr>
          <w:noProof/>
        </w:rPr>
        <w:instrText xml:space="preserve"> PAGEREF _Toc193860974 \h </w:instrText>
      </w:r>
      <w:r>
        <w:rPr>
          <w:noProof/>
        </w:rPr>
      </w:r>
      <w:r>
        <w:rPr>
          <w:noProof/>
        </w:rPr>
        <w:fldChar w:fldCharType="separate"/>
      </w:r>
      <w:r w:rsidR="00FF5EB2">
        <w:rPr>
          <w:noProof/>
        </w:rPr>
        <w:t>24</w:t>
      </w:r>
      <w:r>
        <w:rPr>
          <w:noProof/>
        </w:rPr>
        <w:fldChar w:fldCharType="end"/>
      </w:r>
    </w:p>
    <w:p w14:paraId="71E54BB7" w14:textId="77777777" w:rsidR="008C26D0" w:rsidRPr="005250B5" w:rsidRDefault="008C26D0">
      <w:pPr>
        <w:pStyle w:val="TOC2"/>
        <w:tabs>
          <w:tab w:val="left" w:pos="772"/>
          <w:tab w:val="right" w:leader="dot" w:pos="9054"/>
        </w:tabs>
        <w:rPr>
          <w:rFonts w:eastAsia="MS Mincho"/>
          <w:b w:val="0"/>
          <w:noProof/>
          <w:sz w:val="24"/>
          <w:szCs w:val="24"/>
          <w:lang w:val="en-US" w:eastAsia="ja-JP"/>
        </w:rPr>
      </w:pPr>
      <w:r>
        <w:rPr>
          <w:noProof/>
        </w:rPr>
        <w:t>6.2</w:t>
      </w:r>
      <w:r w:rsidRPr="005250B5">
        <w:rPr>
          <w:rFonts w:eastAsia="MS Mincho"/>
          <w:b w:val="0"/>
          <w:noProof/>
          <w:sz w:val="24"/>
          <w:szCs w:val="24"/>
          <w:lang w:val="en-US" w:eastAsia="ja-JP"/>
        </w:rPr>
        <w:tab/>
      </w:r>
      <w:r>
        <w:rPr>
          <w:noProof/>
        </w:rPr>
        <w:t>Operations Tasks</w:t>
      </w:r>
      <w:r>
        <w:rPr>
          <w:noProof/>
        </w:rPr>
        <w:tab/>
      </w:r>
      <w:r>
        <w:rPr>
          <w:noProof/>
        </w:rPr>
        <w:fldChar w:fldCharType="begin"/>
      </w:r>
      <w:r>
        <w:rPr>
          <w:noProof/>
        </w:rPr>
        <w:instrText xml:space="preserve"> PAGEREF _Toc193860975 \h </w:instrText>
      </w:r>
      <w:r>
        <w:rPr>
          <w:noProof/>
        </w:rPr>
      </w:r>
      <w:r>
        <w:rPr>
          <w:noProof/>
        </w:rPr>
        <w:fldChar w:fldCharType="separate"/>
      </w:r>
      <w:r w:rsidR="00FF5EB2">
        <w:rPr>
          <w:noProof/>
        </w:rPr>
        <w:t>24</w:t>
      </w:r>
      <w:r>
        <w:rPr>
          <w:noProof/>
        </w:rPr>
        <w:fldChar w:fldCharType="end"/>
      </w:r>
    </w:p>
    <w:p w14:paraId="0496A132" w14:textId="77777777" w:rsidR="008C26D0" w:rsidRPr="005250B5" w:rsidRDefault="008C26D0">
      <w:pPr>
        <w:pStyle w:val="TOC3"/>
        <w:tabs>
          <w:tab w:val="left" w:pos="1136"/>
          <w:tab w:val="right" w:leader="dot" w:pos="9054"/>
        </w:tabs>
        <w:rPr>
          <w:rFonts w:eastAsia="MS Mincho"/>
          <w:noProof/>
          <w:sz w:val="24"/>
          <w:szCs w:val="24"/>
          <w:lang w:val="en-US" w:eastAsia="ja-JP"/>
        </w:rPr>
      </w:pPr>
      <w:r>
        <w:rPr>
          <w:noProof/>
        </w:rPr>
        <w:t>6.2.1</w:t>
      </w:r>
      <w:r w:rsidRPr="005250B5">
        <w:rPr>
          <w:rFonts w:eastAsia="MS Mincho"/>
          <w:noProof/>
          <w:sz w:val="24"/>
          <w:szCs w:val="24"/>
          <w:lang w:val="en-US" w:eastAsia="ja-JP"/>
        </w:rPr>
        <w:tab/>
      </w:r>
      <w:r>
        <w:rPr>
          <w:noProof/>
        </w:rPr>
        <w:t>Summary of NGI Effort Spent</w:t>
      </w:r>
      <w:r>
        <w:rPr>
          <w:noProof/>
        </w:rPr>
        <w:tab/>
      </w:r>
      <w:r>
        <w:rPr>
          <w:noProof/>
        </w:rPr>
        <w:fldChar w:fldCharType="begin"/>
      </w:r>
      <w:r>
        <w:rPr>
          <w:noProof/>
        </w:rPr>
        <w:instrText xml:space="preserve"> PAGEREF _Toc193860976 \h </w:instrText>
      </w:r>
      <w:r>
        <w:rPr>
          <w:noProof/>
        </w:rPr>
      </w:r>
      <w:r>
        <w:rPr>
          <w:noProof/>
        </w:rPr>
        <w:fldChar w:fldCharType="separate"/>
      </w:r>
      <w:r w:rsidR="00FF5EB2">
        <w:rPr>
          <w:noProof/>
        </w:rPr>
        <w:t>24</w:t>
      </w:r>
      <w:r>
        <w:rPr>
          <w:noProof/>
        </w:rPr>
        <w:fldChar w:fldCharType="end"/>
      </w:r>
    </w:p>
    <w:p w14:paraId="21B2BC6E" w14:textId="77777777" w:rsidR="008C26D0" w:rsidRPr="005250B5" w:rsidRDefault="008C26D0">
      <w:pPr>
        <w:pStyle w:val="TOC2"/>
        <w:tabs>
          <w:tab w:val="left" w:pos="772"/>
          <w:tab w:val="right" w:leader="dot" w:pos="9054"/>
        </w:tabs>
        <w:rPr>
          <w:rFonts w:eastAsia="MS Mincho"/>
          <w:b w:val="0"/>
          <w:noProof/>
          <w:sz w:val="24"/>
          <w:szCs w:val="24"/>
          <w:lang w:val="en-US" w:eastAsia="ja-JP"/>
        </w:rPr>
      </w:pPr>
      <w:r>
        <w:rPr>
          <w:noProof/>
        </w:rPr>
        <w:t>6.3</w:t>
      </w:r>
      <w:r w:rsidRPr="005250B5">
        <w:rPr>
          <w:rFonts w:eastAsia="MS Mincho"/>
          <w:b w:val="0"/>
          <w:noProof/>
          <w:sz w:val="24"/>
          <w:szCs w:val="24"/>
          <w:lang w:val="en-US" w:eastAsia="ja-JP"/>
        </w:rPr>
        <w:tab/>
      </w:r>
      <w:r>
        <w:rPr>
          <w:noProof/>
        </w:rPr>
        <w:t>Non-respondent NGIs</w:t>
      </w:r>
      <w:r>
        <w:rPr>
          <w:noProof/>
        </w:rPr>
        <w:tab/>
      </w:r>
      <w:r>
        <w:rPr>
          <w:noProof/>
        </w:rPr>
        <w:fldChar w:fldCharType="begin"/>
      </w:r>
      <w:r>
        <w:rPr>
          <w:noProof/>
        </w:rPr>
        <w:instrText xml:space="preserve"> PAGEREF _Toc193860977 \h </w:instrText>
      </w:r>
      <w:r>
        <w:rPr>
          <w:noProof/>
        </w:rPr>
      </w:r>
      <w:r>
        <w:rPr>
          <w:noProof/>
        </w:rPr>
        <w:fldChar w:fldCharType="separate"/>
      </w:r>
      <w:r w:rsidR="00FF5EB2">
        <w:rPr>
          <w:noProof/>
        </w:rPr>
        <w:t>25</w:t>
      </w:r>
      <w:r>
        <w:rPr>
          <w:noProof/>
        </w:rPr>
        <w:fldChar w:fldCharType="end"/>
      </w:r>
    </w:p>
    <w:p w14:paraId="60F38374" w14:textId="77777777" w:rsidR="008C26D0" w:rsidRPr="005250B5" w:rsidRDefault="008C26D0">
      <w:pPr>
        <w:pStyle w:val="TOC1"/>
        <w:tabs>
          <w:tab w:val="left" w:pos="382"/>
          <w:tab w:val="right" w:leader="dot" w:pos="9054"/>
        </w:tabs>
        <w:rPr>
          <w:rFonts w:eastAsia="MS Mincho"/>
          <w:b w:val="0"/>
          <w:noProof/>
          <w:lang w:val="en-US" w:eastAsia="ja-JP"/>
        </w:rPr>
      </w:pPr>
      <w:r w:rsidRPr="00FF03E3">
        <w:rPr>
          <w:rFonts w:cs="Calibri"/>
          <w:noProof/>
        </w:rPr>
        <w:t>7</w:t>
      </w:r>
      <w:r w:rsidRPr="005250B5">
        <w:rPr>
          <w:rFonts w:eastAsia="MS Mincho"/>
          <w:b w:val="0"/>
          <w:noProof/>
          <w:lang w:val="en-US" w:eastAsia="ja-JP"/>
        </w:rPr>
        <w:tab/>
      </w:r>
      <w:r w:rsidRPr="00FF03E3">
        <w:rPr>
          <w:rFonts w:cs="Calibri"/>
          <w:noProof/>
        </w:rPr>
        <w:t>References</w:t>
      </w:r>
      <w:r>
        <w:rPr>
          <w:noProof/>
        </w:rPr>
        <w:tab/>
      </w:r>
      <w:r>
        <w:rPr>
          <w:noProof/>
        </w:rPr>
        <w:fldChar w:fldCharType="begin"/>
      </w:r>
      <w:r>
        <w:rPr>
          <w:noProof/>
        </w:rPr>
        <w:instrText xml:space="preserve"> PAGEREF _Toc193860978 \h </w:instrText>
      </w:r>
      <w:r>
        <w:rPr>
          <w:noProof/>
        </w:rPr>
      </w:r>
      <w:r>
        <w:rPr>
          <w:noProof/>
        </w:rPr>
        <w:fldChar w:fldCharType="separate"/>
      </w:r>
      <w:r w:rsidR="00FF5EB2">
        <w:rPr>
          <w:noProof/>
        </w:rPr>
        <w:t>26</w:t>
      </w:r>
      <w:r>
        <w:rPr>
          <w:noProof/>
        </w:rPr>
        <w:fldChar w:fldCharType="end"/>
      </w:r>
    </w:p>
    <w:p w14:paraId="7906DB85" w14:textId="77777777" w:rsidR="00207D16" w:rsidRDefault="00010F2B" w:rsidP="00207D16">
      <w:pPr>
        <w:rPr>
          <w:rFonts w:ascii="Calibri" w:hAnsi="Calibri" w:cs="Calibri"/>
          <w:caps/>
          <w:szCs w:val="22"/>
        </w:rPr>
      </w:pPr>
      <w:r w:rsidRPr="002539B8">
        <w:rPr>
          <w:rFonts w:ascii="Calibri" w:hAnsi="Calibri" w:cs="Calibri"/>
          <w:caps/>
          <w:szCs w:val="22"/>
        </w:rPr>
        <w:fldChar w:fldCharType="end"/>
      </w:r>
      <w:r w:rsidR="00735CDA">
        <w:rPr>
          <w:rFonts w:ascii="Calibri" w:hAnsi="Calibri" w:cs="Calibri"/>
          <w:caps/>
          <w:szCs w:val="22"/>
        </w:rPr>
        <w:t xml:space="preserve"> </w:t>
      </w:r>
    </w:p>
    <w:p w14:paraId="17206A1D" w14:textId="77777777" w:rsidR="004C5453" w:rsidRPr="005250B5" w:rsidRDefault="004C5453" w:rsidP="004C5453">
      <w:pPr>
        <w:pStyle w:val="TOC1"/>
        <w:jc w:val="center"/>
        <w:rPr>
          <w:rFonts w:ascii="Calibri" w:hAnsi="Calibri" w:cs="Calibri"/>
        </w:rPr>
      </w:pPr>
      <w:r w:rsidRPr="005250B5">
        <w:rPr>
          <w:rFonts w:ascii="Calibri" w:hAnsi="Calibri" w:cs="Calibri"/>
        </w:rPr>
        <w:t>TABLES AND FIGURES</w:t>
      </w:r>
    </w:p>
    <w:p w14:paraId="5193AA7C" w14:textId="77777777" w:rsidR="008C26D0" w:rsidRPr="005250B5" w:rsidRDefault="004C5453">
      <w:pPr>
        <w:pStyle w:val="TableofFigures"/>
        <w:tabs>
          <w:tab w:val="right" w:leader="dot" w:pos="9054"/>
        </w:tabs>
        <w:rPr>
          <w:rFonts w:ascii="Calibri" w:eastAsia="MS Mincho" w:hAnsi="Calibri"/>
          <w:noProof/>
          <w:sz w:val="24"/>
          <w:szCs w:val="24"/>
          <w:lang w:val="en-US" w:eastAsia="ja-JP"/>
        </w:rPr>
      </w:pPr>
      <w:r w:rsidRPr="005250B5">
        <w:rPr>
          <w:rFonts w:ascii="Calibri" w:hAnsi="Calibri"/>
        </w:rPr>
        <w:fldChar w:fldCharType="begin"/>
      </w:r>
      <w:r w:rsidRPr="005250B5">
        <w:rPr>
          <w:rFonts w:ascii="Calibri" w:hAnsi="Calibri"/>
        </w:rPr>
        <w:instrText xml:space="preserve"> TOC \c "Table" </w:instrText>
      </w:r>
      <w:r w:rsidRPr="005250B5">
        <w:rPr>
          <w:rFonts w:ascii="Calibri" w:hAnsi="Calibri"/>
        </w:rPr>
        <w:fldChar w:fldCharType="separate"/>
      </w:r>
      <w:r w:rsidR="008C26D0" w:rsidRPr="005250B5">
        <w:rPr>
          <w:rFonts w:ascii="Calibri" w:hAnsi="Calibri" w:cs="Arial"/>
          <w:noProof/>
        </w:rPr>
        <w:t>Table 1: Summary of NGI Scores (non-operations tasks)</w:t>
      </w:r>
      <w:r w:rsidR="008C26D0" w:rsidRPr="005250B5">
        <w:rPr>
          <w:rFonts w:ascii="Calibri" w:hAnsi="Calibri"/>
          <w:noProof/>
        </w:rPr>
        <w:tab/>
      </w:r>
      <w:r w:rsidR="008C26D0" w:rsidRPr="005250B5">
        <w:rPr>
          <w:rFonts w:ascii="Calibri" w:hAnsi="Calibri"/>
          <w:noProof/>
        </w:rPr>
        <w:fldChar w:fldCharType="begin"/>
      </w:r>
      <w:r w:rsidR="008C26D0" w:rsidRPr="005250B5">
        <w:rPr>
          <w:rFonts w:ascii="Calibri" w:hAnsi="Calibri"/>
          <w:noProof/>
        </w:rPr>
        <w:instrText xml:space="preserve"> PAGEREF _Toc193860979 \h </w:instrText>
      </w:r>
      <w:r w:rsidR="008C26D0" w:rsidRPr="005250B5">
        <w:rPr>
          <w:rFonts w:ascii="Calibri" w:hAnsi="Calibri"/>
          <w:noProof/>
        </w:rPr>
      </w:r>
      <w:r w:rsidR="008C26D0" w:rsidRPr="005250B5">
        <w:rPr>
          <w:rFonts w:ascii="Calibri" w:hAnsi="Calibri"/>
          <w:noProof/>
        </w:rPr>
        <w:fldChar w:fldCharType="separate"/>
      </w:r>
      <w:r w:rsidR="00FF5EB2" w:rsidRPr="005250B5">
        <w:rPr>
          <w:rFonts w:ascii="Calibri" w:hAnsi="Calibri"/>
          <w:noProof/>
        </w:rPr>
        <w:t>24</w:t>
      </w:r>
      <w:r w:rsidR="008C26D0" w:rsidRPr="005250B5">
        <w:rPr>
          <w:rFonts w:ascii="Calibri" w:hAnsi="Calibri"/>
          <w:noProof/>
        </w:rPr>
        <w:fldChar w:fldCharType="end"/>
      </w:r>
    </w:p>
    <w:p w14:paraId="2900299F" w14:textId="77777777" w:rsidR="008C26D0" w:rsidRPr="005250B5" w:rsidRDefault="008C26D0">
      <w:pPr>
        <w:pStyle w:val="TableofFigures"/>
        <w:tabs>
          <w:tab w:val="right" w:leader="dot" w:pos="9054"/>
        </w:tabs>
        <w:rPr>
          <w:rFonts w:ascii="Calibri" w:eastAsia="MS Mincho" w:hAnsi="Calibri"/>
          <w:noProof/>
          <w:sz w:val="24"/>
          <w:szCs w:val="24"/>
          <w:lang w:val="en-US" w:eastAsia="ja-JP"/>
        </w:rPr>
      </w:pPr>
      <w:r w:rsidRPr="005250B5">
        <w:rPr>
          <w:rFonts w:ascii="Calibri" w:hAnsi="Calibri" w:cs="Arial"/>
          <w:noProof/>
        </w:rPr>
        <w:t>Table 2: Effort spent for SA1 Int’l tasks, as reported by NGIs in the survey</w:t>
      </w:r>
      <w:r w:rsidRPr="005250B5">
        <w:rPr>
          <w:rFonts w:ascii="Calibri" w:hAnsi="Calibri"/>
          <w:noProof/>
        </w:rPr>
        <w:tab/>
      </w:r>
      <w:r w:rsidRPr="005250B5">
        <w:rPr>
          <w:rFonts w:ascii="Calibri" w:hAnsi="Calibri"/>
          <w:noProof/>
        </w:rPr>
        <w:fldChar w:fldCharType="begin"/>
      </w:r>
      <w:r w:rsidRPr="005250B5">
        <w:rPr>
          <w:rFonts w:ascii="Calibri" w:hAnsi="Calibri"/>
          <w:noProof/>
        </w:rPr>
        <w:instrText xml:space="preserve"> PAGEREF _Toc193860980 \h </w:instrText>
      </w:r>
      <w:r w:rsidRPr="005250B5">
        <w:rPr>
          <w:rFonts w:ascii="Calibri" w:hAnsi="Calibri"/>
          <w:noProof/>
        </w:rPr>
      </w:r>
      <w:r w:rsidRPr="005250B5">
        <w:rPr>
          <w:rFonts w:ascii="Calibri" w:hAnsi="Calibri"/>
          <w:noProof/>
        </w:rPr>
        <w:fldChar w:fldCharType="separate"/>
      </w:r>
      <w:r w:rsidR="00FF5EB2" w:rsidRPr="005250B5">
        <w:rPr>
          <w:rFonts w:ascii="Calibri" w:hAnsi="Calibri"/>
          <w:noProof/>
        </w:rPr>
        <w:t>25</w:t>
      </w:r>
      <w:r w:rsidRPr="005250B5">
        <w:rPr>
          <w:rFonts w:ascii="Calibri" w:hAnsi="Calibri"/>
          <w:noProof/>
        </w:rPr>
        <w:fldChar w:fldCharType="end"/>
      </w:r>
    </w:p>
    <w:p w14:paraId="064972AF" w14:textId="77777777" w:rsidR="008C26D0" w:rsidRPr="005250B5" w:rsidRDefault="004C5453" w:rsidP="008C26D0">
      <w:pPr>
        <w:spacing w:before="20" w:after="20"/>
        <w:rPr>
          <w:rFonts w:ascii="Calibri" w:hAnsi="Calibri"/>
          <w:noProof/>
        </w:rPr>
      </w:pPr>
      <w:r w:rsidRPr="005250B5">
        <w:rPr>
          <w:rFonts w:ascii="Calibri" w:hAnsi="Calibri"/>
        </w:rPr>
        <w:fldChar w:fldCharType="end"/>
      </w:r>
      <w:r w:rsidRPr="005250B5">
        <w:rPr>
          <w:rFonts w:ascii="Calibri" w:hAnsi="Calibri"/>
        </w:rPr>
        <w:fldChar w:fldCharType="begin"/>
      </w:r>
      <w:r w:rsidRPr="005250B5">
        <w:rPr>
          <w:rFonts w:ascii="Calibri" w:hAnsi="Calibri"/>
        </w:rPr>
        <w:instrText xml:space="preserve"> TOC \c "Figure" </w:instrText>
      </w:r>
      <w:r w:rsidRPr="005250B5">
        <w:rPr>
          <w:rFonts w:ascii="Calibri" w:hAnsi="Calibri"/>
        </w:rPr>
        <w:fldChar w:fldCharType="separate"/>
      </w:r>
    </w:p>
    <w:p w14:paraId="4AC166B6" w14:textId="77777777" w:rsidR="008C26D0" w:rsidRPr="005250B5" w:rsidRDefault="008C26D0" w:rsidP="008C26D0">
      <w:pPr>
        <w:pStyle w:val="TableofFigures"/>
        <w:tabs>
          <w:tab w:val="right" w:leader="dot" w:pos="9054"/>
        </w:tabs>
        <w:spacing w:before="20" w:after="20"/>
        <w:rPr>
          <w:rFonts w:ascii="Calibri" w:eastAsia="MS Mincho" w:hAnsi="Calibri"/>
          <w:noProof/>
          <w:sz w:val="24"/>
          <w:szCs w:val="24"/>
          <w:lang w:val="en-US" w:eastAsia="ja-JP"/>
        </w:rPr>
      </w:pPr>
      <w:r w:rsidRPr="005250B5">
        <w:rPr>
          <w:rFonts w:ascii="Calibri" w:hAnsi="Calibri" w:cs="Arial"/>
          <w:i/>
          <w:noProof/>
        </w:rPr>
        <w:t>Figure 1: Distribution of core middleware services deployed (source: GOCDB)</w:t>
      </w:r>
      <w:r w:rsidRPr="005250B5">
        <w:rPr>
          <w:rFonts w:ascii="Calibri" w:hAnsi="Calibri"/>
          <w:noProof/>
        </w:rPr>
        <w:tab/>
      </w:r>
      <w:r w:rsidRPr="005250B5">
        <w:rPr>
          <w:rFonts w:ascii="Calibri" w:hAnsi="Calibri"/>
          <w:noProof/>
        </w:rPr>
        <w:fldChar w:fldCharType="begin"/>
      </w:r>
      <w:r w:rsidRPr="005250B5">
        <w:rPr>
          <w:rFonts w:ascii="Calibri" w:hAnsi="Calibri"/>
          <w:noProof/>
        </w:rPr>
        <w:instrText xml:space="preserve"> PAGEREF _Toc193860927 \h </w:instrText>
      </w:r>
      <w:r w:rsidRPr="005250B5">
        <w:rPr>
          <w:rFonts w:ascii="Calibri" w:hAnsi="Calibri"/>
          <w:noProof/>
        </w:rPr>
      </w:r>
      <w:r w:rsidRPr="005250B5">
        <w:rPr>
          <w:rFonts w:ascii="Calibri" w:hAnsi="Calibri"/>
          <w:noProof/>
        </w:rPr>
        <w:fldChar w:fldCharType="separate"/>
      </w:r>
      <w:r w:rsidR="00FF5EB2" w:rsidRPr="005250B5">
        <w:rPr>
          <w:rFonts w:ascii="Calibri" w:hAnsi="Calibri"/>
          <w:noProof/>
        </w:rPr>
        <w:t>16</w:t>
      </w:r>
      <w:r w:rsidRPr="005250B5">
        <w:rPr>
          <w:rFonts w:ascii="Calibri" w:hAnsi="Calibri"/>
          <w:noProof/>
        </w:rPr>
        <w:fldChar w:fldCharType="end"/>
      </w:r>
    </w:p>
    <w:p w14:paraId="788E245D" w14:textId="77777777" w:rsidR="008C26D0" w:rsidRPr="005250B5" w:rsidRDefault="008C26D0" w:rsidP="008C26D0">
      <w:pPr>
        <w:pStyle w:val="TableofFigures"/>
        <w:tabs>
          <w:tab w:val="right" w:leader="dot" w:pos="9054"/>
        </w:tabs>
        <w:spacing w:before="20" w:after="20"/>
        <w:rPr>
          <w:rFonts w:ascii="Calibri" w:eastAsia="MS Mincho" w:hAnsi="Calibri"/>
          <w:noProof/>
          <w:sz w:val="24"/>
          <w:szCs w:val="24"/>
          <w:lang w:val="en-US" w:eastAsia="ja-JP"/>
        </w:rPr>
      </w:pPr>
      <w:r w:rsidRPr="005250B5">
        <w:rPr>
          <w:rFonts w:ascii="Calibri" w:hAnsi="Calibri" w:cs="Arial"/>
          <w:i/>
          <w:noProof/>
        </w:rPr>
        <w:t>Figure 2: Number of deployed service instances in staged rollout, grouped by NGI</w:t>
      </w:r>
      <w:r w:rsidRPr="005250B5">
        <w:rPr>
          <w:rFonts w:ascii="Calibri" w:hAnsi="Calibri"/>
          <w:noProof/>
        </w:rPr>
        <w:tab/>
      </w:r>
      <w:r w:rsidRPr="005250B5">
        <w:rPr>
          <w:rFonts w:ascii="Calibri" w:hAnsi="Calibri"/>
          <w:noProof/>
        </w:rPr>
        <w:fldChar w:fldCharType="begin"/>
      </w:r>
      <w:r w:rsidRPr="005250B5">
        <w:rPr>
          <w:rFonts w:ascii="Calibri" w:hAnsi="Calibri"/>
          <w:noProof/>
        </w:rPr>
        <w:instrText xml:space="preserve"> PAGEREF _Toc193860928 \h </w:instrText>
      </w:r>
      <w:r w:rsidRPr="005250B5">
        <w:rPr>
          <w:rFonts w:ascii="Calibri" w:hAnsi="Calibri"/>
          <w:noProof/>
        </w:rPr>
      </w:r>
      <w:r w:rsidRPr="005250B5">
        <w:rPr>
          <w:rFonts w:ascii="Calibri" w:hAnsi="Calibri"/>
          <w:noProof/>
        </w:rPr>
        <w:fldChar w:fldCharType="separate"/>
      </w:r>
      <w:r w:rsidR="00FF5EB2" w:rsidRPr="005250B5">
        <w:rPr>
          <w:rFonts w:ascii="Calibri" w:hAnsi="Calibri"/>
          <w:noProof/>
        </w:rPr>
        <w:t>17</w:t>
      </w:r>
      <w:r w:rsidRPr="005250B5">
        <w:rPr>
          <w:rFonts w:ascii="Calibri" w:hAnsi="Calibri"/>
          <w:noProof/>
        </w:rPr>
        <w:fldChar w:fldCharType="end"/>
      </w:r>
    </w:p>
    <w:p w14:paraId="0015F23C" w14:textId="77777777" w:rsidR="008C26D0" w:rsidRPr="005250B5" w:rsidRDefault="008C26D0" w:rsidP="008C26D0">
      <w:pPr>
        <w:pStyle w:val="TableofFigures"/>
        <w:tabs>
          <w:tab w:val="right" w:leader="dot" w:pos="9054"/>
        </w:tabs>
        <w:spacing w:before="20" w:after="20"/>
        <w:rPr>
          <w:rFonts w:ascii="Calibri" w:eastAsia="MS Mincho" w:hAnsi="Calibri"/>
          <w:noProof/>
          <w:sz w:val="24"/>
          <w:szCs w:val="24"/>
          <w:lang w:val="en-US" w:eastAsia="ja-JP"/>
        </w:rPr>
      </w:pPr>
      <w:r w:rsidRPr="005250B5">
        <w:rPr>
          <w:rFonts w:ascii="Calibri" w:hAnsi="Calibri" w:cs="Arial"/>
          <w:i/>
          <w:noProof/>
        </w:rPr>
        <w:t>Figure 3: Overall status of middleware requirements submitted by NGIs during 2011</w:t>
      </w:r>
      <w:r w:rsidRPr="005250B5">
        <w:rPr>
          <w:rFonts w:ascii="Calibri" w:hAnsi="Calibri"/>
          <w:noProof/>
        </w:rPr>
        <w:tab/>
      </w:r>
      <w:r w:rsidRPr="005250B5">
        <w:rPr>
          <w:rFonts w:ascii="Calibri" w:hAnsi="Calibri"/>
          <w:noProof/>
        </w:rPr>
        <w:fldChar w:fldCharType="begin"/>
      </w:r>
      <w:r w:rsidRPr="005250B5">
        <w:rPr>
          <w:rFonts w:ascii="Calibri" w:hAnsi="Calibri"/>
          <w:noProof/>
        </w:rPr>
        <w:instrText xml:space="preserve"> PAGEREF _Toc193860929 \h </w:instrText>
      </w:r>
      <w:r w:rsidRPr="005250B5">
        <w:rPr>
          <w:rFonts w:ascii="Calibri" w:hAnsi="Calibri"/>
          <w:noProof/>
        </w:rPr>
      </w:r>
      <w:r w:rsidRPr="005250B5">
        <w:rPr>
          <w:rFonts w:ascii="Calibri" w:hAnsi="Calibri"/>
          <w:noProof/>
        </w:rPr>
        <w:fldChar w:fldCharType="separate"/>
      </w:r>
      <w:r w:rsidR="00FF5EB2" w:rsidRPr="005250B5">
        <w:rPr>
          <w:rFonts w:ascii="Calibri" w:hAnsi="Calibri"/>
          <w:noProof/>
        </w:rPr>
        <w:t>18</w:t>
      </w:r>
      <w:r w:rsidRPr="005250B5">
        <w:rPr>
          <w:rFonts w:ascii="Calibri" w:hAnsi="Calibri"/>
          <w:noProof/>
        </w:rPr>
        <w:fldChar w:fldCharType="end"/>
      </w:r>
    </w:p>
    <w:p w14:paraId="64FA9161" w14:textId="77777777" w:rsidR="008C26D0" w:rsidRPr="005250B5" w:rsidRDefault="008C26D0" w:rsidP="008C26D0">
      <w:pPr>
        <w:pStyle w:val="TableofFigures"/>
        <w:tabs>
          <w:tab w:val="right" w:leader="dot" w:pos="9054"/>
        </w:tabs>
        <w:spacing w:before="20" w:after="20"/>
        <w:rPr>
          <w:rFonts w:ascii="Calibri" w:eastAsia="MS Mincho" w:hAnsi="Calibri"/>
          <w:noProof/>
          <w:sz w:val="24"/>
          <w:szCs w:val="24"/>
          <w:lang w:val="en-US" w:eastAsia="ja-JP"/>
        </w:rPr>
      </w:pPr>
      <w:r w:rsidRPr="005250B5">
        <w:rPr>
          <w:rFonts w:ascii="Calibri" w:hAnsi="Calibri" w:cs="Arial"/>
          <w:i/>
          <w:noProof/>
        </w:rPr>
        <w:t>Figure 4: Number of tickets opened and median solution time (days), per country</w:t>
      </w:r>
      <w:r w:rsidRPr="005250B5">
        <w:rPr>
          <w:rFonts w:ascii="Calibri" w:hAnsi="Calibri"/>
          <w:noProof/>
        </w:rPr>
        <w:tab/>
      </w:r>
      <w:r w:rsidRPr="005250B5">
        <w:rPr>
          <w:rFonts w:ascii="Calibri" w:hAnsi="Calibri"/>
          <w:noProof/>
        </w:rPr>
        <w:fldChar w:fldCharType="begin"/>
      </w:r>
      <w:r w:rsidRPr="005250B5">
        <w:rPr>
          <w:rFonts w:ascii="Calibri" w:hAnsi="Calibri"/>
          <w:noProof/>
        </w:rPr>
        <w:instrText xml:space="preserve"> PAGEREF _Toc193860930 \h </w:instrText>
      </w:r>
      <w:r w:rsidRPr="005250B5">
        <w:rPr>
          <w:rFonts w:ascii="Calibri" w:hAnsi="Calibri"/>
          <w:noProof/>
        </w:rPr>
      </w:r>
      <w:r w:rsidRPr="005250B5">
        <w:rPr>
          <w:rFonts w:ascii="Calibri" w:hAnsi="Calibri"/>
          <w:noProof/>
        </w:rPr>
        <w:fldChar w:fldCharType="separate"/>
      </w:r>
      <w:r w:rsidR="00FF5EB2" w:rsidRPr="005250B5">
        <w:rPr>
          <w:rFonts w:ascii="Calibri" w:hAnsi="Calibri"/>
          <w:noProof/>
        </w:rPr>
        <w:t>19</w:t>
      </w:r>
      <w:r w:rsidRPr="005250B5">
        <w:rPr>
          <w:rFonts w:ascii="Calibri" w:hAnsi="Calibri"/>
          <w:noProof/>
        </w:rPr>
        <w:fldChar w:fldCharType="end"/>
      </w:r>
    </w:p>
    <w:p w14:paraId="7BA82F2C" w14:textId="77777777" w:rsidR="008C26D0" w:rsidRPr="005250B5" w:rsidRDefault="008C26D0" w:rsidP="008C26D0">
      <w:pPr>
        <w:pStyle w:val="TableofFigures"/>
        <w:tabs>
          <w:tab w:val="right" w:leader="dot" w:pos="9054"/>
        </w:tabs>
        <w:spacing w:before="20" w:after="20"/>
        <w:rPr>
          <w:rFonts w:ascii="Calibri" w:eastAsia="MS Mincho" w:hAnsi="Calibri"/>
          <w:noProof/>
          <w:sz w:val="24"/>
          <w:szCs w:val="24"/>
          <w:lang w:val="en-US" w:eastAsia="ja-JP"/>
        </w:rPr>
      </w:pPr>
      <w:r w:rsidRPr="005250B5">
        <w:rPr>
          <w:rFonts w:ascii="Calibri" w:hAnsi="Calibri" w:cs="Arial"/>
          <w:i/>
          <w:noProof/>
        </w:rPr>
        <w:t>Figure 5: ROD average monthly workload</w:t>
      </w:r>
      <w:r w:rsidRPr="005250B5">
        <w:rPr>
          <w:rFonts w:ascii="Calibri" w:hAnsi="Calibri"/>
          <w:noProof/>
        </w:rPr>
        <w:tab/>
      </w:r>
      <w:r w:rsidRPr="005250B5">
        <w:rPr>
          <w:rFonts w:ascii="Calibri" w:hAnsi="Calibri"/>
          <w:noProof/>
        </w:rPr>
        <w:fldChar w:fldCharType="begin"/>
      </w:r>
      <w:r w:rsidRPr="005250B5">
        <w:rPr>
          <w:rFonts w:ascii="Calibri" w:hAnsi="Calibri"/>
          <w:noProof/>
        </w:rPr>
        <w:instrText xml:space="preserve"> PAGEREF _Toc193860931 \h </w:instrText>
      </w:r>
      <w:r w:rsidRPr="005250B5">
        <w:rPr>
          <w:rFonts w:ascii="Calibri" w:hAnsi="Calibri"/>
          <w:noProof/>
        </w:rPr>
      </w:r>
      <w:r w:rsidRPr="005250B5">
        <w:rPr>
          <w:rFonts w:ascii="Calibri" w:hAnsi="Calibri"/>
          <w:noProof/>
        </w:rPr>
        <w:fldChar w:fldCharType="separate"/>
      </w:r>
      <w:r w:rsidR="00FF5EB2" w:rsidRPr="005250B5">
        <w:rPr>
          <w:rFonts w:ascii="Calibri" w:hAnsi="Calibri"/>
          <w:noProof/>
        </w:rPr>
        <w:t>20</w:t>
      </w:r>
      <w:r w:rsidRPr="005250B5">
        <w:rPr>
          <w:rFonts w:ascii="Calibri" w:hAnsi="Calibri"/>
          <w:noProof/>
        </w:rPr>
        <w:fldChar w:fldCharType="end"/>
      </w:r>
    </w:p>
    <w:p w14:paraId="7E2698E7" w14:textId="77777777" w:rsidR="004C5453" w:rsidRPr="002539B8" w:rsidRDefault="008C26D0" w:rsidP="008C26D0">
      <w:pPr>
        <w:pStyle w:val="TableofFigures"/>
        <w:tabs>
          <w:tab w:val="right" w:leader="dot" w:pos="9054"/>
        </w:tabs>
        <w:spacing w:before="20" w:after="20"/>
        <w:rPr>
          <w:rFonts w:ascii="Calibri" w:hAnsi="Calibri" w:cs="Calibri"/>
          <w:szCs w:val="22"/>
        </w:rPr>
      </w:pPr>
      <w:r w:rsidRPr="005250B5">
        <w:rPr>
          <w:rFonts w:ascii="Calibri" w:hAnsi="Calibri" w:cs="Arial"/>
          <w:i/>
          <w:noProof/>
        </w:rPr>
        <w:t>Figure 6: ROD quality metric (monthly average)</w:t>
      </w:r>
      <w:r w:rsidRPr="005250B5">
        <w:rPr>
          <w:rFonts w:ascii="Calibri" w:hAnsi="Calibri"/>
          <w:noProof/>
        </w:rPr>
        <w:tab/>
      </w:r>
      <w:r w:rsidRPr="005250B5">
        <w:rPr>
          <w:rFonts w:ascii="Calibri" w:hAnsi="Calibri"/>
          <w:noProof/>
        </w:rPr>
        <w:fldChar w:fldCharType="begin"/>
      </w:r>
      <w:r w:rsidRPr="005250B5">
        <w:rPr>
          <w:rFonts w:ascii="Calibri" w:hAnsi="Calibri"/>
          <w:noProof/>
        </w:rPr>
        <w:instrText xml:space="preserve"> PAGEREF _Toc193860932 \h </w:instrText>
      </w:r>
      <w:r w:rsidRPr="005250B5">
        <w:rPr>
          <w:rFonts w:ascii="Calibri" w:hAnsi="Calibri"/>
          <w:noProof/>
        </w:rPr>
      </w:r>
      <w:r w:rsidRPr="005250B5">
        <w:rPr>
          <w:rFonts w:ascii="Calibri" w:hAnsi="Calibri"/>
          <w:noProof/>
        </w:rPr>
        <w:fldChar w:fldCharType="separate"/>
      </w:r>
      <w:r w:rsidR="00FF5EB2" w:rsidRPr="005250B5">
        <w:rPr>
          <w:rFonts w:ascii="Calibri" w:hAnsi="Calibri"/>
          <w:noProof/>
        </w:rPr>
        <w:t>20</w:t>
      </w:r>
      <w:r w:rsidRPr="005250B5">
        <w:rPr>
          <w:rFonts w:ascii="Calibri" w:hAnsi="Calibri"/>
          <w:noProof/>
        </w:rPr>
        <w:fldChar w:fldCharType="end"/>
      </w:r>
      <w:r w:rsidR="004C5453" w:rsidRPr="005250B5">
        <w:rPr>
          <w:rFonts w:ascii="Calibri" w:hAnsi="Calibri"/>
        </w:rPr>
        <w:fldChar w:fldCharType="end"/>
      </w:r>
    </w:p>
    <w:p w14:paraId="29C4C1BE" w14:textId="77777777" w:rsidR="00207D16" w:rsidRPr="002539B8" w:rsidRDefault="00207D16" w:rsidP="00207D16">
      <w:pPr>
        <w:pStyle w:val="Heading1"/>
        <w:rPr>
          <w:rFonts w:cs="Calibri"/>
        </w:rPr>
      </w:pPr>
      <w:bookmarkStart w:id="11" w:name="_Toc193860947"/>
      <w:r w:rsidRPr="002539B8">
        <w:rPr>
          <w:rFonts w:cs="Calibri"/>
        </w:rPr>
        <w:lastRenderedPageBreak/>
        <w:t>Introduction</w:t>
      </w:r>
      <w:bookmarkEnd w:id="11"/>
    </w:p>
    <w:p w14:paraId="7C49582F" w14:textId="77777777" w:rsidR="002F3988" w:rsidRPr="002539B8" w:rsidRDefault="002F3988" w:rsidP="004D589C">
      <w:pPr>
        <w:spacing w:before="60" w:after="60" w:line="276" w:lineRule="auto"/>
        <w:rPr>
          <w:rFonts w:ascii="Calibri" w:hAnsi="Calibri" w:cs="Calibri"/>
          <w:szCs w:val="22"/>
        </w:rPr>
      </w:pPr>
      <w:r w:rsidRPr="002539B8">
        <w:rPr>
          <w:rFonts w:ascii="Calibri" w:hAnsi="Calibri" w:cs="Calibri"/>
          <w:szCs w:val="22"/>
        </w:rPr>
        <w:t>This report provides a</w:t>
      </w:r>
      <w:r w:rsidR="00BF3371" w:rsidRPr="002539B8">
        <w:rPr>
          <w:rFonts w:ascii="Calibri" w:hAnsi="Calibri" w:cs="Calibri"/>
          <w:szCs w:val="22"/>
        </w:rPr>
        <w:t xml:space="preserve">n </w:t>
      </w:r>
      <w:r w:rsidRPr="002539B8">
        <w:rPr>
          <w:rFonts w:ascii="Calibri" w:hAnsi="Calibri" w:cs="Calibri"/>
          <w:szCs w:val="22"/>
        </w:rPr>
        <w:t xml:space="preserve">assessment of the NGI </w:t>
      </w:r>
      <w:r w:rsidR="00241917">
        <w:rPr>
          <w:rFonts w:ascii="Calibri" w:hAnsi="Calibri" w:cs="Calibri"/>
          <w:szCs w:val="22"/>
        </w:rPr>
        <w:t>international</w:t>
      </w:r>
      <w:r w:rsidRPr="002539B8">
        <w:rPr>
          <w:rFonts w:ascii="Calibri" w:hAnsi="Calibri" w:cs="Calibri"/>
          <w:szCs w:val="22"/>
        </w:rPr>
        <w:t xml:space="preserve"> tasks that take place within the EGI-</w:t>
      </w:r>
      <w:proofErr w:type="spellStart"/>
      <w:r w:rsidRPr="002539B8">
        <w:rPr>
          <w:rFonts w:ascii="Calibri" w:hAnsi="Calibri" w:cs="Calibri"/>
          <w:szCs w:val="22"/>
        </w:rPr>
        <w:t>InSPIRE</w:t>
      </w:r>
      <w:proofErr w:type="spellEnd"/>
      <w:r w:rsidRPr="002539B8">
        <w:rPr>
          <w:rFonts w:ascii="Calibri" w:hAnsi="Calibri" w:cs="Calibri"/>
          <w:szCs w:val="22"/>
        </w:rPr>
        <w:t xml:space="preserve"> project </w:t>
      </w:r>
      <w:r w:rsidR="00241917">
        <w:rPr>
          <w:rFonts w:ascii="Calibri" w:hAnsi="Calibri" w:cs="Calibri"/>
          <w:szCs w:val="22"/>
        </w:rPr>
        <w:t xml:space="preserve">and the services </w:t>
      </w:r>
      <w:r w:rsidRPr="002539B8">
        <w:rPr>
          <w:rFonts w:ascii="Calibri" w:hAnsi="Calibri" w:cs="Calibri"/>
          <w:szCs w:val="22"/>
        </w:rPr>
        <w:t>provided by the NGIs. EGI-</w:t>
      </w:r>
      <w:proofErr w:type="spellStart"/>
      <w:r w:rsidRPr="002539B8">
        <w:rPr>
          <w:rFonts w:ascii="Calibri" w:hAnsi="Calibri" w:cs="Calibri"/>
          <w:szCs w:val="22"/>
        </w:rPr>
        <w:t>InSPIRE</w:t>
      </w:r>
      <w:proofErr w:type="spellEnd"/>
      <w:r w:rsidRPr="002539B8">
        <w:rPr>
          <w:rFonts w:ascii="Calibri" w:hAnsi="Calibri" w:cs="Calibri"/>
          <w:szCs w:val="22"/>
        </w:rPr>
        <w:t xml:space="preserve"> targets the project’s effort focus</w:t>
      </w:r>
      <w:r w:rsidR="003C383A">
        <w:rPr>
          <w:rFonts w:ascii="Calibri" w:hAnsi="Calibri" w:cs="Calibri"/>
          <w:szCs w:val="22"/>
        </w:rPr>
        <w:t>ing</w:t>
      </w:r>
      <w:r w:rsidRPr="002539B8">
        <w:rPr>
          <w:rFonts w:ascii="Calibri" w:hAnsi="Calibri" w:cs="Calibri"/>
          <w:szCs w:val="22"/>
        </w:rPr>
        <w:t xml:space="preserve"> primarily on the tasks taking place within NA2 (Policy &amp; Dissemination), NA3 (User Support) and SA1 (Operations).</w:t>
      </w:r>
    </w:p>
    <w:p w14:paraId="24C8EBD3" w14:textId="77777777" w:rsidR="003C383A" w:rsidRDefault="003C383A" w:rsidP="004D589C">
      <w:pPr>
        <w:spacing w:before="60" w:after="60" w:line="276" w:lineRule="auto"/>
        <w:rPr>
          <w:rFonts w:ascii="Calibri" w:hAnsi="Calibri" w:cs="Calibri"/>
          <w:szCs w:val="22"/>
        </w:rPr>
      </w:pPr>
      <w:r>
        <w:rPr>
          <w:rFonts w:ascii="Calibri" w:hAnsi="Calibri" w:cs="Calibri"/>
          <w:szCs w:val="22"/>
        </w:rPr>
        <w:t>Each service follows a standardised structure to include a service description, service assessment, and an aggregated score</w:t>
      </w:r>
      <w:r w:rsidR="00241917">
        <w:rPr>
          <w:rFonts w:ascii="Calibri" w:hAnsi="Calibri" w:cs="Calibri"/>
          <w:szCs w:val="22"/>
        </w:rPr>
        <w:t xml:space="preserve"> or spent effort</w:t>
      </w:r>
      <w:r>
        <w:rPr>
          <w:rFonts w:ascii="Calibri" w:hAnsi="Calibri" w:cs="Calibri"/>
          <w:szCs w:val="22"/>
        </w:rPr>
        <w:t xml:space="preserve">. </w:t>
      </w:r>
      <w:r w:rsidR="004D589C">
        <w:rPr>
          <w:rFonts w:ascii="Calibri" w:hAnsi="Calibri" w:cs="Calibri"/>
          <w:szCs w:val="22"/>
        </w:rPr>
        <w:t xml:space="preserve">Section </w:t>
      </w:r>
      <w:r w:rsidR="00241917">
        <w:rPr>
          <w:rFonts w:ascii="Calibri" w:hAnsi="Calibri" w:cs="Calibri"/>
          <w:szCs w:val="22"/>
        </w:rPr>
        <w:fldChar w:fldCharType="begin"/>
      </w:r>
      <w:r w:rsidR="00241917">
        <w:rPr>
          <w:rFonts w:ascii="Calibri" w:hAnsi="Calibri" w:cs="Calibri"/>
          <w:szCs w:val="22"/>
        </w:rPr>
        <w:instrText xml:space="preserve"> REF _Ref193860524 \n \h </w:instrText>
      </w:r>
      <w:r w:rsidR="00241917">
        <w:rPr>
          <w:rFonts w:ascii="Calibri" w:hAnsi="Calibri" w:cs="Calibri"/>
          <w:szCs w:val="22"/>
        </w:rPr>
      </w:r>
      <w:r w:rsidR="00241917">
        <w:rPr>
          <w:rFonts w:ascii="Calibri" w:hAnsi="Calibri" w:cs="Calibri"/>
          <w:szCs w:val="22"/>
        </w:rPr>
        <w:fldChar w:fldCharType="separate"/>
      </w:r>
      <w:r w:rsidR="00FF5EB2">
        <w:rPr>
          <w:rFonts w:ascii="Calibri" w:hAnsi="Calibri" w:cs="Calibri"/>
          <w:szCs w:val="22"/>
        </w:rPr>
        <w:t>6</w:t>
      </w:r>
      <w:r w:rsidR="00241917">
        <w:rPr>
          <w:rFonts w:ascii="Calibri" w:hAnsi="Calibri" w:cs="Calibri"/>
          <w:szCs w:val="22"/>
        </w:rPr>
        <w:fldChar w:fldCharType="end"/>
      </w:r>
      <w:r w:rsidR="004D589C">
        <w:rPr>
          <w:rFonts w:ascii="Calibri" w:hAnsi="Calibri" w:cs="Calibri"/>
          <w:szCs w:val="22"/>
        </w:rPr>
        <w:t xml:space="preserve"> offers a</w:t>
      </w:r>
      <w:r>
        <w:rPr>
          <w:rFonts w:ascii="Calibri" w:hAnsi="Calibri" w:cs="Calibri"/>
          <w:szCs w:val="22"/>
        </w:rPr>
        <w:t xml:space="preserve"> list of participating NGIs regarding operations activities and non-operational activities, which includes </w:t>
      </w:r>
      <w:r w:rsidR="00241917">
        <w:rPr>
          <w:rFonts w:ascii="Calibri" w:hAnsi="Calibri" w:cs="Calibri"/>
          <w:szCs w:val="22"/>
        </w:rPr>
        <w:t xml:space="preserve">a summary of </w:t>
      </w:r>
      <w:r>
        <w:rPr>
          <w:rFonts w:ascii="Calibri" w:hAnsi="Calibri" w:cs="Calibri"/>
          <w:szCs w:val="22"/>
        </w:rPr>
        <w:t>the individual scores provided by the NGIs</w:t>
      </w:r>
      <w:r w:rsidR="00241917">
        <w:rPr>
          <w:rFonts w:ascii="Calibri" w:hAnsi="Calibri" w:cs="Calibri"/>
          <w:szCs w:val="22"/>
        </w:rPr>
        <w:t xml:space="preserve"> and summary table of the effort recorded in order to carry out the operational activities</w:t>
      </w:r>
      <w:r>
        <w:rPr>
          <w:rFonts w:ascii="Calibri" w:hAnsi="Calibri" w:cs="Calibri"/>
          <w:szCs w:val="22"/>
        </w:rPr>
        <w:t xml:space="preserve">. </w:t>
      </w:r>
      <w:r w:rsidR="00F40591">
        <w:rPr>
          <w:rFonts w:ascii="Calibri" w:hAnsi="Calibri" w:cs="Calibri"/>
          <w:szCs w:val="22"/>
        </w:rPr>
        <w:t>The wiki page for individual responses can be found at [R1]</w:t>
      </w:r>
      <w:r w:rsidR="004D589C">
        <w:rPr>
          <w:rFonts w:ascii="Calibri" w:hAnsi="Calibri" w:cs="Calibri"/>
          <w:szCs w:val="22"/>
        </w:rPr>
        <w:t>.</w:t>
      </w:r>
    </w:p>
    <w:p w14:paraId="4B0BD518" w14:textId="77777777" w:rsidR="002811FA" w:rsidRPr="003C383A" w:rsidRDefault="00810F2B" w:rsidP="004D589C">
      <w:pPr>
        <w:spacing w:before="60" w:after="60" w:line="276" w:lineRule="auto"/>
        <w:rPr>
          <w:rFonts w:ascii="Calibri" w:hAnsi="Calibri" w:cs="Calibri"/>
          <w:szCs w:val="22"/>
        </w:rPr>
      </w:pPr>
      <w:r>
        <w:rPr>
          <w:rFonts w:ascii="Calibri" w:hAnsi="Calibri" w:cs="Calibri"/>
        </w:rPr>
        <w:t xml:space="preserve">The NGIs were asked to use the following scoring scheme to assign </w:t>
      </w:r>
      <w:r w:rsidR="002811FA" w:rsidRPr="002539B8">
        <w:rPr>
          <w:rFonts w:ascii="Calibri" w:hAnsi="Calibri" w:cs="Calibri"/>
        </w:rPr>
        <w:t xml:space="preserve">numerical scores </w:t>
      </w:r>
      <w:r>
        <w:rPr>
          <w:rFonts w:ascii="Calibri" w:hAnsi="Calibri" w:cs="Calibri"/>
        </w:rPr>
        <w:t xml:space="preserve">to their own services </w:t>
      </w:r>
      <w:r w:rsidR="002811FA" w:rsidRPr="002539B8">
        <w:rPr>
          <w:rFonts w:ascii="Calibri" w:hAnsi="Calibri" w:cs="Calibri"/>
        </w:rPr>
        <w:t xml:space="preserve">on the basis of the </w:t>
      </w:r>
      <w:r w:rsidR="002811FA" w:rsidRPr="002539B8">
        <w:rPr>
          <w:rFonts w:ascii="Calibri" w:hAnsi="Calibri" w:cs="Calibri"/>
          <w:color w:val="000000"/>
          <w:szCs w:val="22"/>
          <w:lang w:eastAsia="en-GB"/>
        </w:rPr>
        <w:t>overall level of satisfaction judged by the service provider:</w:t>
      </w:r>
    </w:p>
    <w:p w14:paraId="1FFAD296" w14:textId="77777777" w:rsidR="002811FA" w:rsidRPr="002539B8" w:rsidRDefault="002811FA" w:rsidP="004D589C">
      <w:pPr>
        <w:pStyle w:val="ColorfulList-Accent11"/>
        <w:numPr>
          <w:ilvl w:val="0"/>
          <w:numId w:val="9"/>
        </w:numPr>
        <w:spacing w:before="60" w:after="60"/>
        <w:ind w:left="714" w:hanging="357"/>
        <w:rPr>
          <w:rFonts w:cs="Calibri"/>
          <w:lang w:eastAsia="en-GB"/>
        </w:rPr>
      </w:pPr>
      <w:r w:rsidRPr="002539B8">
        <w:rPr>
          <w:rFonts w:cs="Calibri"/>
          <w:color w:val="000000"/>
          <w:lang w:eastAsia="en-GB"/>
        </w:rPr>
        <w:t>0 = not applicable</w:t>
      </w:r>
    </w:p>
    <w:p w14:paraId="746D884D" w14:textId="77777777" w:rsidR="002811FA" w:rsidRPr="002539B8" w:rsidRDefault="002811FA" w:rsidP="004D589C">
      <w:pPr>
        <w:pStyle w:val="ColorfulList-Accent11"/>
        <w:numPr>
          <w:ilvl w:val="0"/>
          <w:numId w:val="9"/>
        </w:numPr>
        <w:spacing w:before="60" w:after="60"/>
        <w:ind w:left="714" w:hanging="357"/>
        <w:rPr>
          <w:lang w:eastAsia="en-GB"/>
        </w:rPr>
      </w:pPr>
      <w:r w:rsidRPr="002539B8">
        <w:rPr>
          <w:rFonts w:cs="Calibri"/>
          <w:color w:val="000000"/>
          <w:lang w:eastAsia="en-GB"/>
        </w:rPr>
        <w:t>1 = An unacceptable level of service was delivered</w:t>
      </w:r>
    </w:p>
    <w:p w14:paraId="2912DA93" w14:textId="77777777" w:rsidR="002811FA" w:rsidRPr="002539B8" w:rsidRDefault="002811FA" w:rsidP="004D589C">
      <w:pPr>
        <w:pStyle w:val="ColorfulList-Accent11"/>
        <w:numPr>
          <w:ilvl w:val="0"/>
          <w:numId w:val="9"/>
        </w:numPr>
        <w:spacing w:before="60" w:after="60"/>
        <w:ind w:left="714" w:hanging="357"/>
        <w:rPr>
          <w:lang w:eastAsia="en-GB"/>
        </w:rPr>
      </w:pPr>
      <w:r w:rsidRPr="002539B8">
        <w:rPr>
          <w:rFonts w:cs="Calibri"/>
          <w:color w:val="000000"/>
          <w:lang w:eastAsia="en-GB"/>
        </w:rPr>
        <w:t>2</w:t>
      </w:r>
      <w:r w:rsidRPr="002539B8">
        <w:rPr>
          <w:lang w:eastAsia="en-GB"/>
        </w:rPr>
        <w:t>= A level of service that was below expectations was delivered</w:t>
      </w:r>
    </w:p>
    <w:p w14:paraId="535802C2" w14:textId="77777777" w:rsidR="002811FA" w:rsidRPr="002539B8" w:rsidRDefault="002811FA" w:rsidP="004D589C">
      <w:pPr>
        <w:pStyle w:val="ColorfulList-Accent11"/>
        <w:numPr>
          <w:ilvl w:val="0"/>
          <w:numId w:val="9"/>
        </w:numPr>
        <w:spacing w:before="60" w:after="60"/>
        <w:ind w:left="714" w:hanging="357"/>
        <w:rPr>
          <w:lang w:eastAsia="en-GB"/>
        </w:rPr>
      </w:pPr>
      <w:r w:rsidRPr="002539B8">
        <w:rPr>
          <w:lang w:eastAsia="en-GB"/>
        </w:rPr>
        <w:t>3= An acceptable service level has been delivered</w:t>
      </w:r>
    </w:p>
    <w:p w14:paraId="726E9FA5" w14:textId="77777777" w:rsidR="002811FA" w:rsidRPr="002539B8" w:rsidRDefault="002811FA" w:rsidP="004D589C">
      <w:pPr>
        <w:pStyle w:val="ColorfulList-Accent11"/>
        <w:numPr>
          <w:ilvl w:val="0"/>
          <w:numId w:val="9"/>
        </w:numPr>
        <w:spacing w:before="60" w:after="60"/>
        <w:ind w:left="714" w:hanging="357"/>
        <w:rPr>
          <w:lang w:eastAsia="en-GB"/>
        </w:rPr>
      </w:pPr>
      <w:r w:rsidRPr="002539B8">
        <w:rPr>
          <w:lang w:eastAsia="en-GB"/>
        </w:rPr>
        <w:t>4= A level of service that exceeded expectations was delivered, but there is scope for even further improvement.</w:t>
      </w:r>
    </w:p>
    <w:p w14:paraId="18EF6E9C" w14:textId="77777777" w:rsidR="002811FA" w:rsidRPr="002539B8" w:rsidRDefault="002811FA" w:rsidP="004D589C">
      <w:pPr>
        <w:pStyle w:val="ColorfulList-Accent11"/>
        <w:numPr>
          <w:ilvl w:val="0"/>
          <w:numId w:val="9"/>
        </w:numPr>
        <w:spacing w:before="60" w:after="60"/>
        <w:ind w:left="714" w:hanging="357"/>
        <w:rPr>
          <w:lang w:eastAsia="en-GB"/>
        </w:rPr>
      </w:pPr>
      <w:r w:rsidRPr="002539B8">
        <w:rPr>
          <w:lang w:eastAsia="en-GB"/>
        </w:rPr>
        <w:t>5= An excellent service has been delivered that should be considered as best practice</w:t>
      </w:r>
    </w:p>
    <w:p w14:paraId="34731F47" w14:textId="77777777" w:rsidR="004D589C" w:rsidRDefault="004D589C" w:rsidP="004D589C">
      <w:pPr>
        <w:spacing w:before="60" w:after="60" w:line="276" w:lineRule="auto"/>
        <w:rPr>
          <w:rFonts w:ascii="Calibri" w:hAnsi="Calibri" w:cs="Calibri"/>
          <w:szCs w:val="22"/>
          <w:lang w:eastAsia="en-US"/>
        </w:rPr>
      </w:pPr>
      <w:r>
        <w:rPr>
          <w:rFonts w:ascii="Calibri" w:hAnsi="Calibri" w:cs="Calibri"/>
          <w:szCs w:val="22"/>
          <w:lang w:eastAsia="en-US"/>
        </w:rPr>
        <w:t xml:space="preserve">Regarding the </w:t>
      </w:r>
      <w:r w:rsidRPr="004D589C">
        <w:rPr>
          <w:rFonts w:ascii="Calibri" w:hAnsi="Calibri" w:cs="Calibri"/>
          <w:szCs w:val="22"/>
          <w:lang w:eastAsia="en-US"/>
        </w:rPr>
        <w:t>NGI operational tasks</w:t>
      </w:r>
      <w:r>
        <w:rPr>
          <w:rFonts w:ascii="Calibri" w:hAnsi="Calibri" w:cs="Calibri"/>
          <w:szCs w:val="22"/>
          <w:lang w:eastAsia="en-US"/>
        </w:rPr>
        <w:t>,</w:t>
      </w:r>
      <w:r w:rsidRPr="004D589C">
        <w:rPr>
          <w:rFonts w:ascii="Calibri" w:hAnsi="Calibri" w:cs="Calibri"/>
          <w:szCs w:val="22"/>
          <w:lang w:eastAsia="en-US"/>
        </w:rPr>
        <w:t xml:space="preserve"> </w:t>
      </w:r>
      <w:r>
        <w:rPr>
          <w:rFonts w:ascii="Calibri" w:hAnsi="Calibri" w:cs="Calibri"/>
          <w:szCs w:val="22"/>
          <w:lang w:eastAsia="en-US"/>
        </w:rPr>
        <w:t xml:space="preserve">the </w:t>
      </w:r>
      <w:r w:rsidRPr="004D589C">
        <w:rPr>
          <w:rFonts w:ascii="Calibri" w:hAnsi="Calibri" w:cs="Calibri"/>
          <w:szCs w:val="22"/>
          <w:lang w:eastAsia="en-US"/>
        </w:rPr>
        <w:t>NGIs were requested to estimate the overall cost in person months per year of each task run by the NGI</w:t>
      </w:r>
      <w:r>
        <w:rPr>
          <w:rFonts w:ascii="Calibri" w:hAnsi="Calibri" w:cs="Calibri"/>
          <w:szCs w:val="22"/>
          <w:lang w:eastAsia="en-US"/>
        </w:rPr>
        <w:t xml:space="preserve"> i</w:t>
      </w:r>
      <w:r w:rsidRPr="004D589C">
        <w:rPr>
          <w:rFonts w:ascii="Calibri" w:hAnsi="Calibri" w:cs="Calibri"/>
          <w:szCs w:val="22"/>
          <w:lang w:eastAsia="en-US"/>
        </w:rPr>
        <w:t>nst</w:t>
      </w:r>
      <w:r>
        <w:rPr>
          <w:rFonts w:ascii="Calibri" w:hAnsi="Calibri" w:cs="Calibri"/>
          <w:szCs w:val="22"/>
          <w:lang w:eastAsia="en-US"/>
        </w:rPr>
        <w:t>ead of a self-assessment</w:t>
      </w:r>
      <w:r w:rsidRPr="004D589C">
        <w:rPr>
          <w:rFonts w:ascii="Calibri" w:hAnsi="Calibri" w:cs="Calibri"/>
          <w:szCs w:val="22"/>
          <w:lang w:eastAsia="en-US"/>
        </w:rPr>
        <w:t xml:space="preserve">. This choice </w:t>
      </w:r>
      <w:r>
        <w:rPr>
          <w:rFonts w:ascii="Calibri" w:hAnsi="Calibri" w:cs="Calibri"/>
          <w:szCs w:val="22"/>
          <w:lang w:eastAsia="en-US"/>
        </w:rPr>
        <w:t>was</w:t>
      </w:r>
      <w:r w:rsidRPr="004D589C">
        <w:rPr>
          <w:rFonts w:ascii="Calibri" w:hAnsi="Calibri" w:cs="Calibri"/>
          <w:szCs w:val="22"/>
          <w:lang w:eastAsia="en-US"/>
        </w:rPr>
        <w:t xml:space="preserve"> motivated by the fact that SA1 metrics are available for many of the tasks to quantitatively estimate performance. Service cost estimation is useful information for future planning of NGI sustainability and for the definition of future business models.</w:t>
      </w:r>
    </w:p>
    <w:p w14:paraId="3F83C102" w14:textId="77777777" w:rsidR="00C160A9" w:rsidRPr="002539B8" w:rsidRDefault="003C383A" w:rsidP="004D589C">
      <w:pPr>
        <w:spacing w:before="60" w:after="60" w:line="276" w:lineRule="auto"/>
        <w:rPr>
          <w:rFonts w:ascii="Calibri" w:hAnsi="Calibri" w:cs="Calibri"/>
          <w:szCs w:val="22"/>
          <w:lang w:eastAsia="en-US"/>
        </w:rPr>
      </w:pPr>
      <w:r>
        <w:rPr>
          <w:rFonts w:ascii="Calibri" w:hAnsi="Calibri" w:cs="Calibri"/>
          <w:szCs w:val="22"/>
          <w:lang w:eastAsia="en-US"/>
        </w:rPr>
        <w:t>The report concludes with a brief conclusions section.</w:t>
      </w:r>
    </w:p>
    <w:p w14:paraId="3C9037E1" w14:textId="77777777" w:rsidR="00930919" w:rsidRDefault="00930919" w:rsidP="00930919">
      <w:pPr>
        <w:pStyle w:val="Heading1"/>
        <w:rPr>
          <w:lang w:eastAsia="en-US"/>
        </w:rPr>
      </w:pPr>
      <w:bookmarkStart w:id="12" w:name="_Toc193860948"/>
      <w:r>
        <w:rPr>
          <w:lang w:eastAsia="en-US"/>
        </w:rPr>
        <w:lastRenderedPageBreak/>
        <w:t>External Relations</w:t>
      </w:r>
      <w:bookmarkEnd w:id="12"/>
    </w:p>
    <w:p w14:paraId="03BC7787" w14:textId="77777777" w:rsidR="00930919" w:rsidRDefault="00930919" w:rsidP="00930919">
      <w:pPr>
        <w:pStyle w:val="Heading2"/>
        <w:rPr>
          <w:lang w:eastAsia="en-US"/>
        </w:rPr>
      </w:pPr>
      <w:bookmarkStart w:id="13" w:name="_Toc193860949"/>
      <w:r w:rsidRPr="002539B8">
        <w:rPr>
          <w:lang w:eastAsia="en-US"/>
        </w:rPr>
        <w:t>Policy Development</w:t>
      </w:r>
      <w:bookmarkEnd w:id="13"/>
    </w:p>
    <w:p w14:paraId="70421FC7" w14:textId="77777777" w:rsidR="001B24A7" w:rsidRDefault="001B24A7" w:rsidP="001B24A7">
      <w:pPr>
        <w:spacing w:before="60" w:after="60" w:line="276" w:lineRule="auto"/>
        <w:rPr>
          <w:rFonts w:ascii="Calibri" w:hAnsi="Calibri" w:cs="Calibri"/>
          <w:szCs w:val="22"/>
        </w:rPr>
      </w:pPr>
      <w:r w:rsidRPr="00843BCC">
        <w:rPr>
          <w:rFonts w:ascii="Calibri" w:hAnsi="Calibri" w:cs="Calibri"/>
          <w:b/>
          <w:szCs w:val="22"/>
        </w:rPr>
        <w:t xml:space="preserve">Description: </w:t>
      </w:r>
      <w:r w:rsidRPr="00BC61C7">
        <w:rPr>
          <w:rFonts w:ascii="Calibri" w:hAnsi="Calibri" w:cs="Calibri"/>
          <w:szCs w:val="22"/>
        </w:rPr>
        <w:t xml:space="preserve">Local policy development activities are integrated with those taking place within the EGI.eu </w:t>
      </w:r>
      <w:r>
        <w:rPr>
          <w:rFonts w:ascii="Calibri" w:hAnsi="Calibri" w:cs="Calibri"/>
          <w:szCs w:val="22"/>
        </w:rPr>
        <w:t>Strategy and Policy Team</w:t>
      </w:r>
      <w:r w:rsidR="00F40591">
        <w:rPr>
          <w:rFonts w:ascii="Calibri" w:hAnsi="Calibri" w:cs="Calibri"/>
          <w:szCs w:val="22"/>
        </w:rPr>
        <w:t xml:space="preserve"> [R2]</w:t>
      </w:r>
      <w:r>
        <w:rPr>
          <w:rFonts w:ascii="Calibri" w:hAnsi="Calibri" w:cs="Calibri"/>
          <w:szCs w:val="22"/>
        </w:rPr>
        <w:t xml:space="preserve"> that support</w:t>
      </w:r>
      <w:r w:rsidRPr="00BC61C7">
        <w:rPr>
          <w:rFonts w:ascii="Calibri" w:hAnsi="Calibri" w:cs="Calibri"/>
          <w:szCs w:val="22"/>
        </w:rPr>
        <w:t xml:space="preserve"> the development of policies and procedures at a European level. It is the local partner who implements policies and procedures </w:t>
      </w:r>
      <w:r>
        <w:rPr>
          <w:rFonts w:ascii="Calibri" w:hAnsi="Calibri" w:cs="Calibri"/>
          <w:szCs w:val="22"/>
        </w:rPr>
        <w:t xml:space="preserve">on a </w:t>
      </w:r>
      <w:r w:rsidRPr="00BC61C7">
        <w:rPr>
          <w:rFonts w:ascii="Calibri" w:hAnsi="Calibri" w:cs="Calibri"/>
          <w:szCs w:val="22"/>
        </w:rPr>
        <w:t>local</w:t>
      </w:r>
      <w:r>
        <w:rPr>
          <w:rFonts w:ascii="Calibri" w:hAnsi="Calibri" w:cs="Calibri"/>
          <w:szCs w:val="22"/>
        </w:rPr>
        <w:t xml:space="preserve"> level</w:t>
      </w:r>
      <w:r w:rsidRPr="00BC61C7">
        <w:rPr>
          <w:rFonts w:ascii="Calibri" w:hAnsi="Calibri" w:cs="Calibri"/>
          <w:szCs w:val="22"/>
        </w:rPr>
        <w:t xml:space="preserve">. Therefore, most of the NGIs responsibilities </w:t>
      </w:r>
      <w:r>
        <w:rPr>
          <w:rFonts w:ascii="Calibri" w:hAnsi="Calibri" w:cs="Calibri"/>
          <w:szCs w:val="22"/>
        </w:rPr>
        <w:t xml:space="preserve">include </w:t>
      </w:r>
      <w:r w:rsidRPr="00BC61C7">
        <w:rPr>
          <w:rFonts w:ascii="Calibri" w:hAnsi="Calibri" w:cs="Calibri"/>
          <w:szCs w:val="22"/>
        </w:rPr>
        <w:t>developing EGI policies and procedures by participation in EGI policy groups, implementing EGI policies and procedures,</w:t>
      </w:r>
      <w:r>
        <w:rPr>
          <w:rFonts w:ascii="Calibri" w:hAnsi="Calibri" w:cs="Calibri"/>
          <w:szCs w:val="22"/>
        </w:rPr>
        <w:t xml:space="preserve"> </w:t>
      </w:r>
      <w:r w:rsidRPr="00BC61C7">
        <w:rPr>
          <w:rFonts w:ascii="Calibri" w:hAnsi="Calibri" w:cs="Calibri"/>
          <w:szCs w:val="22"/>
        </w:rPr>
        <w:t>communicating with national governments and national research councils about policy priorities for the DCIs, establishing agreements with Resource centres, and drafting national policies and procedures that are in alignment with EGI ones.</w:t>
      </w:r>
    </w:p>
    <w:p w14:paraId="33C9F5CD" w14:textId="77777777" w:rsidR="001B24A7" w:rsidRPr="00F27AA7" w:rsidRDefault="001B24A7" w:rsidP="001B24A7">
      <w:pPr>
        <w:spacing w:before="60" w:after="60" w:line="276" w:lineRule="auto"/>
        <w:rPr>
          <w:rFonts w:ascii="Calibri" w:hAnsi="Calibri" w:cs="Calibri"/>
          <w:szCs w:val="22"/>
        </w:rPr>
      </w:pPr>
      <w:r>
        <w:rPr>
          <w:rFonts w:ascii="Calibri" w:hAnsi="Calibri" w:cs="Calibri"/>
          <w:szCs w:val="22"/>
        </w:rPr>
        <w:t>Efforts</w:t>
      </w:r>
      <w:r w:rsidR="005C78DE">
        <w:rPr>
          <w:rFonts w:ascii="Calibri" w:hAnsi="Calibri" w:cs="Calibri"/>
          <w:szCs w:val="22"/>
        </w:rPr>
        <w:t xml:space="preserve"> from the local level</w:t>
      </w:r>
      <w:r>
        <w:rPr>
          <w:rFonts w:ascii="Calibri" w:hAnsi="Calibri" w:cs="Calibri"/>
          <w:szCs w:val="22"/>
        </w:rPr>
        <w:t xml:space="preserve"> have also been around</w:t>
      </w:r>
      <w:r w:rsidRPr="00F27AA7">
        <w:rPr>
          <w:rFonts w:ascii="Calibri" w:hAnsi="Calibri" w:cs="Calibri"/>
          <w:szCs w:val="22"/>
        </w:rPr>
        <w:t xml:space="preserve"> </w:t>
      </w:r>
      <w:r>
        <w:rPr>
          <w:rFonts w:ascii="Calibri" w:hAnsi="Calibri" w:cs="Calibri"/>
          <w:szCs w:val="22"/>
        </w:rPr>
        <w:t xml:space="preserve">trying to </w:t>
      </w:r>
      <w:r w:rsidRPr="00F27AA7">
        <w:rPr>
          <w:rFonts w:ascii="Calibri" w:hAnsi="Calibri" w:cs="Calibri"/>
          <w:szCs w:val="22"/>
        </w:rPr>
        <w:t xml:space="preserve">establish relations with national policy makers </w:t>
      </w:r>
      <w:r>
        <w:rPr>
          <w:rFonts w:ascii="Calibri" w:hAnsi="Calibri" w:cs="Calibri"/>
          <w:szCs w:val="22"/>
        </w:rPr>
        <w:t xml:space="preserve">and active lobbying </w:t>
      </w:r>
      <w:r w:rsidRPr="00F27AA7">
        <w:rPr>
          <w:rFonts w:ascii="Calibri" w:hAnsi="Calibri" w:cs="Calibri"/>
          <w:szCs w:val="22"/>
        </w:rPr>
        <w:t xml:space="preserve">to persuade them to form national </w:t>
      </w:r>
      <w:r>
        <w:rPr>
          <w:rFonts w:ascii="Calibri" w:hAnsi="Calibri" w:cs="Calibri"/>
          <w:szCs w:val="22"/>
        </w:rPr>
        <w:t>e-I</w:t>
      </w:r>
      <w:r w:rsidRPr="00F27AA7">
        <w:rPr>
          <w:rFonts w:ascii="Calibri" w:hAnsi="Calibri" w:cs="Calibri"/>
          <w:szCs w:val="22"/>
        </w:rPr>
        <w:t>nfras</w:t>
      </w:r>
      <w:r>
        <w:rPr>
          <w:rFonts w:ascii="Calibri" w:hAnsi="Calibri" w:cs="Calibri"/>
          <w:szCs w:val="22"/>
        </w:rPr>
        <w:t>tructure</w:t>
      </w:r>
      <w:r w:rsidRPr="00F27AA7">
        <w:rPr>
          <w:rFonts w:ascii="Calibri" w:hAnsi="Calibri" w:cs="Calibri"/>
          <w:szCs w:val="22"/>
        </w:rPr>
        <w:t xml:space="preserve"> development programmes for sustainable development of all e</w:t>
      </w:r>
      <w:r>
        <w:rPr>
          <w:rFonts w:ascii="Calibri" w:hAnsi="Calibri" w:cs="Calibri"/>
          <w:szCs w:val="22"/>
        </w:rPr>
        <w:t>-</w:t>
      </w:r>
      <w:r w:rsidRPr="00F27AA7">
        <w:rPr>
          <w:rFonts w:ascii="Calibri" w:hAnsi="Calibri" w:cs="Calibri"/>
          <w:szCs w:val="22"/>
        </w:rPr>
        <w:t>Infra</w:t>
      </w:r>
      <w:r>
        <w:rPr>
          <w:rFonts w:ascii="Calibri" w:hAnsi="Calibri" w:cs="Calibri"/>
          <w:szCs w:val="22"/>
        </w:rPr>
        <w:t>structure</w:t>
      </w:r>
      <w:r w:rsidRPr="00F27AA7">
        <w:rPr>
          <w:rFonts w:ascii="Calibri" w:hAnsi="Calibri" w:cs="Calibri"/>
          <w:szCs w:val="22"/>
        </w:rPr>
        <w:t xml:space="preserve"> components. </w:t>
      </w:r>
      <w:r>
        <w:rPr>
          <w:rFonts w:ascii="Calibri" w:hAnsi="Calibri" w:cs="Calibri"/>
          <w:szCs w:val="22"/>
        </w:rPr>
        <w:t xml:space="preserve">The importance is to </w:t>
      </w:r>
      <w:r w:rsidRPr="00F27AA7">
        <w:rPr>
          <w:rFonts w:ascii="Calibri" w:hAnsi="Calibri" w:cs="Calibri"/>
          <w:szCs w:val="22"/>
        </w:rPr>
        <w:t xml:space="preserve">inform </w:t>
      </w:r>
      <w:r>
        <w:rPr>
          <w:rFonts w:ascii="Calibri" w:hAnsi="Calibri" w:cs="Calibri"/>
          <w:szCs w:val="22"/>
        </w:rPr>
        <w:t xml:space="preserve">national </w:t>
      </w:r>
      <w:r w:rsidRPr="00F27AA7">
        <w:rPr>
          <w:rFonts w:ascii="Calibri" w:hAnsi="Calibri" w:cs="Calibri"/>
          <w:szCs w:val="22"/>
        </w:rPr>
        <w:t>authorities that national funding is the key element for receiving comple</w:t>
      </w:r>
      <w:r>
        <w:rPr>
          <w:rFonts w:ascii="Calibri" w:hAnsi="Calibri" w:cs="Calibri"/>
          <w:szCs w:val="22"/>
        </w:rPr>
        <w:t>mentary European level support.</w:t>
      </w:r>
      <w:r w:rsidRPr="008041D2">
        <w:rPr>
          <w:rFonts w:ascii="Calibri" w:hAnsi="Calibri" w:cs="Calibri"/>
          <w:szCs w:val="22"/>
        </w:rPr>
        <w:t xml:space="preserve"> </w:t>
      </w:r>
    </w:p>
    <w:p w14:paraId="65E79183" w14:textId="77777777" w:rsidR="001B24A7" w:rsidRDefault="001B24A7" w:rsidP="001B24A7">
      <w:pPr>
        <w:spacing w:before="60" w:after="60" w:line="276" w:lineRule="auto"/>
        <w:rPr>
          <w:rFonts w:ascii="Calibri" w:hAnsi="Calibri" w:cs="Calibri"/>
          <w:szCs w:val="22"/>
        </w:rPr>
      </w:pPr>
    </w:p>
    <w:p w14:paraId="7FC638D6" w14:textId="77777777" w:rsidR="001B24A7" w:rsidRDefault="001B24A7" w:rsidP="001B24A7">
      <w:pPr>
        <w:spacing w:before="60" w:after="60" w:line="276" w:lineRule="auto"/>
        <w:rPr>
          <w:rFonts w:ascii="Calibri" w:hAnsi="Calibri" w:cs="Calibri"/>
          <w:szCs w:val="22"/>
        </w:rPr>
      </w:pPr>
      <w:r>
        <w:rPr>
          <w:rFonts w:ascii="Calibri" w:hAnsi="Calibri" w:cs="Calibri"/>
          <w:b/>
          <w:szCs w:val="22"/>
        </w:rPr>
        <w:t>Assessment</w:t>
      </w:r>
      <w:r w:rsidRPr="00843BCC">
        <w:rPr>
          <w:rFonts w:ascii="Calibri" w:hAnsi="Calibri" w:cs="Calibri"/>
          <w:b/>
          <w:szCs w:val="22"/>
        </w:rPr>
        <w:t>:</w:t>
      </w:r>
      <w:r w:rsidRPr="00014D95">
        <w:rPr>
          <w:rFonts w:ascii="Calibri" w:hAnsi="Calibri" w:cs="Calibri"/>
          <w:szCs w:val="22"/>
        </w:rPr>
        <w:t xml:space="preserve"> Overa</w:t>
      </w:r>
      <w:r>
        <w:rPr>
          <w:rFonts w:ascii="Calibri" w:hAnsi="Calibri" w:cs="Calibri"/>
          <w:szCs w:val="22"/>
        </w:rPr>
        <w:t>ll feedback from the NGIs has been generally positively, varying based on available effort in the area. Some NGIs have been p</w:t>
      </w:r>
      <w:r w:rsidRPr="00F27AA7">
        <w:rPr>
          <w:rFonts w:ascii="Calibri" w:hAnsi="Calibri" w:cs="Calibri"/>
          <w:szCs w:val="22"/>
        </w:rPr>
        <w:t>articipat</w:t>
      </w:r>
      <w:r>
        <w:rPr>
          <w:rFonts w:ascii="Calibri" w:hAnsi="Calibri" w:cs="Calibri"/>
          <w:szCs w:val="22"/>
        </w:rPr>
        <w:t>ing</w:t>
      </w:r>
      <w:r w:rsidRPr="00F27AA7">
        <w:rPr>
          <w:rFonts w:ascii="Calibri" w:hAnsi="Calibri" w:cs="Calibri"/>
          <w:szCs w:val="22"/>
        </w:rPr>
        <w:t xml:space="preserve"> in polic</w:t>
      </w:r>
      <w:r>
        <w:rPr>
          <w:rFonts w:ascii="Calibri" w:hAnsi="Calibri" w:cs="Calibri"/>
          <w:szCs w:val="22"/>
        </w:rPr>
        <w:t>y</w:t>
      </w:r>
      <w:r w:rsidRPr="00F27AA7">
        <w:rPr>
          <w:rFonts w:ascii="Calibri" w:hAnsi="Calibri" w:cs="Calibri"/>
          <w:szCs w:val="22"/>
        </w:rPr>
        <w:t xml:space="preserve"> development </w:t>
      </w:r>
      <w:r>
        <w:rPr>
          <w:rFonts w:ascii="Calibri" w:hAnsi="Calibri" w:cs="Calibri"/>
          <w:szCs w:val="22"/>
        </w:rPr>
        <w:t>on a best effort basis where there</w:t>
      </w:r>
      <w:r w:rsidRPr="00F27AA7">
        <w:rPr>
          <w:rFonts w:ascii="Calibri" w:hAnsi="Calibri" w:cs="Calibri"/>
          <w:szCs w:val="22"/>
        </w:rPr>
        <w:t xml:space="preserve"> is no funding for this activity</w:t>
      </w:r>
      <w:r>
        <w:rPr>
          <w:rFonts w:ascii="Calibri" w:hAnsi="Calibri" w:cs="Calibri"/>
          <w:szCs w:val="22"/>
        </w:rPr>
        <w:t>,</w:t>
      </w:r>
      <w:r w:rsidRPr="00F27AA7">
        <w:rPr>
          <w:rFonts w:ascii="Calibri" w:hAnsi="Calibri" w:cs="Calibri"/>
          <w:szCs w:val="22"/>
        </w:rPr>
        <w:t xml:space="preserve"> providing feedback to </w:t>
      </w:r>
      <w:r>
        <w:rPr>
          <w:rFonts w:ascii="Calibri" w:hAnsi="Calibri" w:cs="Calibri"/>
          <w:szCs w:val="22"/>
        </w:rPr>
        <w:t xml:space="preserve">both technical and non-technical policy and </w:t>
      </w:r>
      <w:r w:rsidRPr="00F27AA7">
        <w:rPr>
          <w:rFonts w:ascii="Calibri" w:hAnsi="Calibri" w:cs="Calibri"/>
          <w:szCs w:val="22"/>
        </w:rPr>
        <w:t>procedures</w:t>
      </w:r>
      <w:r w:rsidRPr="003C09A1">
        <w:rPr>
          <w:rFonts w:ascii="Calibri" w:hAnsi="Calibri" w:cs="Calibri"/>
          <w:szCs w:val="22"/>
        </w:rPr>
        <w:t xml:space="preserve"> </w:t>
      </w:r>
      <w:r>
        <w:rPr>
          <w:rFonts w:ascii="Calibri" w:hAnsi="Calibri" w:cs="Calibri"/>
          <w:szCs w:val="22"/>
        </w:rPr>
        <w:t xml:space="preserve">and </w:t>
      </w:r>
      <w:r w:rsidRPr="00F27AA7">
        <w:rPr>
          <w:rFonts w:ascii="Calibri" w:hAnsi="Calibri" w:cs="Calibri"/>
          <w:szCs w:val="22"/>
        </w:rPr>
        <w:t>establi</w:t>
      </w:r>
      <w:r>
        <w:rPr>
          <w:rFonts w:ascii="Calibri" w:hAnsi="Calibri" w:cs="Calibri"/>
          <w:szCs w:val="22"/>
        </w:rPr>
        <w:t>shing agreements with Resource C</w:t>
      </w:r>
      <w:r w:rsidRPr="00F27AA7">
        <w:rPr>
          <w:rFonts w:ascii="Calibri" w:hAnsi="Calibri" w:cs="Calibri"/>
          <w:szCs w:val="22"/>
        </w:rPr>
        <w:t>ent</w:t>
      </w:r>
      <w:r>
        <w:rPr>
          <w:rFonts w:ascii="Calibri" w:hAnsi="Calibri" w:cs="Calibri"/>
          <w:szCs w:val="22"/>
        </w:rPr>
        <w:t>res.</w:t>
      </w:r>
      <w:r w:rsidRPr="00F27AA7">
        <w:rPr>
          <w:rFonts w:ascii="Calibri" w:hAnsi="Calibri" w:cs="Calibri"/>
          <w:szCs w:val="22"/>
        </w:rPr>
        <w:t xml:space="preserve"> </w:t>
      </w:r>
      <w:r>
        <w:rPr>
          <w:rFonts w:ascii="Calibri" w:hAnsi="Calibri" w:cs="Calibri"/>
          <w:szCs w:val="22"/>
        </w:rPr>
        <w:t xml:space="preserve">Several other </w:t>
      </w:r>
      <w:r w:rsidRPr="00F27AA7">
        <w:rPr>
          <w:rFonts w:ascii="Calibri" w:hAnsi="Calibri" w:cs="Calibri"/>
          <w:szCs w:val="22"/>
        </w:rPr>
        <w:t>NGI</w:t>
      </w:r>
      <w:r>
        <w:rPr>
          <w:rFonts w:ascii="Calibri" w:hAnsi="Calibri" w:cs="Calibri"/>
          <w:szCs w:val="22"/>
        </w:rPr>
        <w:t xml:space="preserve">s are aligning EGI </w:t>
      </w:r>
      <w:r w:rsidRPr="00F27AA7">
        <w:rPr>
          <w:rFonts w:ascii="Calibri" w:hAnsi="Calibri" w:cs="Calibri"/>
          <w:szCs w:val="22"/>
        </w:rPr>
        <w:t xml:space="preserve">procedures </w:t>
      </w:r>
      <w:r>
        <w:rPr>
          <w:rFonts w:ascii="Calibri" w:hAnsi="Calibri" w:cs="Calibri"/>
          <w:szCs w:val="22"/>
        </w:rPr>
        <w:t xml:space="preserve">and procedures where </w:t>
      </w:r>
      <w:r w:rsidRPr="00F27AA7">
        <w:rPr>
          <w:rFonts w:ascii="Calibri" w:hAnsi="Calibri" w:cs="Calibri"/>
          <w:szCs w:val="22"/>
        </w:rPr>
        <w:t xml:space="preserve">consistent with </w:t>
      </w:r>
      <w:r>
        <w:rPr>
          <w:rFonts w:ascii="Calibri" w:hAnsi="Calibri" w:cs="Calibri"/>
          <w:szCs w:val="22"/>
        </w:rPr>
        <w:t xml:space="preserve">relevant </w:t>
      </w:r>
      <w:r w:rsidRPr="00F27AA7">
        <w:rPr>
          <w:rFonts w:ascii="Calibri" w:hAnsi="Calibri" w:cs="Calibri"/>
          <w:szCs w:val="22"/>
        </w:rPr>
        <w:t xml:space="preserve">local </w:t>
      </w:r>
      <w:r>
        <w:rPr>
          <w:rFonts w:ascii="Calibri" w:hAnsi="Calibri" w:cs="Calibri"/>
          <w:szCs w:val="22"/>
        </w:rPr>
        <w:t>regulation</w:t>
      </w:r>
      <w:r w:rsidRPr="00F27AA7">
        <w:rPr>
          <w:rFonts w:ascii="Calibri" w:hAnsi="Calibri" w:cs="Calibri"/>
          <w:szCs w:val="22"/>
        </w:rPr>
        <w:t>.</w:t>
      </w:r>
      <w:r>
        <w:rPr>
          <w:rFonts w:ascii="Calibri" w:hAnsi="Calibri" w:cs="Calibri"/>
          <w:szCs w:val="22"/>
        </w:rPr>
        <w:t xml:space="preserve"> </w:t>
      </w:r>
    </w:p>
    <w:p w14:paraId="727F594F" w14:textId="77777777" w:rsidR="001B24A7" w:rsidRDefault="001B24A7" w:rsidP="001B24A7">
      <w:pPr>
        <w:spacing w:before="60" w:after="60" w:line="276" w:lineRule="auto"/>
        <w:rPr>
          <w:rFonts w:ascii="Calibri" w:hAnsi="Calibri" w:cs="Calibri"/>
          <w:szCs w:val="22"/>
        </w:rPr>
      </w:pPr>
      <w:r>
        <w:rPr>
          <w:rFonts w:ascii="Calibri" w:hAnsi="Calibri" w:cs="Calibri"/>
          <w:szCs w:val="22"/>
        </w:rPr>
        <w:t>Though t</w:t>
      </w:r>
      <w:r w:rsidRPr="00F27AA7">
        <w:rPr>
          <w:rFonts w:ascii="Calibri" w:hAnsi="Calibri" w:cs="Calibri"/>
          <w:szCs w:val="22"/>
        </w:rPr>
        <w:t>he output from the policy activities is of high quality</w:t>
      </w:r>
      <w:r>
        <w:rPr>
          <w:rFonts w:ascii="Calibri" w:hAnsi="Calibri" w:cs="Calibri"/>
          <w:szCs w:val="22"/>
        </w:rPr>
        <w:t>, it is</w:t>
      </w:r>
      <w:r w:rsidRPr="00F27AA7">
        <w:rPr>
          <w:rFonts w:ascii="Calibri" w:hAnsi="Calibri" w:cs="Calibri"/>
          <w:szCs w:val="22"/>
        </w:rPr>
        <w:t xml:space="preserve"> relatively low </w:t>
      </w:r>
      <w:r>
        <w:rPr>
          <w:rFonts w:ascii="Calibri" w:hAnsi="Calibri" w:cs="Calibri"/>
          <w:szCs w:val="22"/>
        </w:rPr>
        <w:t xml:space="preserve">in </w:t>
      </w:r>
      <w:r w:rsidRPr="00F27AA7">
        <w:rPr>
          <w:rFonts w:ascii="Calibri" w:hAnsi="Calibri" w:cs="Calibri"/>
          <w:szCs w:val="22"/>
        </w:rPr>
        <w:t xml:space="preserve">quantity, reflecting the level of effort available. Quality depends on the input of individuals involved and despite the consultation procedures in place it is not clear that all policies are given sufficient scrutiny. It </w:t>
      </w:r>
      <w:r>
        <w:rPr>
          <w:rFonts w:ascii="Calibri" w:hAnsi="Calibri" w:cs="Calibri"/>
          <w:szCs w:val="22"/>
        </w:rPr>
        <w:t>was felt that it could sometimes</w:t>
      </w:r>
      <w:r w:rsidRPr="00F27AA7">
        <w:rPr>
          <w:rFonts w:ascii="Calibri" w:hAnsi="Calibri" w:cs="Calibri"/>
          <w:szCs w:val="22"/>
        </w:rPr>
        <w:t xml:space="preserve"> be difficult to find time to review policies in depth. The intention or purpose of some policies, while clear to the authors, may no</w:t>
      </w:r>
      <w:r>
        <w:rPr>
          <w:rFonts w:ascii="Calibri" w:hAnsi="Calibri" w:cs="Calibri"/>
          <w:szCs w:val="22"/>
        </w:rPr>
        <w:t>t be clear to the readers/</w:t>
      </w:r>
      <w:r w:rsidRPr="00F27AA7">
        <w:rPr>
          <w:rFonts w:ascii="Calibri" w:hAnsi="Calibri" w:cs="Calibri"/>
          <w:szCs w:val="22"/>
        </w:rPr>
        <w:t>reviewers.</w:t>
      </w:r>
    </w:p>
    <w:p w14:paraId="1A921760" w14:textId="2DC92387" w:rsidR="001B24A7" w:rsidRPr="00F27AA7" w:rsidRDefault="001B24A7" w:rsidP="001B24A7">
      <w:pPr>
        <w:spacing w:before="60" w:after="60" w:line="276" w:lineRule="auto"/>
        <w:rPr>
          <w:rFonts w:ascii="Calibri" w:hAnsi="Calibri" w:cs="Calibri"/>
          <w:szCs w:val="22"/>
        </w:rPr>
      </w:pPr>
      <w:r>
        <w:rPr>
          <w:rFonts w:ascii="Calibri" w:hAnsi="Calibri" w:cs="Calibri"/>
          <w:szCs w:val="22"/>
        </w:rPr>
        <w:t>Other efforts have also been around</w:t>
      </w:r>
      <w:r w:rsidRPr="00F27AA7">
        <w:rPr>
          <w:rFonts w:ascii="Calibri" w:hAnsi="Calibri" w:cs="Calibri"/>
          <w:szCs w:val="22"/>
        </w:rPr>
        <w:t xml:space="preserve"> </w:t>
      </w:r>
      <w:r>
        <w:rPr>
          <w:rFonts w:ascii="Calibri" w:hAnsi="Calibri" w:cs="Calibri"/>
          <w:szCs w:val="22"/>
        </w:rPr>
        <w:t xml:space="preserve">trying to </w:t>
      </w:r>
      <w:r w:rsidRPr="00F27AA7">
        <w:rPr>
          <w:rFonts w:ascii="Calibri" w:hAnsi="Calibri" w:cs="Calibri"/>
          <w:szCs w:val="22"/>
        </w:rPr>
        <w:t xml:space="preserve">establish relations with national policy makers </w:t>
      </w:r>
      <w:r>
        <w:rPr>
          <w:rFonts w:ascii="Calibri" w:hAnsi="Calibri" w:cs="Calibri"/>
          <w:szCs w:val="22"/>
        </w:rPr>
        <w:t xml:space="preserve">and active lobbying </w:t>
      </w:r>
      <w:r w:rsidRPr="00F27AA7">
        <w:rPr>
          <w:rFonts w:ascii="Calibri" w:hAnsi="Calibri" w:cs="Calibri"/>
          <w:szCs w:val="22"/>
        </w:rPr>
        <w:t xml:space="preserve">to persuade them to form national </w:t>
      </w:r>
      <w:r>
        <w:rPr>
          <w:rFonts w:ascii="Calibri" w:hAnsi="Calibri" w:cs="Calibri"/>
          <w:szCs w:val="22"/>
        </w:rPr>
        <w:t>e-I</w:t>
      </w:r>
      <w:r w:rsidRPr="00F27AA7">
        <w:rPr>
          <w:rFonts w:ascii="Calibri" w:hAnsi="Calibri" w:cs="Calibri"/>
          <w:szCs w:val="22"/>
        </w:rPr>
        <w:t>nfras</w:t>
      </w:r>
      <w:r>
        <w:rPr>
          <w:rFonts w:ascii="Calibri" w:hAnsi="Calibri" w:cs="Calibri"/>
          <w:szCs w:val="22"/>
        </w:rPr>
        <w:t>tructure</w:t>
      </w:r>
      <w:r w:rsidRPr="00F27AA7">
        <w:rPr>
          <w:rFonts w:ascii="Calibri" w:hAnsi="Calibri" w:cs="Calibri"/>
          <w:szCs w:val="22"/>
        </w:rPr>
        <w:t xml:space="preserve"> development programmes for sustainable development of all e</w:t>
      </w:r>
      <w:r>
        <w:rPr>
          <w:rFonts w:ascii="Calibri" w:hAnsi="Calibri" w:cs="Calibri"/>
          <w:szCs w:val="22"/>
        </w:rPr>
        <w:t>-</w:t>
      </w:r>
      <w:r w:rsidRPr="00F27AA7">
        <w:rPr>
          <w:rFonts w:ascii="Calibri" w:hAnsi="Calibri" w:cs="Calibri"/>
          <w:szCs w:val="22"/>
        </w:rPr>
        <w:t>Infra</w:t>
      </w:r>
      <w:r>
        <w:rPr>
          <w:rFonts w:ascii="Calibri" w:hAnsi="Calibri" w:cs="Calibri"/>
          <w:szCs w:val="22"/>
        </w:rPr>
        <w:t>structure</w:t>
      </w:r>
      <w:r w:rsidRPr="00F27AA7">
        <w:rPr>
          <w:rFonts w:ascii="Calibri" w:hAnsi="Calibri" w:cs="Calibri"/>
          <w:szCs w:val="22"/>
        </w:rPr>
        <w:t xml:space="preserve"> components. </w:t>
      </w:r>
      <w:r>
        <w:rPr>
          <w:rFonts w:ascii="Calibri" w:hAnsi="Calibri" w:cs="Calibri"/>
          <w:szCs w:val="22"/>
        </w:rPr>
        <w:t xml:space="preserve">The importance is to </w:t>
      </w:r>
      <w:r w:rsidRPr="00F27AA7">
        <w:rPr>
          <w:rFonts w:ascii="Calibri" w:hAnsi="Calibri" w:cs="Calibri"/>
          <w:szCs w:val="22"/>
        </w:rPr>
        <w:t>inform local authorities that national funding is the key element for receiving comple</w:t>
      </w:r>
      <w:r>
        <w:rPr>
          <w:rFonts w:ascii="Calibri" w:hAnsi="Calibri" w:cs="Calibri"/>
          <w:szCs w:val="22"/>
        </w:rPr>
        <w:t>mentary European level support.</w:t>
      </w:r>
      <w:r w:rsidRPr="008041D2">
        <w:rPr>
          <w:rFonts w:ascii="Calibri" w:hAnsi="Calibri" w:cs="Calibri"/>
          <w:szCs w:val="22"/>
        </w:rPr>
        <w:t xml:space="preserve"> </w:t>
      </w:r>
      <w:r>
        <w:rPr>
          <w:rFonts w:ascii="Calibri" w:hAnsi="Calibri" w:cs="Calibri"/>
          <w:szCs w:val="22"/>
        </w:rPr>
        <w:t>For example, Macedonia</w:t>
      </w:r>
      <w:r w:rsidRPr="00F27AA7">
        <w:rPr>
          <w:rFonts w:ascii="Calibri" w:hAnsi="Calibri" w:cs="Calibri"/>
          <w:szCs w:val="22"/>
        </w:rPr>
        <w:t xml:space="preserve"> was successful in convincing the government for the essence of Grid in modern e</w:t>
      </w:r>
      <w:r>
        <w:rPr>
          <w:rFonts w:ascii="Calibri" w:hAnsi="Calibri" w:cs="Calibri"/>
          <w:szCs w:val="22"/>
        </w:rPr>
        <w:t>-</w:t>
      </w:r>
      <w:r w:rsidRPr="00F27AA7">
        <w:rPr>
          <w:rFonts w:ascii="Calibri" w:hAnsi="Calibri" w:cs="Calibri"/>
          <w:szCs w:val="22"/>
        </w:rPr>
        <w:t>Science</w:t>
      </w:r>
      <w:r>
        <w:rPr>
          <w:rFonts w:ascii="Calibri" w:hAnsi="Calibri" w:cs="Calibri"/>
          <w:szCs w:val="22"/>
        </w:rPr>
        <w:t>, thus</w:t>
      </w:r>
      <w:r w:rsidRPr="00F27AA7">
        <w:rPr>
          <w:rFonts w:ascii="Calibri" w:hAnsi="Calibri" w:cs="Calibri"/>
          <w:szCs w:val="22"/>
        </w:rPr>
        <w:t xml:space="preserve"> receiv</w:t>
      </w:r>
      <w:r>
        <w:rPr>
          <w:rFonts w:ascii="Calibri" w:hAnsi="Calibri" w:cs="Calibri"/>
          <w:szCs w:val="22"/>
        </w:rPr>
        <w:t>ing</w:t>
      </w:r>
      <w:r w:rsidRPr="00F27AA7">
        <w:rPr>
          <w:rFonts w:ascii="Calibri" w:hAnsi="Calibri" w:cs="Calibri"/>
          <w:szCs w:val="22"/>
        </w:rPr>
        <w:t xml:space="preserve"> a grant of 1M euros, and successfully purchased a new HPC cluster with 1000 CPU Cores</w:t>
      </w:r>
      <w:r>
        <w:rPr>
          <w:rFonts w:ascii="Calibri" w:hAnsi="Calibri" w:cs="Calibri"/>
          <w:szCs w:val="22"/>
        </w:rPr>
        <w:t>. Turkey has established an</w:t>
      </w:r>
      <w:r w:rsidRPr="00F27AA7">
        <w:rPr>
          <w:rFonts w:ascii="Calibri" w:hAnsi="Calibri" w:cs="Calibri"/>
          <w:szCs w:val="22"/>
        </w:rPr>
        <w:t xml:space="preserve"> Advisory Board responsible to study e-Infrastructure policies for Turkey </w:t>
      </w:r>
      <w:r>
        <w:rPr>
          <w:rFonts w:ascii="Calibri" w:hAnsi="Calibri" w:cs="Calibri"/>
          <w:szCs w:val="22"/>
        </w:rPr>
        <w:t xml:space="preserve">and </w:t>
      </w:r>
      <w:r w:rsidRPr="00F27AA7">
        <w:rPr>
          <w:rFonts w:ascii="Calibri" w:hAnsi="Calibri" w:cs="Calibri"/>
          <w:szCs w:val="22"/>
        </w:rPr>
        <w:t>consider</w:t>
      </w:r>
      <w:r>
        <w:rPr>
          <w:rFonts w:ascii="Calibri" w:hAnsi="Calibri" w:cs="Calibri"/>
          <w:szCs w:val="22"/>
        </w:rPr>
        <w:t xml:space="preserve"> </w:t>
      </w:r>
      <w:r w:rsidRPr="00F27AA7">
        <w:rPr>
          <w:rFonts w:ascii="Calibri" w:hAnsi="Calibri" w:cs="Calibri"/>
          <w:szCs w:val="22"/>
        </w:rPr>
        <w:t>the important directions and re</w:t>
      </w:r>
      <w:r>
        <w:rPr>
          <w:rFonts w:ascii="Calibri" w:hAnsi="Calibri" w:cs="Calibri"/>
          <w:szCs w:val="22"/>
        </w:rPr>
        <w:t>commendations including EGI.eu. Moldova</w:t>
      </w:r>
      <w:r w:rsidRPr="00F27AA7">
        <w:rPr>
          <w:rFonts w:ascii="Calibri" w:hAnsi="Calibri" w:cs="Calibri"/>
          <w:szCs w:val="22"/>
        </w:rPr>
        <w:t xml:space="preserve"> </w:t>
      </w:r>
      <w:r>
        <w:rPr>
          <w:rFonts w:ascii="Calibri" w:hAnsi="Calibri" w:cs="Calibri"/>
          <w:szCs w:val="22"/>
        </w:rPr>
        <w:t>organises a n</w:t>
      </w:r>
      <w:r w:rsidRPr="00F27AA7">
        <w:rPr>
          <w:rFonts w:ascii="Calibri" w:hAnsi="Calibri" w:cs="Calibri"/>
          <w:szCs w:val="22"/>
        </w:rPr>
        <w:t>ational e</w:t>
      </w:r>
      <w:r>
        <w:rPr>
          <w:rFonts w:ascii="Calibri" w:hAnsi="Calibri" w:cs="Calibri"/>
          <w:szCs w:val="22"/>
        </w:rPr>
        <w:t>-Infrastructure p</w:t>
      </w:r>
      <w:r w:rsidRPr="00F27AA7">
        <w:rPr>
          <w:rFonts w:ascii="Calibri" w:hAnsi="Calibri" w:cs="Calibri"/>
          <w:szCs w:val="22"/>
        </w:rPr>
        <w:t>olicy event</w:t>
      </w:r>
      <w:r>
        <w:rPr>
          <w:rFonts w:ascii="Calibri" w:hAnsi="Calibri" w:cs="Calibri"/>
          <w:szCs w:val="22"/>
        </w:rPr>
        <w:t xml:space="preserve"> every year </w:t>
      </w:r>
      <w:r w:rsidRPr="00F27AA7">
        <w:rPr>
          <w:rFonts w:ascii="Calibri" w:hAnsi="Calibri" w:cs="Calibri"/>
          <w:szCs w:val="22"/>
        </w:rPr>
        <w:t xml:space="preserve">with participation </w:t>
      </w:r>
      <w:r>
        <w:rPr>
          <w:rFonts w:ascii="Calibri" w:hAnsi="Calibri" w:cs="Calibri"/>
          <w:szCs w:val="22"/>
        </w:rPr>
        <w:t xml:space="preserve">of </w:t>
      </w:r>
      <w:r w:rsidRPr="00F27AA7">
        <w:rPr>
          <w:rFonts w:ascii="Calibri" w:hAnsi="Calibri" w:cs="Calibri"/>
          <w:szCs w:val="22"/>
        </w:rPr>
        <w:t>high-level ministerial representatives. At these events</w:t>
      </w:r>
      <w:r>
        <w:rPr>
          <w:rFonts w:ascii="Calibri" w:hAnsi="Calibri" w:cs="Calibri"/>
          <w:szCs w:val="22"/>
        </w:rPr>
        <w:t>, the NGIs</w:t>
      </w:r>
      <w:r w:rsidRPr="00F27AA7">
        <w:rPr>
          <w:rFonts w:ascii="Calibri" w:hAnsi="Calibri" w:cs="Calibri"/>
          <w:szCs w:val="22"/>
        </w:rPr>
        <w:t xml:space="preserve"> presenting information on current status and</w:t>
      </w:r>
      <w:r w:rsidR="005C78DE">
        <w:rPr>
          <w:rFonts w:ascii="Calibri" w:hAnsi="Calibri" w:cs="Calibri"/>
          <w:szCs w:val="22"/>
        </w:rPr>
        <w:t xml:space="preserve"> perspectives of National Grid I</w:t>
      </w:r>
      <w:r w:rsidRPr="00F27AA7">
        <w:rPr>
          <w:rFonts w:ascii="Calibri" w:hAnsi="Calibri" w:cs="Calibri"/>
          <w:szCs w:val="22"/>
        </w:rPr>
        <w:t xml:space="preserve">nfrastructure and services development, common European view and requirements for Grid development, approaches and </w:t>
      </w:r>
      <w:r w:rsidRPr="00F27AA7">
        <w:rPr>
          <w:rFonts w:ascii="Calibri" w:hAnsi="Calibri" w:cs="Calibri"/>
          <w:szCs w:val="22"/>
        </w:rPr>
        <w:lastRenderedPageBreak/>
        <w:t>policies promoted by EGI.</w:t>
      </w:r>
      <w:r>
        <w:rPr>
          <w:rFonts w:ascii="Calibri" w:hAnsi="Calibri" w:cs="Calibri"/>
          <w:szCs w:val="22"/>
        </w:rPr>
        <w:t xml:space="preserve"> The u</w:t>
      </w:r>
      <w:r w:rsidRPr="00F27AA7">
        <w:rPr>
          <w:rFonts w:ascii="Calibri" w:hAnsi="Calibri" w:cs="Calibri"/>
          <w:szCs w:val="22"/>
        </w:rPr>
        <w:t xml:space="preserve">se </w:t>
      </w:r>
      <w:r>
        <w:rPr>
          <w:rFonts w:ascii="Calibri" w:hAnsi="Calibri" w:cs="Calibri"/>
          <w:szCs w:val="22"/>
        </w:rPr>
        <w:t xml:space="preserve">of </w:t>
      </w:r>
      <w:proofErr w:type="spellStart"/>
      <w:r>
        <w:rPr>
          <w:rFonts w:ascii="Calibri" w:hAnsi="Calibri" w:cs="Calibri"/>
          <w:szCs w:val="22"/>
        </w:rPr>
        <w:t>GridTalk</w:t>
      </w:r>
      <w:proofErr w:type="spellEnd"/>
      <w:r>
        <w:rPr>
          <w:rFonts w:ascii="Calibri" w:hAnsi="Calibri" w:cs="Calibri"/>
          <w:szCs w:val="22"/>
        </w:rPr>
        <w:t xml:space="preserve"> </w:t>
      </w:r>
      <w:proofErr w:type="spellStart"/>
      <w:r w:rsidRPr="00F27AA7">
        <w:rPr>
          <w:rFonts w:ascii="Calibri" w:hAnsi="Calibri" w:cs="Calibri"/>
          <w:szCs w:val="22"/>
        </w:rPr>
        <w:t>GridBriefings</w:t>
      </w:r>
      <w:proofErr w:type="spellEnd"/>
      <w:r w:rsidRPr="00F27AA7">
        <w:rPr>
          <w:rFonts w:ascii="Calibri" w:hAnsi="Calibri" w:cs="Calibri"/>
          <w:szCs w:val="22"/>
        </w:rPr>
        <w:t xml:space="preserve"> </w:t>
      </w:r>
      <w:r>
        <w:rPr>
          <w:rFonts w:ascii="Calibri" w:hAnsi="Calibri" w:cs="Calibri"/>
          <w:szCs w:val="22"/>
        </w:rPr>
        <w:t xml:space="preserve">was mentioned </w:t>
      </w:r>
      <w:r w:rsidRPr="00F27AA7">
        <w:rPr>
          <w:rFonts w:ascii="Calibri" w:hAnsi="Calibri" w:cs="Calibri"/>
          <w:szCs w:val="22"/>
        </w:rPr>
        <w:t xml:space="preserve">for preparing materials for the </w:t>
      </w:r>
      <w:r>
        <w:rPr>
          <w:rFonts w:ascii="Calibri" w:hAnsi="Calibri" w:cs="Calibri"/>
          <w:szCs w:val="22"/>
        </w:rPr>
        <w:t>national ministry of sciences.</w:t>
      </w:r>
    </w:p>
    <w:p w14:paraId="5A011A13" w14:textId="21C136D5" w:rsidR="001B24A7" w:rsidRDefault="001B24A7" w:rsidP="001B24A7">
      <w:pPr>
        <w:spacing w:before="60" w:after="60" w:line="276" w:lineRule="auto"/>
        <w:rPr>
          <w:rFonts w:ascii="Calibri" w:hAnsi="Calibri" w:cs="Calibri"/>
          <w:szCs w:val="22"/>
        </w:rPr>
      </w:pPr>
      <w:r>
        <w:rPr>
          <w:rFonts w:ascii="Calibri" w:hAnsi="Calibri" w:cs="Calibri"/>
          <w:szCs w:val="22"/>
        </w:rPr>
        <w:t xml:space="preserve">Other NGIs are more involved in policy activities contributing on a variety of levels </w:t>
      </w:r>
      <w:r w:rsidR="0009545B">
        <w:rPr>
          <w:rFonts w:ascii="Calibri" w:hAnsi="Calibri" w:cs="Calibri"/>
          <w:szCs w:val="22"/>
        </w:rPr>
        <w:t xml:space="preserve">and </w:t>
      </w:r>
      <w:r>
        <w:rPr>
          <w:rFonts w:ascii="Calibri" w:hAnsi="Calibri" w:cs="Calibri"/>
          <w:szCs w:val="22"/>
        </w:rPr>
        <w:t xml:space="preserve">consider </w:t>
      </w:r>
      <w:r w:rsidR="0009545B">
        <w:rPr>
          <w:rFonts w:ascii="Calibri" w:hAnsi="Calibri" w:cs="Calibri"/>
          <w:szCs w:val="22"/>
        </w:rPr>
        <w:t xml:space="preserve">the </w:t>
      </w:r>
      <w:r w:rsidR="00CD6B4D">
        <w:rPr>
          <w:rFonts w:ascii="Calibri" w:hAnsi="Calibri" w:cs="Calibri"/>
          <w:szCs w:val="22"/>
        </w:rPr>
        <w:t>s</w:t>
      </w:r>
      <w:r w:rsidR="0009545B">
        <w:rPr>
          <w:rFonts w:ascii="Calibri" w:hAnsi="Calibri" w:cs="Calibri"/>
          <w:szCs w:val="22"/>
        </w:rPr>
        <w:t xml:space="preserve">ervice </w:t>
      </w:r>
      <w:r w:rsidR="00CD6B4D">
        <w:rPr>
          <w:rFonts w:ascii="Calibri" w:hAnsi="Calibri" w:cs="Calibri"/>
          <w:szCs w:val="22"/>
        </w:rPr>
        <w:t xml:space="preserve">outcome of </w:t>
      </w:r>
      <w:r>
        <w:rPr>
          <w:rFonts w:ascii="Calibri" w:hAnsi="Calibri" w:cs="Calibri"/>
          <w:szCs w:val="22"/>
        </w:rPr>
        <w:t>a g</w:t>
      </w:r>
      <w:r w:rsidRPr="00F27AA7">
        <w:rPr>
          <w:rFonts w:ascii="Calibri" w:hAnsi="Calibri" w:cs="Calibri"/>
          <w:szCs w:val="22"/>
        </w:rPr>
        <w:t>ood quality</w:t>
      </w:r>
      <w:r>
        <w:rPr>
          <w:rFonts w:ascii="Calibri" w:hAnsi="Calibri" w:cs="Calibri"/>
          <w:szCs w:val="22"/>
        </w:rPr>
        <w:t xml:space="preserve">. NGIs have </w:t>
      </w:r>
      <w:r w:rsidRPr="00F27AA7">
        <w:rPr>
          <w:rFonts w:ascii="Calibri" w:hAnsi="Calibri" w:cs="Calibri"/>
          <w:szCs w:val="22"/>
        </w:rPr>
        <w:t>participat</w:t>
      </w:r>
      <w:r>
        <w:rPr>
          <w:rFonts w:ascii="Calibri" w:hAnsi="Calibri" w:cs="Calibri"/>
          <w:szCs w:val="22"/>
        </w:rPr>
        <w:t>ed</w:t>
      </w:r>
      <w:r w:rsidRPr="00F27AA7">
        <w:rPr>
          <w:rFonts w:ascii="Calibri" w:hAnsi="Calibri" w:cs="Calibri"/>
          <w:szCs w:val="22"/>
        </w:rPr>
        <w:t xml:space="preserve"> </w:t>
      </w:r>
      <w:r>
        <w:rPr>
          <w:rFonts w:ascii="Calibri" w:hAnsi="Calibri" w:cs="Calibri"/>
          <w:szCs w:val="22"/>
        </w:rPr>
        <w:t xml:space="preserve">developing strategic policies </w:t>
      </w:r>
      <w:r w:rsidRPr="00F27AA7">
        <w:rPr>
          <w:rFonts w:ascii="Calibri" w:hAnsi="Calibri" w:cs="Calibri"/>
          <w:szCs w:val="22"/>
        </w:rPr>
        <w:t xml:space="preserve">in EGI bodies such as </w:t>
      </w:r>
      <w:r>
        <w:rPr>
          <w:rFonts w:ascii="Calibri" w:hAnsi="Calibri" w:cs="Calibri"/>
          <w:szCs w:val="22"/>
        </w:rPr>
        <w:t>the C</w:t>
      </w:r>
      <w:r w:rsidRPr="00F27AA7">
        <w:rPr>
          <w:rFonts w:ascii="Calibri" w:hAnsi="Calibri" w:cs="Calibri"/>
          <w:szCs w:val="22"/>
        </w:rPr>
        <w:t xml:space="preserve">ouncil, </w:t>
      </w:r>
      <w:r>
        <w:rPr>
          <w:rFonts w:ascii="Calibri" w:hAnsi="Calibri" w:cs="Calibri"/>
          <w:szCs w:val="22"/>
        </w:rPr>
        <w:t>EGI-</w:t>
      </w:r>
      <w:proofErr w:type="spellStart"/>
      <w:r>
        <w:rPr>
          <w:rFonts w:ascii="Calibri" w:hAnsi="Calibri" w:cs="Calibri"/>
          <w:szCs w:val="22"/>
        </w:rPr>
        <w:t>InSPIRE</w:t>
      </w:r>
      <w:proofErr w:type="spellEnd"/>
      <w:r>
        <w:rPr>
          <w:rFonts w:ascii="Calibri" w:hAnsi="Calibri" w:cs="Calibri"/>
          <w:szCs w:val="22"/>
        </w:rPr>
        <w:t xml:space="preserve"> </w:t>
      </w:r>
      <w:r w:rsidRPr="00F27AA7">
        <w:rPr>
          <w:rFonts w:ascii="Calibri" w:hAnsi="Calibri" w:cs="Calibri"/>
          <w:szCs w:val="22"/>
        </w:rPr>
        <w:t>P</w:t>
      </w:r>
      <w:r w:rsidR="005C78DE">
        <w:rPr>
          <w:rFonts w:ascii="Calibri" w:hAnsi="Calibri" w:cs="Calibri"/>
          <w:szCs w:val="22"/>
        </w:rPr>
        <w:t xml:space="preserve">roject </w:t>
      </w:r>
      <w:r w:rsidRPr="00F27AA7">
        <w:rPr>
          <w:rFonts w:ascii="Calibri" w:hAnsi="Calibri" w:cs="Calibri"/>
          <w:szCs w:val="22"/>
        </w:rPr>
        <w:t>M</w:t>
      </w:r>
      <w:r w:rsidR="005C78DE">
        <w:rPr>
          <w:rFonts w:ascii="Calibri" w:hAnsi="Calibri" w:cs="Calibri"/>
          <w:szCs w:val="22"/>
        </w:rPr>
        <w:t xml:space="preserve">anagement </w:t>
      </w:r>
      <w:r w:rsidRPr="00F27AA7">
        <w:rPr>
          <w:rFonts w:ascii="Calibri" w:hAnsi="Calibri" w:cs="Calibri"/>
          <w:szCs w:val="22"/>
        </w:rPr>
        <w:t>B</w:t>
      </w:r>
      <w:r w:rsidR="005C78DE">
        <w:rPr>
          <w:rFonts w:ascii="Calibri" w:hAnsi="Calibri" w:cs="Calibri"/>
          <w:szCs w:val="22"/>
        </w:rPr>
        <w:t>oard (PMB)</w:t>
      </w:r>
      <w:r w:rsidRPr="00F27AA7">
        <w:rPr>
          <w:rFonts w:ascii="Calibri" w:hAnsi="Calibri" w:cs="Calibri"/>
          <w:szCs w:val="22"/>
        </w:rPr>
        <w:t xml:space="preserve">, </w:t>
      </w:r>
      <w:r>
        <w:rPr>
          <w:rFonts w:ascii="Calibri" w:hAnsi="Calibri" w:cs="Calibri"/>
          <w:szCs w:val="22"/>
        </w:rPr>
        <w:t>as well as internal policy activities in EGI policy groups such as the S</w:t>
      </w:r>
      <w:r w:rsidR="005C78DE">
        <w:rPr>
          <w:rFonts w:ascii="Calibri" w:hAnsi="Calibri" w:cs="Calibri"/>
          <w:szCs w:val="22"/>
        </w:rPr>
        <w:t xml:space="preserve">ecurity </w:t>
      </w:r>
      <w:r>
        <w:rPr>
          <w:rFonts w:ascii="Calibri" w:hAnsi="Calibri" w:cs="Calibri"/>
          <w:szCs w:val="22"/>
        </w:rPr>
        <w:t>P</w:t>
      </w:r>
      <w:r w:rsidR="005C78DE">
        <w:rPr>
          <w:rFonts w:ascii="Calibri" w:hAnsi="Calibri" w:cs="Calibri"/>
          <w:szCs w:val="22"/>
        </w:rPr>
        <w:t xml:space="preserve">olicy </w:t>
      </w:r>
      <w:r>
        <w:rPr>
          <w:rFonts w:ascii="Calibri" w:hAnsi="Calibri" w:cs="Calibri"/>
          <w:szCs w:val="22"/>
        </w:rPr>
        <w:t>G</w:t>
      </w:r>
      <w:r w:rsidR="005C78DE">
        <w:rPr>
          <w:rFonts w:ascii="Calibri" w:hAnsi="Calibri" w:cs="Calibri"/>
          <w:szCs w:val="22"/>
        </w:rPr>
        <w:t>roup (SPG)</w:t>
      </w:r>
      <w:r>
        <w:rPr>
          <w:rFonts w:ascii="Calibri" w:hAnsi="Calibri" w:cs="Calibri"/>
          <w:szCs w:val="22"/>
        </w:rPr>
        <w:t xml:space="preserve"> and O</w:t>
      </w:r>
      <w:r w:rsidR="005C78DE">
        <w:rPr>
          <w:rFonts w:ascii="Calibri" w:hAnsi="Calibri" w:cs="Calibri"/>
          <w:szCs w:val="22"/>
        </w:rPr>
        <w:t xml:space="preserve">perations Management </w:t>
      </w:r>
      <w:r>
        <w:rPr>
          <w:rFonts w:ascii="Calibri" w:hAnsi="Calibri" w:cs="Calibri"/>
          <w:szCs w:val="22"/>
        </w:rPr>
        <w:t>B</w:t>
      </w:r>
      <w:r w:rsidR="005C78DE">
        <w:rPr>
          <w:rFonts w:ascii="Calibri" w:hAnsi="Calibri" w:cs="Calibri"/>
          <w:szCs w:val="22"/>
        </w:rPr>
        <w:t>oard (OMB)</w:t>
      </w:r>
      <w:r>
        <w:rPr>
          <w:rFonts w:ascii="Calibri" w:hAnsi="Calibri" w:cs="Calibri"/>
          <w:szCs w:val="22"/>
        </w:rPr>
        <w:t xml:space="preserve"> and external policy activities such as </w:t>
      </w:r>
      <w:r w:rsidRPr="00F27AA7">
        <w:rPr>
          <w:rFonts w:ascii="Calibri" w:hAnsi="Calibri" w:cs="Calibri"/>
          <w:szCs w:val="22"/>
        </w:rPr>
        <w:t>active</w:t>
      </w:r>
      <w:r>
        <w:rPr>
          <w:rFonts w:ascii="Calibri" w:hAnsi="Calibri" w:cs="Calibri"/>
          <w:szCs w:val="22"/>
        </w:rPr>
        <w:t xml:space="preserve"> participation in the </w:t>
      </w:r>
      <w:proofErr w:type="spellStart"/>
      <w:r>
        <w:rPr>
          <w:rFonts w:ascii="Calibri" w:hAnsi="Calibri" w:cs="Calibri"/>
          <w:szCs w:val="22"/>
        </w:rPr>
        <w:t>EUG</w:t>
      </w:r>
      <w:r w:rsidRPr="00F27AA7">
        <w:rPr>
          <w:rFonts w:ascii="Calibri" w:hAnsi="Calibri" w:cs="Calibri"/>
          <w:szCs w:val="22"/>
        </w:rPr>
        <w:t>ridPMA</w:t>
      </w:r>
      <w:proofErr w:type="spellEnd"/>
      <w:r w:rsidRPr="00F27AA7">
        <w:rPr>
          <w:rFonts w:ascii="Calibri" w:hAnsi="Calibri" w:cs="Calibri"/>
          <w:szCs w:val="22"/>
        </w:rPr>
        <w:t xml:space="preserve"> and IGTF bodies.</w:t>
      </w:r>
      <w:r w:rsidR="00CD6B4D">
        <w:rPr>
          <w:rFonts w:ascii="Calibri" w:hAnsi="Calibri" w:cs="Calibri"/>
          <w:szCs w:val="22"/>
        </w:rPr>
        <w:t xml:space="preserve"> </w:t>
      </w:r>
      <w:r>
        <w:rPr>
          <w:rFonts w:ascii="Calibri" w:hAnsi="Calibri" w:cs="Calibri"/>
          <w:szCs w:val="22"/>
        </w:rPr>
        <w:t>Only one NGI, Finland, viewed policy related issues as a staffing problem and hopes to remedy this over the next year.</w:t>
      </w:r>
    </w:p>
    <w:p w14:paraId="77522171" w14:textId="77777777" w:rsidR="001B24A7" w:rsidRDefault="001B24A7" w:rsidP="001B24A7">
      <w:pPr>
        <w:spacing w:before="60" w:after="60" w:line="276" w:lineRule="auto"/>
        <w:rPr>
          <w:rFonts w:ascii="Calibri" w:hAnsi="Calibri" w:cs="Calibri"/>
          <w:szCs w:val="22"/>
        </w:rPr>
      </w:pPr>
    </w:p>
    <w:p w14:paraId="24D9E463" w14:textId="77777777" w:rsidR="001B24A7" w:rsidRDefault="001B24A7" w:rsidP="001B24A7">
      <w:pPr>
        <w:spacing w:before="60" w:after="60" w:line="276" w:lineRule="auto"/>
        <w:rPr>
          <w:rFonts w:ascii="Calibri" w:hAnsi="Calibri" w:cs="Calibri"/>
          <w:b/>
          <w:szCs w:val="22"/>
        </w:rPr>
      </w:pPr>
      <w:r>
        <w:rPr>
          <w:rFonts w:ascii="Calibri" w:hAnsi="Calibri" w:cs="Calibri"/>
          <w:b/>
          <w:szCs w:val="22"/>
        </w:rPr>
        <w:t>NGI Aggregate Score: 3</w:t>
      </w:r>
    </w:p>
    <w:p w14:paraId="561B7903" w14:textId="77777777" w:rsidR="001B24A7" w:rsidRPr="00417D94" w:rsidRDefault="001B24A7" w:rsidP="001B24A7">
      <w:pPr>
        <w:spacing w:before="60" w:after="60" w:line="276" w:lineRule="auto"/>
        <w:rPr>
          <w:rFonts w:ascii="Calibri" w:hAnsi="Calibri" w:cs="Calibri"/>
          <w:szCs w:val="22"/>
        </w:rPr>
      </w:pPr>
      <w:r w:rsidRPr="00F71D4B">
        <w:rPr>
          <w:rFonts w:ascii="Calibri" w:hAnsi="Calibri" w:cs="Calibri"/>
          <w:szCs w:val="22"/>
        </w:rPr>
        <w:t xml:space="preserve">Overall, the NGIs gave a satisfactory review of the </w:t>
      </w:r>
      <w:r>
        <w:rPr>
          <w:rFonts w:ascii="Calibri" w:hAnsi="Calibri" w:cs="Calibri"/>
          <w:szCs w:val="22"/>
        </w:rPr>
        <w:t>policy activities</w:t>
      </w:r>
      <w:r w:rsidRPr="00F71D4B">
        <w:rPr>
          <w:rFonts w:ascii="Calibri" w:hAnsi="Calibri" w:cs="Calibri"/>
          <w:szCs w:val="22"/>
        </w:rPr>
        <w:t xml:space="preserve"> along with suggestions for improving</w:t>
      </w:r>
      <w:r>
        <w:rPr>
          <w:rFonts w:ascii="Calibri" w:hAnsi="Calibri" w:cs="Calibri"/>
          <w:szCs w:val="22"/>
        </w:rPr>
        <w:t xml:space="preserve"> it</w:t>
      </w:r>
      <w:r w:rsidRPr="00F71D4B">
        <w:rPr>
          <w:rFonts w:ascii="Calibri" w:hAnsi="Calibri" w:cs="Calibri"/>
          <w:szCs w:val="22"/>
        </w:rPr>
        <w:t>.</w:t>
      </w:r>
      <w:r>
        <w:rPr>
          <w:rFonts w:ascii="Calibri" w:hAnsi="Calibri" w:cs="Calibri"/>
          <w:szCs w:val="22"/>
        </w:rPr>
        <w:t xml:space="preserve"> </w:t>
      </w:r>
      <w:r w:rsidRPr="00417D94">
        <w:rPr>
          <w:rFonts w:ascii="Calibri" w:hAnsi="Calibri" w:cs="Calibri"/>
          <w:szCs w:val="22"/>
        </w:rPr>
        <w:t xml:space="preserve">There is still a certain level of fragmentation throughout the community focusing on individual efforts, </w:t>
      </w:r>
      <w:proofErr w:type="gramStart"/>
      <w:r w:rsidRPr="00417D94">
        <w:rPr>
          <w:rFonts w:ascii="Calibri" w:hAnsi="Calibri" w:cs="Calibri"/>
          <w:szCs w:val="22"/>
        </w:rPr>
        <w:t>this needs</w:t>
      </w:r>
      <w:proofErr w:type="gramEnd"/>
      <w:r w:rsidRPr="00417D94">
        <w:rPr>
          <w:rFonts w:ascii="Calibri" w:hAnsi="Calibri" w:cs="Calibri"/>
          <w:szCs w:val="22"/>
        </w:rPr>
        <w:t xml:space="preserve"> to move more towards a joint community perspective</w:t>
      </w:r>
      <w:r>
        <w:rPr>
          <w:rFonts w:ascii="Calibri" w:hAnsi="Calibri" w:cs="Calibri"/>
          <w:szCs w:val="22"/>
        </w:rPr>
        <w:t xml:space="preserve"> with m</w:t>
      </w:r>
      <w:r w:rsidRPr="00417D94">
        <w:rPr>
          <w:rFonts w:ascii="Calibri" w:hAnsi="Calibri" w:cs="Calibri"/>
          <w:szCs w:val="22"/>
        </w:rPr>
        <w:t>ore contacts at the ESFRI level and with government authorities</w:t>
      </w:r>
      <w:r>
        <w:rPr>
          <w:rFonts w:ascii="Calibri" w:hAnsi="Calibri" w:cs="Calibri"/>
          <w:szCs w:val="22"/>
        </w:rPr>
        <w:t xml:space="preserve"> coupled</w:t>
      </w:r>
      <w:r w:rsidRPr="00417D94">
        <w:rPr>
          <w:rFonts w:ascii="Calibri" w:hAnsi="Calibri" w:cs="Calibri"/>
          <w:szCs w:val="22"/>
        </w:rPr>
        <w:t xml:space="preserve"> with the </w:t>
      </w:r>
      <w:r>
        <w:rPr>
          <w:rFonts w:ascii="Calibri" w:hAnsi="Calibri" w:cs="Calibri"/>
          <w:szCs w:val="22"/>
        </w:rPr>
        <w:t>i</w:t>
      </w:r>
      <w:r w:rsidRPr="00417D94">
        <w:rPr>
          <w:rFonts w:ascii="Calibri" w:hAnsi="Calibri" w:cs="Calibri"/>
          <w:szCs w:val="22"/>
        </w:rPr>
        <w:t>mplementation of national funding programme</w:t>
      </w:r>
      <w:r>
        <w:rPr>
          <w:rFonts w:ascii="Calibri" w:hAnsi="Calibri" w:cs="Calibri"/>
          <w:szCs w:val="22"/>
        </w:rPr>
        <w:t>s</w:t>
      </w:r>
      <w:r w:rsidRPr="00417D94">
        <w:rPr>
          <w:rFonts w:ascii="Calibri" w:hAnsi="Calibri" w:cs="Calibri"/>
          <w:szCs w:val="22"/>
        </w:rPr>
        <w:t>.</w:t>
      </w:r>
    </w:p>
    <w:p w14:paraId="76FE5A21" w14:textId="77777777" w:rsidR="001B24A7" w:rsidRPr="00F27AA7" w:rsidRDefault="001B24A7" w:rsidP="001B24A7">
      <w:pPr>
        <w:spacing w:before="60" w:after="60" w:line="276" w:lineRule="auto"/>
        <w:rPr>
          <w:rFonts w:ascii="Calibri" w:hAnsi="Calibri" w:cs="Calibri"/>
          <w:szCs w:val="22"/>
        </w:rPr>
      </w:pPr>
      <w:r>
        <w:rPr>
          <w:rFonts w:ascii="Calibri" w:hAnsi="Calibri" w:cs="Calibri"/>
          <w:szCs w:val="22"/>
        </w:rPr>
        <w:t>There also needs to be c</w:t>
      </w:r>
      <w:r w:rsidRPr="00F27AA7">
        <w:rPr>
          <w:rFonts w:ascii="Calibri" w:hAnsi="Calibri" w:cs="Calibri"/>
          <w:szCs w:val="22"/>
        </w:rPr>
        <w:t>learer scheduling and assignment of policy editing and review (and record effort against such tasks)</w:t>
      </w:r>
      <w:r>
        <w:rPr>
          <w:rFonts w:ascii="Calibri" w:hAnsi="Calibri" w:cs="Calibri"/>
          <w:szCs w:val="22"/>
        </w:rPr>
        <w:t xml:space="preserve"> to a</w:t>
      </w:r>
      <w:r w:rsidRPr="00F27AA7">
        <w:rPr>
          <w:rFonts w:ascii="Calibri" w:hAnsi="Calibri" w:cs="Calibri"/>
          <w:szCs w:val="22"/>
        </w:rPr>
        <w:t xml:space="preserve">void clashes between editing/reviewing and quarterly reports, etc. Call for interest in policy writing (as for Virtual Teams) </w:t>
      </w:r>
      <w:r>
        <w:rPr>
          <w:rFonts w:ascii="Calibri" w:hAnsi="Calibri" w:cs="Calibri"/>
          <w:szCs w:val="22"/>
        </w:rPr>
        <w:t xml:space="preserve">is needed in order </w:t>
      </w:r>
      <w:r w:rsidRPr="00F27AA7">
        <w:rPr>
          <w:rFonts w:ascii="Calibri" w:hAnsi="Calibri" w:cs="Calibri"/>
          <w:szCs w:val="22"/>
        </w:rPr>
        <w:t>to get interested people involved earl</w:t>
      </w:r>
      <w:r>
        <w:rPr>
          <w:rFonts w:ascii="Calibri" w:hAnsi="Calibri" w:cs="Calibri"/>
          <w:szCs w:val="22"/>
        </w:rPr>
        <w:t>y, rather than at the ‘</w:t>
      </w:r>
      <w:r w:rsidRPr="00F27AA7">
        <w:rPr>
          <w:rFonts w:ascii="Calibri" w:hAnsi="Calibri" w:cs="Calibri"/>
          <w:szCs w:val="22"/>
        </w:rPr>
        <w:t>final call</w:t>
      </w:r>
      <w:r>
        <w:rPr>
          <w:rFonts w:ascii="Calibri" w:hAnsi="Calibri" w:cs="Calibri"/>
          <w:szCs w:val="22"/>
        </w:rPr>
        <w:t>’</w:t>
      </w:r>
      <w:r w:rsidRPr="00F27AA7">
        <w:rPr>
          <w:rFonts w:ascii="Calibri" w:hAnsi="Calibri" w:cs="Calibri"/>
          <w:szCs w:val="22"/>
        </w:rPr>
        <w:t xml:space="preserve"> stage.</w:t>
      </w:r>
      <w:r>
        <w:rPr>
          <w:rFonts w:ascii="Calibri" w:hAnsi="Calibri" w:cs="Calibri"/>
          <w:szCs w:val="22"/>
        </w:rPr>
        <w:t xml:space="preserve"> </w:t>
      </w:r>
    </w:p>
    <w:p w14:paraId="16D48F5D" w14:textId="77777777" w:rsidR="001B24A7" w:rsidRDefault="001B24A7" w:rsidP="001B24A7">
      <w:pPr>
        <w:spacing w:before="60" w:after="60" w:line="276" w:lineRule="auto"/>
        <w:rPr>
          <w:rFonts w:ascii="Calibri" w:hAnsi="Calibri" w:cs="Calibri"/>
          <w:szCs w:val="22"/>
        </w:rPr>
      </w:pPr>
      <w:r w:rsidRPr="00F27AA7">
        <w:rPr>
          <w:rFonts w:ascii="Calibri" w:hAnsi="Calibri" w:cs="Calibri"/>
          <w:szCs w:val="22"/>
        </w:rPr>
        <w:t>EGI</w:t>
      </w:r>
      <w:r w:rsidR="005C78DE">
        <w:rPr>
          <w:rFonts w:ascii="Calibri" w:hAnsi="Calibri" w:cs="Calibri"/>
          <w:szCs w:val="22"/>
        </w:rPr>
        <w:t>.eu</w:t>
      </w:r>
      <w:r w:rsidRPr="00F27AA7">
        <w:rPr>
          <w:rFonts w:ascii="Calibri" w:hAnsi="Calibri" w:cs="Calibri"/>
          <w:szCs w:val="22"/>
        </w:rPr>
        <w:t xml:space="preserve"> ha</w:t>
      </w:r>
      <w:r w:rsidR="00E26F45">
        <w:rPr>
          <w:rFonts w:ascii="Calibri" w:hAnsi="Calibri" w:cs="Calibri"/>
          <w:szCs w:val="22"/>
        </w:rPr>
        <w:t>s</w:t>
      </w:r>
      <w:r w:rsidRPr="00F27AA7">
        <w:rPr>
          <w:rFonts w:ascii="Calibri" w:hAnsi="Calibri" w:cs="Calibri"/>
          <w:szCs w:val="22"/>
        </w:rPr>
        <w:t xml:space="preserve"> to </w:t>
      </w:r>
      <w:r w:rsidR="00E26F45" w:rsidRPr="00F27AA7">
        <w:rPr>
          <w:rFonts w:ascii="Calibri" w:hAnsi="Calibri" w:cs="Calibri"/>
          <w:szCs w:val="22"/>
        </w:rPr>
        <w:t xml:space="preserve">more closely </w:t>
      </w:r>
      <w:r w:rsidRPr="00F27AA7">
        <w:rPr>
          <w:rFonts w:ascii="Calibri" w:hAnsi="Calibri" w:cs="Calibri"/>
          <w:szCs w:val="22"/>
        </w:rPr>
        <w:t>interrelate with NGIs to support their contacts with national policy makers</w:t>
      </w:r>
      <w:r>
        <w:rPr>
          <w:rFonts w:ascii="Calibri" w:hAnsi="Calibri" w:cs="Calibri"/>
          <w:szCs w:val="22"/>
        </w:rPr>
        <w:t xml:space="preserve"> and </w:t>
      </w:r>
      <w:r w:rsidRPr="00F27AA7">
        <w:rPr>
          <w:rFonts w:ascii="Calibri" w:hAnsi="Calibri" w:cs="Calibri"/>
          <w:szCs w:val="22"/>
        </w:rPr>
        <w:t xml:space="preserve">to formulate special messages to </w:t>
      </w:r>
      <w:r>
        <w:rPr>
          <w:rFonts w:ascii="Calibri" w:hAnsi="Calibri" w:cs="Calibri"/>
          <w:szCs w:val="22"/>
        </w:rPr>
        <w:t>them</w:t>
      </w:r>
      <w:r w:rsidRPr="00F27AA7">
        <w:rPr>
          <w:rFonts w:ascii="Calibri" w:hAnsi="Calibri" w:cs="Calibri"/>
          <w:szCs w:val="22"/>
        </w:rPr>
        <w:t xml:space="preserve"> with argumentation of necessity of national support for sustainable Grid infrastructure operation and development. This is especially </w:t>
      </w:r>
      <w:r w:rsidR="00E26F45">
        <w:rPr>
          <w:rFonts w:ascii="Calibri" w:hAnsi="Calibri" w:cs="Calibri"/>
          <w:szCs w:val="22"/>
        </w:rPr>
        <w:t xml:space="preserve">true </w:t>
      </w:r>
      <w:r w:rsidRPr="00F27AA7">
        <w:rPr>
          <w:rFonts w:ascii="Calibri" w:hAnsi="Calibri" w:cs="Calibri"/>
          <w:szCs w:val="22"/>
        </w:rPr>
        <w:t xml:space="preserve">for </w:t>
      </w:r>
      <w:r w:rsidR="00810F2B">
        <w:rPr>
          <w:rFonts w:ascii="Calibri" w:hAnsi="Calibri" w:cs="Calibri"/>
          <w:szCs w:val="22"/>
        </w:rPr>
        <w:t xml:space="preserve">those </w:t>
      </w:r>
      <w:r w:rsidRPr="00F27AA7">
        <w:rPr>
          <w:rFonts w:ascii="Calibri" w:hAnsi="Calibri" w:cs="Calibri"/>
          <w:szCs w:val="22"/>
        </w:rPr>
        <w:t>Eastern Europe</w:t>
      </w:r>
      <w:r w:rsidR="00810F2B">
        <w:rPr>
          <w:rFonts w:ascii="Calibri" w:hAnsi="Calibri" w:cs="Calibri"/>
          <w:szCs w:val="22"/>
        </w:rPr>
        <w:t>an</w:t>
      </w:r>
      <w:r w:rsidRPr="00F27AA7">
        <w:rPr>
          <w:rFonts w:ascii="Calibri" w:hAnsi="Calibri" w:cs="Calibri"/>
          <w:szCs w:val="22"/>
        </w:rPr>
        <w:t xml:space="preserve"> states where there were no </w:t>
      </w:r>
      <w:r w:rsidR="00E26F45">
        <w:rPr>
          <w:rFonts w:ascii="Calibri" w:hAnsi="Calibri" w:cs="Calibri"/>
          <w:szCs w:val="22"/>
        </w:rPr>
        <w:t>p</w:t>
      </w:r>
      <w:r w:rsidRPr="00F27AA7">
        <w:rPr>
          <w:rFonts w:ascii="Calibri" w:hAnsi="Calibri" w:cs="Calibri"/>
          <w:szCs w:val="22"/>
        </w:rPr>
        <w:t>revious national e</w:t>
      </w:r>
      <w:r>
        <w:rPr>
          <w:rFonts w:ascii="Calibri" w:hAnsi="Calibri" w:cs="Calibri"/>
          <w:szCs w:val="22"/>
        </w:rPr>
        <w:t>-</w:t>
      </w:r>
      <w:r w:rsidRPr="00F27AA7">
        <w:rPr>
          <w:rFonts w:ascii="Calibri" w:hAnsi="Calibri" w:cs="Calibri"/>
          <w:szCs w:val="22"/>
        </w:rPr>
        <w:t>Infra</w:t>
      </w:r>
      <w:r>
        <w:rPr>
          <w:rFonts w:ascii="Calibri" w:hAnsi="Calibri" w:cs="Calibri"/>
          <w:szCs w:val="22"/>
        </w:rPr>
        <w:t>structure</w:t>
      </w:r>
      <w:r w:rsidRPr="00F27AA7">
        <w:rPr>
          <w:rFonts w:ascii="Calibri" w:hAnsi="Calibri" w:cs="Calibri"/>
          <w:szCs w:val="22"/>
        </w:rPr>
        <w:t xml:space="preserve"> initiatives</w:t>
      </w:r>
      <w:r>
        <w:rPr>
          <w:rFonts w:ascii="Calibri" w:hAnsi="Calibri" w:cs="Calibri"/>
          <w:szCs w:val="22"/>
        </w:rPr>
        <w:t>.</w:t>
      </w:r>
      <w:r w:rsidR="00E26F45">
        <w:rPr>
          <w:rFonts w:ascii="Calibri" w:hAnsi="Calibri" w:cs="Calibri"/>
          <w:szCs w:val="22"/>
        </w:rPr>
        <w:t xml:space="preserve"> This includes m</w:t>
      </w:r>
      <w:r w:rsidRPr="00417D94">
        <w:rPr>
          <w:rFonts w:ascii="Calibri" w:hAnsi="Calibri" w:cs="Calibri"/>
          <w:szCs w:val="22"/>
        </w:rPr>
        <w:t xml:space="preserve">ore tightly coupled interaction with EGI.eu with feedback and recommendations </w:t>
      </w:r>
      <w:r>
        <w:rPr>
          <w:rFonts w:ascii="Calibri" w:hAnsi="Calibri" w:cs="Calibri"/>
          <w:szCs w:val="22"/>
        </w:rPr>
        <w:t>that are</w:t>
      </w:r>
      <w:r w:rsidRPr="00417D94">
        <w:rPr>
          <w:rFonts w:ascii="Calibri" w:hAnsi="Calibri" w:cs="Calibri"/>
          <w:szCs w:val="22"/>
        </w:rPr>
        <w:t xml:space="preserve"> expected to enhance national policies within the same alignment.</w:t>
      </w:r>
    </w:p>
    <w:p w14:paraId="738CA17F" w14:textId="77777777" w:rsidR="001B24A7" w:rsidRDefault="001B24A7" w:rsidP="001B24A7">
      <w:pPr>
        <w:spacing w:before="60" w:after="60" w:line="276" w:lineRule="auto"/>
        <w:rPr>
          <w:rFonts w:ascii="Calibri" w:hAnsi="Calibri" w:cs="Calibri"/>
          <w:szCs w:val="22"/>
        </w:rPr>
      </w:pPr>
      <w:r>
        <w:rPr>
          <w:rFonts w:ascii="Calibri" w:hAnsi="Calibri" w:cs="Calibri"/>
          <w:szCs w:val="22"/>
        </w:rPr>
        <w:t>Finally, policy activities are</w:t>
      </w:r>
      <w:r w:rsidRPr="00F27AA7">
        <w:rPr>
          <w:rFonts w:ascii="Calibri" w:hAnsi="Calibri" w:cs="Calibri"/>
          <w:szCs w:val="22"/>
        </w:rPr>
        <w:t xml:space="preserve"> </w:t>
      </w:r>
      <w:r w:rsidR="007C0A19">
        <w:rPr>
          <w:rFonts w:ascii="Calibri" w:hAnsi="Calibri" w:cs="Calibri"/>
          <w:szCs w:val="22"/>
        </w:rPr>
        <w:t>positively viewed</w:t>
      </w:r>
      <w:r w:rsidRPr="00F27AA7">
        <w:rPr>
          <w:rFonts w:ascii="Calibri" w:hAnsi="Calibri" w:cs="Calibri"/>
          <w:szCs w:val="22"/>
        </w:rPr>
        <w:t xml:space="preserve"> by the </w:t>
      </w:r>
      <w:r w:rsidR="00F135FB">
        <w:rPr>
          <w:rFonts w:ascii="Calibri" w:hAnsi="Calibri" w:cs="Calibri"/>
          <w:szCs w:val="22"/>
        </w:rPr>
        <w:t xml:space="preserve">European </w:t>
      </w:r>
      <w:r w:rsidRPr="00F27AA7">
        <w:rPr>
          <w:rFonts w:ascii="Calibri" w:hAnsi="Calibri" w:cs="Calibri"/>
          <w:szCs w:val="22"/>
        </w:rPr>
        <w:t xml:space="preserve">Commission, but it is </w:t>
      </w:r>
      <w:r w:rsidR="005F33F0">
        <w:rPr>
          <w:rFonts w:ascii="Calibri" w:hAnsi="Calibri" w:cs="Calibri"/>
          <w:szCs w:val="22"/>
        </w:rPr>
        <w:t>sometimes</w:t>
      </w:r>
      <w:r w:rsidRPr="00F27AA7">
        <w:rPr>
          <w:rFonts w:ascii="Calibri" w:hAnsi="Calibri" w:cs="Calibri"/>
          <w:szCs w:val="22"/>
        </w:rPr>
        <w:t xml:space="preserve"> unclear how the </w:t>
      </w:r>
      <w:proofErr w:type="gramStart"/>
      <w:r w:rsidRPr="00F27AA7">
        <w:rPr>
          <w:rFonts w:ascii="Calibri" w:hAnsi="Calibri" w:cs="Calibri"/>
          <w:szCs w:val="22"/>
        </w:rPr>
        <w:t xml:space="preserve">interaction with </w:t>
      </w:r>
      <w:r>
        <w:rPr>
          <w:rFonts w:ascii="Calibri" w:hAnsi="Calibri" w:cs="Calibri"/>
          <w:szCs w:val="22"/>
        </w:rPr>
        <w:t>NGIs are</w:t>
      </w:r>
      <w:proofErr w:type="gramEnd"/>
      <w:r w:rsidRPr="00F27AA7">
        <w:rPr>
          <w:rFonts w:ascii="Calibri" w:hAnsi="Calibri" w:cs="Calibri"/>
          <w:szCs w:val="22"/>
        </w:rPr>
        <w:t xml:space="preserve"> taking place. </w:t>
      </w:r>
      <w:r w:rsidR="007C0A19">
        <w:rPr>
          <w:rFonts w:ascii="Calibri" w:hAnsi="Calibri" w:cs="Calibri"/>
          <w:szCs w:val="22"/>
        </w:rPr>
        <w:t xml:space="preserve">There seems to be </w:t>
      </w:r>
      <w:r>
        <w:rPr>
          <w:rFonts w:ascii="Calibri" w:hAnsi="Calibri" w:cs="Calibri"/>
          <w:szCs w:val="22"/>
        </w:rPr>
        <w:t>p</w:t>
      </w:r>
      <w:r w:rsidRPr="00F27AA7">
        <w:rPr>
          <w:rFonts w:ascii="Calibri" w:hAnsi="Calibri" w:cs="Calibri"/>
          <w:szCs w:val="22"/>
        </w:rPr>
        <w:t xml:space="preserve">olicy </w:t>
      </w:r>
      <w:r>
        <w:rPr>
          <w:rFonts w:ascii="Calibri" w:hAnsi="Calibri" w:cs="Calibri"/>
          <w:szCs w:val="22"/>
        </w:rPr>
        <w:t>uncertainties</w:t>
      </w:r>
      <w:r w:rsidRPr="00F27AA7">
        <w:rPr>
          <w:rFonts w:ascii="Calibri" w:hAnsi="Calibri" w:cs="Calibri"/>
          <w:szCs w:val="22"/>
        </w:rPr>
        <w:t xml:space="preserve"> on the side of the people responsible for infrastructures in Europe, and at the </w:t>
      </w:r>
      <w:r w:rsidR="00B8283A">
        <w:rPr>
          <w:rFonts w:ascii="Calibri" w:hAnsi="Calibri" w:cs="Calibri"/>
          <w:szCs w:val="22"/>
        </w:rPr>
        <w:t>n</w:t>
      </w:r>
      <w:r>
        <w:rPr>
          <w:rFonts w:ascii="Calibri" w:hAnsi="Calibri" w:cs="Calibri"/>
          <w:szCs w:val="22"/>
        </w:rPr>
        <w:t>ational</w:t>
      </w:r>
      <w:r w:rsidR="007C0A19">
        <w:rPr>
          <w:rFonts w:ascii="Calibri" w:hAnsi="Calibri" w:cs="Calibri"/>
          <w:szCs w:val="22"/>
        </w:rPr>
        <w:t xml:space="preserve"> level.</w:t>
      </w:r>
      <w:r w:rsidR="00B8283A">
        <w:rPr>
          <w:rFonts w:ascii="Calibri" w:hAnsi="Calibri" w:cs="Calibri"/>
          <w:szCs w:val="22"/>
        </w:rPr>
        <w:t xml:space="preserve"> On the one hand, European and n</w:t>
      </w:r>
      <w:r>
        <w:rPr>
          <w:rFonts w:ascii="Calibri" w:hAnsi="Calibri" w:cs="Calibri"/>
          <w:szCs w:val="22"/>
        </w:rPr>
        <w:t>ational policy makers</w:t>
      </w:r>
      <w:r w:rsidRPr="00F27AA7">
        <w:rPr>
          <w:rFonts w:ascii="Calibri" w:hAnsi="Calibri" w:cs="Calibri"/>
          <w:szCs w:val="22"/>
        </w:rPr>
        <w:t xml:space="preserve"> </w:t>
      </w:r>
      <w:r>
        <w:rPr>
          <w:rFonts w:ascii="Calibri" w:hAnsi="Calibri" w:cs="Calibri"/>
          <w:szCs w:val="22"/>
        </w:rPr>
        <w:t>support</w:t>
      </w:r>
      <w:r w:rsidRPr="00F27AA7">
        <w:rPr>
          <w:rFonts w:ascii="Calibri" w:hAnsi="Calibri" w:cs="Calibri"/>
          <w:szCs w:val="22"/>
        </w:rPr>
        <w:t xml:space="preserve"> the NGIs and EGI</w:t>
      </w:r>
      <w:r>
        <w:rPr>
          <w:rFonts w:ascii="Calibri" w:hAnsi="Calibri" w:cs="Calibri"/>
          <w:szCs w:val="22"/>
        </w:rPr>
        <w:t xml:space="preserve"> concept</w:t>
      </w:r>
      <w:r w:rsidRPr="00F27AA7">
        <w:rPr>
          <w:rFonts w:ascii="Calibri" w:hAnsi="Calibri" w:cs="Calibri"/>
          <w:szCs w:val="22"/>
        </w:rPr>
        <w:t>, but they continue funding computing resources without any apparent coordination for each user community.</w:t>
      </w:r>
      <w:r>
        <w:rPr>
          <w:rFonts w:ascii="Calibri" w:hAnsi="Calibri" w:cs="Calibri"/>
          <w:szCs w:val="22"/>
        </w:rPr>
        <w:t xml:space="preserve"> There is a</w:t>
      </w:r>
      <w:r w:rsidRPr="00643925">
        <w:rPr>
          <w:rFonts w:ascii="Calibri" w:hAnsi="Calibri" w:cs="Calibri"/>
          <w:szCs w:val="22"/>
        </w:rPr>
        <w:t xml:space="preserve"> need to </w:t>
      </w:r>
      <w:r>
        <w:rPr>
          <w:rFonts w:ascii="Calibri" w:hAnsi="Calibri" w:cs="Calibri"/>
          <w:szCs w:val="22"/>
        </w:rPr>
        <w:t>work more closely</w:t>
      </w:r>
      <w:r w:rsidRPr="00643925">
        <w:rPr>
          <w:rFonts w:ascii="Calibri" w:hAnsi="Calibri" w:cs="Calibri"/>
          <w:szCs w:val="22"/>
        </w:rPr>
        <w:t xml:space="preserve"> with the </w:t>
      </w:r>
      <w:r w:rsidR="00F135FB">
        <w:rPr>
          <w:rFonts w:ascii="Calibri" w:hAnsi="Calibri" w:cs="Calibri"/>
          <w:szCs w:val="22"/>
        </w:rPr>
        <w:t xml:space="preserve">European </w:t>
      </w:r>
      <w:r>
        <w:rPr>
          <w:rFonts w:ascii="Calibri" w:hAnsi="Calibri" w:cs="Calibri"/>
          <w:szCs w:val="22"/>
        </w:rPr>
        <w:t>C</w:t>
      </w:r>
      <w:r w:rsidRPr="00643925">
        <w:rPr>
          <w:rFonts w:ascii="Calibri" w:hAnsi="Calibri" w:cs="Calibri"/>
          <w:szCs w:val="22"/>
        </w:rPr>
        <w:t xml:space="preserve">ommission and the </w:t>
      </w:r>
      <w:r>
        <w:rPr>
          <w:rFonts w:ascii="Calibri" w:hAnsi="Calibri" w:cs="Calibri"/>
          <w:szCs w:val="22"/>
        </w:rPr>
        <w:t>national</w:t>
      </w:r>
      <w:r w:rsidRPr="00643925">
        <w:rPr>
          <w:rFonts w:ascii="Calibri" w:hAnsi="Calibri" w:cs="Calibri"/>
          <w:szCs w:val="22"/>
        </w:rPr>
        <w:t xml:space="preserve"> authorities to understand what are the needs and what is expected from </w:t>
      </w:r>
      <w:r>
        <w:rPr>
          <w:rFonts w:ascii="Calibri" w:hAnsi="Calibri" w:cs="Calibri"/>
          <w:szCs w:val="22"/>
        </w:rPr>
        <w:t xml:space="preserve">EGI and </w:t>
      </w:r>
      <w:r w:rsidR="007C0A19">
        <w:rPr>
          <w:rFonts w:ascii="Calibri" w:hAnsi="Calibri" w:cs="Calibri"/>
          <w:szCs w:val="22"/>
        </w:rPr>
        <w:t xml:space="preserve">the </w:t>
      </w:r>
      <w:r>
        <w:rPr>
          <w:rFonts w:ascii="Calibri" w:hAnsi="Calibri" w:cs="Calibri"/>
          <w:szCs w:val="22"/>
        </w:rPr>
        <w:t>NGIs</w:t>
      </w:r>
      <w:r w:rsidRPr="00643925">
        <w:rPr>
          <w:rFonts w:ascii="Calibri" w:hAnsi="Calibri" w:cs="Calibri"/>
          <w:szCs w:val="22"/>
        </w:rPr>
        <w:t xml:space="preserve">. </w:t>
      </w:r>
      <w:r>
        <w:rPr>
          <w:rFonts w:ascii="Calibri" w:hAnsi="Calibri" w:cs="Calibri"/>
          <w:szCs w:val="22"/>
        </w:rPr>
        <w:t xml:space="preserve">One of the </w:t>
      </w:r>
      <w:r w:rsidRPr="00643925">
        <w:rPr>
          <w:rFonts w:ascii="Calibri" w:hAnsi="Calibri" w:cs="Calibri"/>
          <w:szCs w:val="22"/>
        </w:rPr>
        <w:t>possible way</w:t>
      </w:r>
      <w:r>
        <w:rPr>
          <w:rFonts w:ascii="Calibri" w:hAnsi="Calibri" w:cs="Calibri"/>
          <w:szCs w:val="22"/>
        </w:rPr>
        <w:t>s</w:t>
      </w:r>
      <w:r w:rsidRPr="00643925">
        <w:rPr>
          <w:rFonts w:ascii="Calibri" w:hAnsi="Calibri" w:cs="Calibri"/>
          <w:szCs w:val="22"/>
        </w:rPr>
        <w:t xml:space="preserve"> to improve would be more </w:t>
      </w:r>
      <w:r>
        <w:rPr>
          <w:rFonts w:ascii="Calibri" w:hAnsi="Calibri" w:cs="Calibri"/>
          <w:szCs w:val="22"/>
        </w:rPr>
        <w:t xml:space="preserve">provide </w:t>
      </w:r>
      <w:r w:rsidRPr="00643925">
        <w:rPr>
          <w:rFonts w:ascii="Calibri" w:hAnsi="Calibri" w:cs="Calibri"/>
          <w:szCs w:val="22"/>
        </w:rPr>
        <w:t>clarity in the</w:t>
      </w:r>
      <w:r>
        <w:rPr>
          <w:rFonts w:ascii="Calibri" w:hAnsi="Calibri" w:cs="Calibri"/>
          <w:szCs w:val="22"/>
        </w:rPr>
        <w:t xml:space="preserve"> EC and national</w:t>
      </w:r>
      <w:r w:rsidR="00E26F45">
        <w:rPr>
          <w:rFonts w:ascii="Calibri" w:hAnsi="Calibri" w:cs="Calibri"/>
          <w:szCs w:val="22"/>
        </w:rPr>
        <w:t xml:space="preserve"> policy documents</w:t>
      </w:r>
      <w:r w:rsidRPr="00643925">
        <w:rPr>
          <w:rFonts w:ascii="Calibri" w:hAnsi="Calibri" w:cs="Calibri"/>
          <w:szCs w:val="22"/>
        </w:rPr>
        <w:t>.</w:t>
      </w:r>
    </w:p>
    <w:p w14:paraId="751C869C" w14:textId="77777777" w:rsidR="002B2EDD" w:rsidRDefault="002B2EDD" w:rsidP="001B24A7">
      <w:pPr>
        <w:spacing w:before="60" w:after="60" w:line="276" w:lineRule="auto"/>
        <w:rPr>
          <w:rFonts w:ascii="Calibri" w:hAnsi="Calibri" w:cs="Calibri"/>
          <w:szCs w:val="22"/>
        </w:rPr>
      </w:pPr>
    </w:p>
    <w:p w14:paraId="62650A14" w14:textId="77777777" w:rsidR="00930919" w:rsidRDefault="00930919" w:rsidP="00930919">
      <w:pPr>
        <w:pStyle w:val="Heading2"/>
      </w:pPr>
      <w:bookmarkStart w:id="14" w:name="_Toc193860950"/>
      <w:r w:rsidRPr="002539B8">
        <w:t>Dissemination</w:t>
      </w:r>
      <w:bookmarkEnd w:id="14"/>
    </w:p>
    <w:p w14:paraId="59408166" w14:textId="77777777" w:rsidR="00BC61C7" w:rsidRDefault="00843BCC" w:rsidP="00320850">
      <w:pPr>
        <w:spacing w:before="60" w:after="60" w:line="276" w:lineRule="auto"/>
        <w:rPr>
          <w:rFonts w:ascii="Calibri" w:hAnsi="Calibri" w:cs="Calibri"/>
          <w:szCs w:val="22"/>
        </w:rPr>
      </w:pPr>
      <w:r w:rsidRPr="00843BCC">
        <w:rPr>
          <w:rFonts w:ascii="Calibri" w:hAnsi="Calibri" w:cs="Calibri"/>
          <w:b/>
          <w:szCs w:val="22"/>
        </w:rPr>
        <w:t xml:space="preserve">Description: </w:t>
      </w:r>
      <w:r w:rsidR="00BC61C7" w:rsidRPr="00BC61C7">
        <w:rPr>
          <w:rFonts w:ascii="Calibri" w:hAnsi="Calibri" w:cs="Calibri"/>
          <w:szCs w:val="22"/>
        </w:rPr>
        <w:t xml:space="preserve">NGIs promote their work and that of EGI to their local national audiences. Therefore, while </w:t>
      </w:r>
      <w:r w:rsidR="005C78DE" w:rsidRPr="00BC61C7">
        <w:rPr>
          <w:rFonts w:ascii="Calibri" w:hAnsi="Calibri" w:cs="Calibri"/>
          <w:szCs w:val="22"/>
        </w:rPr>
        <w:t>EGI.eu coordinates the external liaison functions at a European level</w:t>
      </w:r>
      <w:r w:rsidR="00BC61C7" w:rsidRPr="00BC61C7">
        <w:rPr>
          <w:rFonts w:ascii="Calibri" w:hAnsi="Calibri" w:cs="Calibri"/>
          <w:szCs w:val="22"/>
        </w:rPr>
        <w:t xml:space="preserve">, NGIs are focused on dissemination and liaison at the regional and national level. NGIs also provide EGI representation at local and regional events. NGIs active on the international front are considered to represent </w:t>
      </w:r>
      <w:r w:rsidR="00BC61C7" w:rsidRPr="00BC61C7">
        <w:rPr>
          <w:rFonts w:ascii="Calibri" w:hAnsi="Calibri" w:cs="Calibri"/>
          <w:szCs w:val="22"/>
        </w:rPr>
        <w:lastRenderedPageBreak/>
        <w:t>themselves, but are of course free to propose coordination of any international activities with EGI.eu. NGIs report news stories and interesting user community events in their local area to the central EGI.eu team for further dissemination. They also get involved by providing people to be at these events. In addition, some of the NGI dissemination activities include publicising local success stories in suitable media, creating materials for various audiences (from politicians to scientists), writing up success stories, pointing potential users in the right direction, etc.</w:t>
      </w:r>
    </w:p>
    <w:p w14:paraId="1AB1019F" w14:textId="77777777" w:rsidR="001B3713" w:rsidRDefault="001B3713" w:rsidP="00320850">
      <w:pPr>
        <w:spacing w:before="60" w:after="60" w:line="276" w:lineRule="auto"/>
        <w:rPr>
          <w:rFonts w:ascii="Calibri" w:hAnsi="Calibri" w:cs="Calibri"/>
          <w:szCs w:val="22"/>
        </w:rPr>
      </w:pPr>
    </w:p>
    <w:p w14:paraId="1397E2E4" w14:textId="77777777" w:rsidR="001B3713" w:rsidRPr="001B3713" w:rsidRDefault="00D47C11" w:rsidP="00320850">
      <w:pPr>
        <w:spacing w:before="60" w:after="60" w:line="276" w:lineRule="auto"/>
        <w:rPr>
          <w:rFonts w:ascii="Calibri" w:hAnsi="Calibri" w:cs="Calibri"/>
          <w:szCs w:val="22"/>
        </w:rPr>
      </w:pPr>
      <w:r>
        <w:rPr>
          <w:rFonts w:ascii="Calibri" w:hAnsi="Calibri" w:cs="Calibri"/>
          <w:b/>
          <w:szCs w:val="22"/>
        </w:rPr>
        <w:t>Assessment</w:t>
      </w:r>
      <w:r w:rsidRPr="00843BCC">
        <w:rPr>
          <w:rFonts w:ascii="Calibri" w:hAnsi="Calibri" w:cs="Calibri"/>
          <w:b/>
          <w:szCs w:val="22"/>
        </w:rPr>
        <w:t>:</w:t>
      </w:r>
      <w:r>
        <w:rPr>
          <w:rFonts w:ascii="Calibri" w:hAnsi="Calibri" w:cs="Calibri"/>
          <w:b/>
          <w:szCs w:val="22"/>
        </w:rPr>
        <w:t xml:space="preserve"> </w:t>
      </w:r>
      <w:r w:rsidR="001B3713" w:rsidRPr="001B3713">
        <w:rPr>
          <w:rFonts w:ascii="Calibri" w:hAnsi="Calibri" w:cs="Calibri"/>
          <w:szCs w:val="22"/>
        </w:rPr>
        <w:t>The key message that comes across from the NGI’s self-assessments is that the situation with regards to the funding of dissemination and communication activities varies widely. Some NGIs reported having the resources to be very active during the second year of the project. This included NGI-CZ, who concentrated on websites and news feeds, mailing lists, newsletters and direct outreach to communities. NGI-FR hosted the EGI Technical Forum in Lyon, co-located with a French Grid Day, and they provided staff for the local organising committee, supported by the team at EGI.eu.</w:t>
      </w:r>
    </w:p>
    <w:p w14:paraId="44E80C29" w14:textId="77777777" w:rsidR="001B3713" w:rsidRPr="001B3713" w:rsidRDefault="001B3713" w:rsidP="00320850">
      <w:pPr>
        <w:spacing w:before="60" w:after="60" w:line="276" w:lineRule="auto"/>
        <w:rPr>
          <w:rFonts w:ascii="Calibri" w:hAnsi="Calibri" w:cs="Calibri"/>
          <w:szCs w:val="22"/>
        </w:rPr>
      </w:pPr>
      <w:r w:rsidRPr="001B3713">
        <w:rPr>
          <w:rFonts w:ascii="Calibri" w:hAnsi="Calibri" w:cs="Calibri"/>
          <w:szCs w:val="22"/>
        </w:rPr>
        <w:t>NGI-HU, NGI-LT, NGI-CRO, NGI-MD, NGI-MARGI and others focused activities on events, including training, with NGI-HU establishing a regular series of NGI events, the e-</w:t>
      </w:r>
      <w:proofErr w:type="spellStart"/>
      <w:r w:rsidRPr="001B3713">
        <w:rPr>
          <w:rFonts w:ascii="Calibri" w:hAnsi="Calibri" w:cs="Calibri"/>
          <w:szCs w:val="22"/>
        </w:rPr>
        <w:t>ScienceCafé</w:t>
      </w:r>
      <w:proofErr w:type="spellEnd"/>
      <w:r w:rsidRPr="001B3713">
        <w:rPr>
          <w:rFonts w:ascii="Calibri" w:hAnsi="Calibri" w:cs="Calibri"/>
          <w:szCs w:val="22"/>
        </w:rPr>
        <w:t xml:space="preserve"> </w:t>
      </w:r>
      <w:proofErr w:type="spellStart"/>
      <w:r w:rsidRPr="001B3713">
        <w:rPr>
          <w:rFonts w:ascii="Calibri" w:hAnsi="Calibri" w:cs="Calibri"/>
          <w:szCs w:val="22"/>
        </w:rPr>
        <w:t>Roadshow</w:t>
      </w:r>
      <w:proofErr w:type="spellEnd"/>
      <w:r w:rsidRPr="001B3713">
        <w:rPr>
          <w:rFonts w:ascii="Calibri" w:hAnsi="Calibri" w:cs="Calibri"/>
          <w:szCs w:val="22"/>
        </w:rPr>
        <w:t>. The team produced a leaflet and poster for the event in collaboration with e-</w:t>
      </w:r>
      <w:proofErr w:type="spellStart"/>
      <w:r w:rsidRPr="001B3713">
        <w:rPr>
          <w:rFonts w:ascii="Calibri" w:hAnsi="Calibri" w:cs="Calibri"/>
          <w:szCs w:val="22"/>
        </w:rPr>
        <w:t>ScienceTalk</w:t>
      </w:r>
      <w:proofErr w:type="spellEnd"/>
      <w:r w:rsidRPr="001B3713">
        <w:rPr>
          <w:rFonts w:ascii="Calibri" w:hAnsi="Calibri" w:cs="Calibri"/>
          <w:szCs w:val="22"/>
        </w:rPr>
        <w:t>, and this was also advertised through the International Science Grid This Week and t</w:t>
      </w:r>
      <w:r w:rsidR="00F135FB">
        <w:rPr>
          <w:rFonts w:ascii="Calibri" w:hAnsi="Calibri" w:cs="Calibri"/>
          <w:szCs w:val="22"/>
        </w:rPr>
        <w:t>he EGI Inspired newsletter. NGI-</w:t>
      </w:r>
      <w:r w:rsidRPr="001B3713">
        <w:rPr>
          <w:rFonts w:ascii="Calibri" w:hAnsi="Calibri" w:cs="Calibri"/>
          <w:szCs w:val="22"/>
        </w:rPr>
        <w:t>LT took part in several scientific festivals and presented at user-orien</w:t>
      </w:r>
      <w:r w:rsidR="004D589C">
        <w:rPr>
          <w:rFonts w:ascii="Calibri" w:hAnsi="Calibri" w:cs="Calibri"/>
          <w:szCs w:val="22"/>
        </w:rPr>
        <w:t>ted scientific seminars. NGI-HR</w:t>
      </w:r>
      <w:r w:rsidRPr="001B3713">
        <w:rPr>
          <w:rFonts w:ascii="Calibri" w:hAnsi="Calibri" w:cs="Calibri"/>
          <w:szCs w:val="22"/>
        </w:rPr>
        <w:t xml:space="preserve"> and NGI-SK focused on holding national annual meetings to keep researchers up to date with national progress and issues, as well as the general progress of EGI. NGI-CRO also produced monthly status updates, including operations actions and usage statistics per institute.</w:t>
      </w:r>
    </w:p>
    <w:p w14:paraId="152757BD" w14:textId="77777777" w:rsidR="001B3713" w:rsidRPr="001B3713" w:rsidRDefault="001B3713" w:rsidP="00320850">
      <w:pPr>
        <w:spacing w:before="60" w:after="60" w:line="276" w:lineRule="auto"/>
        <w:rPr>
          <w:rFonts w:ascii="Calibri" w:hAnsi="Calibri" w:cs="Calibri"/>
          <w:szCs w:val="22"/>
        </w:rPr>
      </w:pPr>
      <w:r w:rsidRPr="001B3713">
        <w:rPr>
          <w:rFonts w:ascii="Calibri" w:hAnsi="Calibri" w:cs="Calibri"/>
          <w:szCs w:val="22"/>
        </w:rPr>
        <w:t xml:space="preserve">For NGI-UK, a national dissemination program was funded in April 2011, </w:t>
      </w:r>
      <w:proofErr w:type="spellStart"/>
      <w:r w:rsidRPr="001B3713">
        <w:rPr>
          <w:rFonts w:ascii="Calibri" w:hAnsi="Calibri" w:cs="Calibri"/>
          <w:szCs w:val="22"/>
        </w:rPr>
        <w:t>SeIUCCR</w:t>
      </w:r>
      <w:proofErr w:type="spellEnd"/>
      <w:r w:rsidR="00320850">
        <w:rPr>
          <w:rFonts w:ascii="Calibri" w:hAnsi="Calibri" w:cs="Calibri"/>
          <w:szCs w:val="22"/>
        </w:rPr>
        <w:t xml:space="preserve"> [R8]</w:t>
      </w:r>
      <w:r w:rsidRPr="001B3713">
        <w:rPr>
          <w:rFonts w:ascii="Calibri" w:hAnsi="Calibri" w:cs="Calibri"/>
          <w:szCs w:val="22"/>
        </w:rPr>
        <w:t xml:space="preserve">, which allowed the UK to be very strong in this field. The good working relationship between the NGS and </w:t>
      </w:r>
      <w:proofErr w:type="spellStart"/>
      <w:r w:rsidRPr="001B3713">
        <w:rPr>
          <w:rFonts w:ascii="Calibri" w:hAnsi="Calibri" w:cs="Calibri"/>
          <w:szCs w:val="22"/>
        </w:rPr>
        <w:t>GridPP</w:t>
      </w:r>
      <w:proofErr w:type="spellEnd"/>
      <w:r w:rsidRPr="001B3713">
        <w:rPr>
          <w:rFonts w:ascii="Calibri" w:hAnsi="Calibri" w:cs="Calibri"/>
          <w:szCs w:val="22"/>
        </w:rPr>
        <w:t xml:space="preserve"> projects has led to the NGI-UK meeting and exceeding outreach targets. At an international level, they have helped EGI to develop case studies and </w:t>
      </w:r>
      <w:proofErr w:type="spellStart"/>
      <w:r w:rsidRPr="001B3713">
        <w:rPr>
          <w:rFonts w:ascii="Calibri" w:hAnsi="Calibri" w:cs="Calibri"/>
          <w:szCs w:val="22"/>
        </w:rPr>
        <w:t>roadshow</w:t>
      </w:r>
      <w:proofErr w:type="spellEnd"/>
      <w:r w:rsidRPr="001B3713">
        <w:rPr>
          <w:rFonts w:ascii="Calibri" w:hAnsi="Calibri" w:cs="Calibri"/>
          <w:szCs w:val="22"/>
        </w:rPr>
        <w:t xml:space="preserve"> ideas from their national initiatives and many dissemination stories have been </w:t>
      </w:r>
      <w:r w:rsidR="00B300F8" w:rsidRPr="001B3713">
        <w:rPr>
          <w:rFonts w:ascii="Calibri" w:hAnsi="Calibri" w:cs="Calibri"/>
          <w:szCs w:val="22"/>
        </w:rPr>
        <w:t>cross-pollenated</w:t>
      </w:r>
      <w:r w:rsidRPr="001B3713">
        <w:rPr>
          <w:rFonts w:ascii="Calibri" w:hAnsi="Calibri" w:cs="Calibri"/>
          <w:szCs w:val="22"/>
        </w:rPr>
        <w:t xml:space="preserve"> from NGS/</w:t>
      </w:r>
      <w:proofErr w:type="spellStart"/>
      <w:r w:rsidRPr="001B3713">
        <w:rPr>
          <w:rFonts w:ascii="Calibri" w:hAnsi="Calibri" w:cs="Calibri"/>
          <w:szCs w:val="22"/>
        </w:rPr>
        <w:t>GridPP</w:t>
      </w:r>
      <w:proofErr w:type="spellEnd"/>
      <w:r w:rsidRPr="001B3713">
        <w:rPr>
          <w:rFonts w:ascii="Calibri" w:hAnsi="Calibri" w:cs="Calibri"/>
          <w:szCs w:val="22"/>
        </w:rPr>
        <w:t xml:space="preserve"> and EGI.</w:t>
      </w:r>
    </w:p>
    <w:p w14:paraId="215DB525" w14:textId="77777777" w:rsidR="001B3713" w:rsidRPr="001B3713" w:rsidRDefault="001B3713" w:rsidP="00320850">
      <w:pPr>
        <w:spacing w:before="60" w:after="60" w:line="276" w:lineRule="auto"/>
        <w:rPr>
          <w:rFonts w:ascii="Calibri" w:hAnsi="Calibri" w:cs="Calibri"/>
          <w:szCs w:val="22"/>
        </w:rPr>
      </w:pPr>
      <w:r w:rsidRPr="001B3713">
        <w:rPr>
          <w:rFonts w:ascii="Calibri" w:hAnsi="Calibri" w:cs="Calibri"/>
          <w:szCs w:val="22"/>
        </w:rPr>
        <w:t xml:space="preserve">Other NGIs report having less effort available for communication, and therefore see a lower level of impact from their work. NGI-FI was without a communications officer from </w:t>
      </w:r>
      <w:r w:rsidR="005949D5">
        <w:rPr>
          <w:rFonts w:ascii="Calibri" w:hAnsi="Calibri" w:cs="Calibri"/>
          <w:szCs w:val="22"/>
        </w:rPr>
        <w:t>P</w:t>
      </w:r>
      <w:r w:rsidRPr="001B3713">
        <w:rPr>
          <w:rFonts w:ascii="Calibri" w:hAnsi="Calibri" w:cs="Calibri"/>
          <w:szCs w:val="22"/>
        </w:rPr>
        <w:t xml:space="preserve">Q5 to </w:t>
      </w:r>
      <w:r w:rsidR="005949D5">
        <w:rPr>
          <w:rFonts w:ascii="Calibri" w:hAnsi="Calibri" w:cs="Calibri"/>
          <w:szCs w:val="22"/>
        </w:rPr>
        <w:t>P</w:t>
      </w:r>
      <w:r w:rsidRPr="001B3713">
        <w:rPr>
          <w:rFonts w:ascii="Calibri" w:hAnsi="Calibri" w:cs="Calibri"/>
          <w:szCs w:val="22"/>
        </w:rPr>
        <w:t>Q8, but expects to recommence dissemination activities in Year 3. NGI-IE dissemination effort was also very limited and has had low impact. They consider the current level of national funding to be inadequate, and while the activity is sustained at current levels, this will make it difficult to increase their impact. NGI-IE is considering sustainability plans and in future would like to give greater prominence to outreach in strategy and plans. NGI-IT also reported that they have almost no effort available for dissemination, so it is difficult to make an assessment of the results.</w:t>
      </w:r>
    </w:p>
    <w:p w14:paraId="22FB0ADC" w14:textId="77777777" w:rsidR="001B3713" w:rsidRPr="001B3713" w:rsidRDefault="001B3713" w:rsidP="00320850">
      <w:pPr>
        <w:spacing w:before="60" w:after="60" w:line="276" w:lineRule="auto"/>
        <w:rPr>
          <w:rFonts w:ascii="Calibri" w:hAnsi="Calibri" w:cs="Calibri"/>
          <w:szCs w:val="22"/>
        </w:rPr>
      </w:pPr>
      <w:r w:rsidRPr="001B3713">
        <w:rPr>
          <w:rFonts w:ascii="Calibri" w:hAnsi="Calibri" w:cs="Calibri"/>
          <w:szCs w:val="22"/>
        </w:rPr>
        <w:t xml:space="preserve">Looking ahead, the NGIs have a number of aims for communications for Year 3. NGI-CZ’s aim for the next year of the project is to make their materials more attractive visually. NGI-FR will be consolidating its activities from </w:t>
      </w:r>
      <w:r w:rsidR="005949D5">
        <w:rPr>
          <w:rFonts w:ascii="Calibri" w:hAnsi="Calibri" w:cs="Calibri"/>
          <w:szCs w:val="22"/>
        </w:rPr>
        <w:t>PY</w:t>
      </w:r>
      <w:r w:rsidRPr="001B3713">
        <w:rPr>
          <w:rFonts w:ascii="Calibri" w:hAnsi="Calibri" w:cs="Calibri"/>
          <w:szCs w:val="22"/>
        </w:rPr>
        <w:t xml:space="preserve">2 and reviewing the website. Others, such as NGI-HU, would like to work on more joint activities nationally, instead of individual actions, while conversely NGI-MD wants to encourage take-up of national schemes at an institutional level. NGI-IE has expressed a wish to distribute </w:t>
      </w:r>
      <w:proofErr w:type="spellStart"/>
      <w:r w:rsidRPr="001B3713">
        <w:rPr>
          <w:rFonts w:ascii="Calibri" w:hAnsi="Calibri" w:cs="Calibri"/>
          <w:szCs w:val="22"/>
        </w:rPr>
        <w:t>EGI.eu’s</w:t>
      </w:r>
      <w:proofErr w:type="spellEnd"/>
      <w:r w:rsidRPr="001B3713">
        <w:rPr>
          <w:rFonts w:ascii="Calibri" w:hAnsi="Calibri" w:cs="Calibri"/>
          <w:szCs w:val="22"/>
        </w:rPr>
        <w:t xml:space="preserve"> marketing material nationally</w:t>
      </w:r>
      <w:r w:rsidR="00B300F8">
        <w:rPr>
          <w:rFonts w:ascii="Calibri" w:hAnsi="Calibri" w:cs="Calibri"/>
          <w:szCs w:val="22"/>
        </w:rPr>
        <w:t>, which</w:t>
      </w:r>
      <w:r w:rsidRPr="001B3713">
        <w:rPr>
          <w:rFonts w:ascii="Calibri" w:hAnsi="Calibri" w:cs="Calibri"/>
          <w:szCs w:val="22"/>
        </w:rPr>
        <w:t xml:space="preserve"> is an option also available to other NGIs, as </w:t>
      </w:r>
      <w:r w:rsidRPr="001B3713">
        <w:rPr>
          <w:rFonts w:ascii="Calibri" w:hAnsi="Calibri" w:cs="Calibri"/>
          <w:szCs w:val="22"/>
        </w:rPr>
        <w:lastRenderedPageBreak/>
        <w:t xml:space="preserve">all materials are available to download and print, to distribute electronically, or as templates to be translated into local languages. </w:t>
      </w:r>
    </w:p>
    <w:p w14:paraId="13DC592A" w14:textId="77777777" w:rsidR="001B3713" w:rsidRPr="001B3713" w:rsidRDefault="001B3713" w:rsidP="00320850">
      <w:pPr>
        <w:spacing w:before="60" w:after="60" w:line="276" w:lineRule="auto"/>
        <w:rPr>
          <w:rFonts w:ascii="Calibri" w:hAnsi="Calibri" w:cs="Calibri"/>
          <w:szCs w:val="22"/>
        </w:rPr>
      </w:pPr>
      <w:r w:rsidRPr="001B3713">
        <w:rPr>
          <w:rFonts w:ascii="Calibri" w:hAnsi="Calibri" w:cs="Calibri"/>
          <w:szCs w:val="22"/>
        </w:rPr>
        <w:t xml:space="preserve">According to NGI-IT, NGIs probably need help in negotiations with companies for licensed products accessed via grid, and other NGIs are also interested in engaging industry. A Virtual Team for exchanging experiences on this would be welcomed. With SA3 closing at the end of </w:t>
      </w:r>
      <w:r w:rsidR="005949D5">
        <w:rPr>
          <w:rFonts w:ascii="Calibri" w:hAnsi="Calibri" w:cs="Calibri"/>
          <w:szCs w:val="22"/>
        </w:rPr>
        <w:t>PY</w:t>
      </w:r>
      <w:r w:rsidRPr="001B3713">
        <w:rPr>
          <w:rFonts w:ascii="Calibri" w:hAnsi="Calibri" w:cs="Calibri"/>
          <w:szCs w:val="22"/>
        </w:rPr>
        <w:t xml:space="preserve">3, NGIs such as NGI-LT are also exploring how EGI may help heavy user communities and NGI-PT want to reach out to users directly. NGI-CH </w:t>
      </w:r>
      <w:r w:rsidR="00FF5EB2" w:rsidRPr="001B3713">
        <w:rPr>
          <w:rFonts w:ascii="Calibri" w:hAnsi="Calibri" w:cs="Calibri"/>
          <w:szCs w:val="22"/>
        </w:rPr>
        <w:t>has</w:t>
      </w:r>
      <w:r w:rsidRPr="001B3713">
        <w:rPr>
          <w:rFonts w:ascii="Calibri" w:hAnsi="Calibri" w:cs="Calibri"/>
          <w:szCs w:val="22"/>
        </w:rPr>
        <w:t xml:space="preserve"> a good understanding of their user communities, as they have fine-grained control over which resources are allocated to which users, something </w:t>
      </w:r>
      <w:r w:rsidR="00FF5EB2" w:rsidRPr="001B3713">
        <w:rPr>
          <w:rFonts w:ascii="Calibri" w:hAnsi="Calibri" w:cs="Calibri"/>
          <w:szCs w:val="22"/>
        </w:rPr>
        <w:t>that</w:t>
      </w:r>
      <w:r w:rsidRPr="001B3713">
        <w:rPr>
          <w:rFonts w:ascii="Calibri" w:hAnsi="Calibri" w:cs="Calibri"/>
          <w:szCs w:val="22"/>
        </w:rPr>
        <w:t xml:space="preserve"> is not generally the case across EGI as a whole. NGI-MD suggests setting up a portal for events and dissemination materials in the same model as the </w:t>
      </w:r>
      <w:proofErr w:type="spellStart"/>
      <w:r w:rsidRPr="001B3713">
        <w:rPr>
          <w:rFonts w:ascii="Calibri" w:hAnsi="Calibri" w:cs="Calibri"/>
          <w:szCs w:val="22"/>
        </w:rPr>
        <w:t>AppDB</w:t>
      </w:r>
      <w:proofErr w:type="spellEnd"/>
      <w:r w:rsidRPr="001B3713">
        <w:rPr>
          <w:rFonts w:ascii="Calibri" w:hAnsi="Calibri" w:cs="Calibri"/>
          <w:szCs w:val="22"/>
        </w:rPr>
        <w:t>, and the EGI events calendar, wiki and news feed could help to fill this purpose. Many would like to make their NGI itself better known outside the EGI community and to communicate more about the added value of EGI and its impact on society, an idea which is being pursued through the series of videos, ‘Stories from the Grid’.</w:t>
      </w:r>
    </w:p>
    <w:p w14:paraId="07555F6D" w14:textId="77777777" w:rsidR="001B3713" w:rsidRPr="001B3713" w:rsidRDefault="001B3713" w:rsidP="00320850">
      <w:pPr>
        <w:spacing w:before="60" w:after="60" w:line="276" w:lineRule="auto"/>
        <w:rPr>
          <w:rFonts w:ascii="Calibri" w:hAnsi="Calibri" w:cs="Calibri"/>
          <w:szCs w:val="22"/>
        </w:rPr>
      </w:pPr>
      <w:r w:rsidRPr="001B3713">
        <w:rPr>
          <w:rFonts w:ascii="Calibri" w:hAnsi="Calibri" w:cs="Calibri"/>
          <w:szCs w:val="22"/>
        </w:rPr>
        <w:t xml:space="preserve">Some NGIs have also picked up on the unevenness of engagement in and funding for dissemination activities. They would like to see that all NGIs have a good understanding of their portfolio of users, hold annual meetings and report regularly. While we gather dissemination activities, events and publications through the quarterly project reports and metrics, it would be beneficial to see more a more regular, systematic sharing of experiences, meetings and case studies. Some of this sharing can be done through the central team, in the normal process of gathering use cases and news stories for the website, press releases, social media channels and publications from the NGIs, which are then disseminated back to all NGIs. However, communication between the NGIs should not be solely through the central team but should take a more peer-to-peer approach. </w:t>
      </w:r>
    </w:p>
    <w:p w14:paraId="713A90CB" w14:textId="77777777" w:rsidR="00D47C11" w:rsidRPr="001B3713" w:rsidRDefault="001B3713" w:rsidP="00320850">
      <w:pPr>
        <w:spacing w:before="60" w:after="60" w:line="276" w:lineRule="auto"/>
        <w:rPr>
          <w:rFonts w:ascii="Calibri" w:hAnsi="Calibri" w:cs="Calibri"/>
          <w:szCs w:val="22"/>
        </w:rPr>
      </w:pPr>
      <w:r w:rsidRPr="001B3713">
        <w:rPr>
          <w:rFonts w:ascii="Calibri" w:hAnsi="Calibri" w:cs="Calibri"/>
          <w:szCs w:val="22"/>
        </w:rPr>
        <w:t>There are a number of tools avai</w:t>
      </w:r>
      <w:r w:rsidR="002411FF">
        <w:rPr>
          <w:rFonts w:ascii="Calibri" w:hAnsi="Calibri" w:cs="Calibri"/>
          <w:szCs w:val="22"/>
        </w:rPr>
        <w:t>lable to the NGIs to help focus</w:t>
      </w:r>
      <w:r w:rsidRPr="001B3713">
        <w:rPr>
          <w:rFonts w:ascii="Calibri" w:hAnsi="Calibri" w:cs="Calibri"/>
          <w:szCs w:val="22"/>
        </w:rPr>
        <w:t xml:space="preserve"> and share their dissemination activities. These include the wiki page, the EGI blog and the bi-annual meetings. Experience has shown that the wiki pages tend to be underused, even when their availability is advertised - it is another overhead for already busy people to post material here. Face-to-face meetings have been held in a number of formats at EGI events over the first 2 years, whether as conference sessions with invited speakers, as face-to-face internal NA2 meetings or in a forum style based around discussion and lightning talks. Again, experience shows that with one or two exceptions, these meetings tend to be poorly attended, due to inevitable clashes in the programme, since the NGI contacts often have 2 or 3 roles, including dissemination. However, since the formation of the NILs network and the set-up of the Virtual Teams, we have had more success in engaging NGIs to collaborate around an individual focused task i</w:t>
      </w:r>
      <w:r w:rsidR="002411FF">
        <w:rPr>
          <w:rFonts w:ascii="Calibri" w:hAnsi="Calibri" w:cs="Calibri"/>
          <w:szCs w:val="22"/>
        </w:rPr>
        <w:t>.</w:t>
      </w:r>
      <w:r w:rsidRPr="001B3713">
        <w:rPr>
          <w:rFonts w:ascii="Calibri" w:hAnsi="Calibri" w:cs="Calibri"/>
          <w:szCs w:val="22"/>
        </w:rPr>
        <w:t>e</w:t>
      </w:r>
      <w:r w:rsidR="002411FF">
        <w:rPr>
          <w:rFonts w:ascii="Calibri" w:hAnsi="Calibri" w:cs="Calibri"/>
          <w:szCs w:val="22"/>
        </w:rPr>
        <w:t>.</w:t>
      </w:r>
      <w:r w:rsidRPr="001B3713">
        <w:rPr>
          <w:rFonts w:ascii="Calibri" w:hAnsi="Calibri" w:cs="Calibri"/>
          <w:szCs w:val="22"/>
        </w:rPr>
        <w:t xml:space="preserve"> populating the website. In </w:t>
      </w:r>
      <w:r w:rsidR="005949D5">
        <w:rPr>
          <w:rFonts w:ascii="Calibri" w:hAnsi="Calibri" w:cs="Calibri"/>
          <w:szCs w:val="22"/>
        </w:rPr>
        <w:t>PY</w:t>
      </w:r>
      <w:r w:rsidRPr="001B3713">
        <w:rPr>
          <w:rFonts w:ascii="Calibri" w:hAnsi="Calibri" w:cs="Calibri"/>
          <w:szCs w:val="22"/>
        </w:rPr>
        <w:t>3, the central team will aim to facilitate further NGI tasks around specific dissemination activities that will be of benefit to all NGIs – gathering case studies, generating subject specific printed materials such as brochures or posters, and representation of EGI at user focused events.</w:t>
      </w:r>
    </w:p>
    <w:p w14:paraId="6ED19E6D" w14:textId="77777777" w:rsidR="00D47C11" w:rsidRPr="00BC61C7" w:rsidRDefault="00D47C11" w:rsidP="00320850">
      <w:pPr>
        <w:spacing w:before="60" w:after="60" w:line="276" w:lineRule="auto"/>
        <w:rPr>
          <w:rFonts w:ascii="Calibri" w:hAnsi="Calibri" w:cs="Calibri"/>
          <w:szCs w:val="22"/>
        </w:rPr>
      </w:pPr>
      <w:r>
        <w:rPr>
          <w:rFonts w:ascii="Calibri" w:hAnsi="Calibri" w:cs="Calibri"/>
          <w:b/>
          <w:szCs w:val="22"/>
        </w:rPr>
        <w:t xml:space="preserve">NGI Aggregate Score: </w:t>
      </w:r>
      <w:r w:rsidR="001B3713">
        <w:rPr>
          <w:rFonts w:ascii="Calibri" w:hAnsi="Calibri" w:cs="Calibri"/>
          <w:b/>
          <w:szCs w:val="22"/>
        </w:rPr>
        <w:t>3.5</w:t>
      </w:r>
    </w:p>
    <w:p w14:paraId="7AB79DFA" w14:textId="77777777" w:rsidR="00D47C11" w:rsidRPr="00BC61C7" w:rsidRDefault="00D47C11" w:rsidP="00BC61C7">
      <w:pPr>
        <w:spacing w:before="60" w:after="60" w:line="276" w:lineRule="auto"/>
        <w:rPr>
          <w:rFonts w:ascii="Calibri" w:hAnsi="Calibri" w:cs="Calibri"/>
          <w:szCs w:val="22"/>
        </w:rPr>
      </w:pPr>
    </w:p>
    <w:p w14:paraId="71346CB0" w14:textId="77777777" w:rsidR="00B01F17" w:rsidRDefault="002539B8" w:rsidP="00A05F32">
      <w:pPr>
        <w:pStyle w:val="Heading1"/>
        <w:rPr>
          <w:lang w:eastAsia="en-US"/>
        </w:rPr>
      </w:pPr>
      <w:bookmarkStart w:id="15" w:name="_Toc193860951"/>
      <w:r>
        <w:rPr>
          <w:lang w:eastAsia="en-US"/>
        </w:rPr>
        <w:lastRenderedPageBreak/>
        <w:t>User Services</w:t>
      </w:r>
      <w:bookmarkEnd w:id="15"/>
    </w:p>
    <w:p w14:paraId="033A994C" w14:textId="77777777" w:rsidR="00C165C3" w:rsidRDefault="00C165C3" w:rsidP="002539B8">
      <w:pPr>
        <w:pStyle w:val="Heading2"/>
        <w:rPr>
          <w:lang w:eastAsia="en-US"/>
        </w:rPr>
      </w:pPr>
      <w:bookmarkStart w:id="16" w:name="_Toc193860952"/>
      <w:r w:rsidRPr="002539B8">
        <w:rPr>
          <w:lang w:eastAsia="en-US"/>
        </w:rPr>
        <w:t>Requirements Gathering</w:t>
      </w:r>
      <w:bookmarkEnd w:id="16"/>
    </w:p>
    <w:p w14:paraId="7A17A7BC" w14:textId="77777777" w:rsidR="00BC61C7" w:rsidRDefault="00843BCC" w:rsidP="003D2B3E">
      <w:pPr>
        <w:spacing w:line="276" w:lineRule="auto"/>
        <w:rPr>
          <w:rFonts w:ascii="Calibri" w:hAnsi="Calibri" w:cs="Calibri"/>
          <w:szCs w:val="22"/>
        </w:rPr>
      </w:pPr>
      <w:r w:rsidRPr="00843BCC">
        <w:rPr>
          <w:rFonts w:ascii="Calibri" w:hAnsi="Calibri" w:cs="Calibri"/>
          <w:b/>
          <w:szCs w:val="22"/>
        </w:rPr>
        <w:t xml:space="preserve">Description: </w:t>
      </w:r>
      <w:r w:rsidR="00BC61C7" w:rsidRPr="00BC61C7">
        <w:rPr>
          <w:rFonts w:ascii="Calibri" w:hAnsi="Calibri" w:cs="Calibri"/>
          <w:szCs w:val="22"/>
        </w:rPr>
        <w:t xml:space="preserve">While new requirements are gathered centrally, the collection of new requirements starts </w:t>
      </w:r>
      <w:r w:rsidR="00B1202A">
        <w:rPr>
          <w:rFonts w:ascii="Calibri" w:hAnsi="Calibri" w:cs="Calibri"/>
          <w:szCs w:val="22"/>
        </w:rPr>
        <w:t>with</w:t>
      </w:r>
      <w:r w:rsidR="00BC61C7" w:rsidRPr="00BC61C7">
        <w:rPr>
          <w:rFonts w:ascii="Calibri" w:hAnsi="Calibri" w:cs="Calibri"/>
          <w:szCs w:val="22"/>
        </w:rPr>
        <w:t xml:space="preserve"> the NGIs and EIROs. They have the contacts with the users and operations </w:t>
      </w:r>
      <w:proofErr w:type="gramStart"/>
      <w:r w:rsidR="00BC61C7" w:rsidRPr="00BC61C7">
        <w:rPr>
          <w:rFonts w:ascii="Calibri" w:hAnsi="Calibri" w:cs="Calibri"/>
          <w:szCs w:val="22"/>
        </w:rPr>
        <w:t>staff</w:t>
      </w:r>
      <w:proofErr w:type="gramEnd"/>
      <w:r w:rsidR="00BC61C7" w:rsidRPr="00BC61C7">
        <w:rPr>
          <w:rFonts w:ascii="Calibri" w:hAnsi="Calibri" w:cs="Calibri"/>
          <w:szCs w:val="22"/>
        </w:rPr>
        <w:t xml:space="preserve"> that are using or operating the EGI resources on a daily basis and can identify issues that need to be resolved.</w:t>
      </w:r>
    </w:p>
    <w:p w14:paraId="788AE12A" w14:textId="77777777" w:rsidR="002411FF" w:rsidRDefault="002411FF" w:rsidP="003D2B3E">
      <w:pPr>
        <w:spacing w:line="276" w:lineRule="auto"/>
        <w:rPr>
          <w:rFonts w:ascii="Calibri" w:hAnsi="Calibri" w:cs="Calibri"/>
          <w:szCs w:val="22"/>
        </w:rPr>
      </w:pPr>
    </w:p>
    <w:p w14:paraId="02ED0192" w14:textId="77777777" w:rsidR="002411FF" w:rsidRDefault="002411FF" w:rsidP="003D2B3E">
      <w:pPr>
        <w:spacing w:line="276" w:lineRule="auto"/>
        <w:rPr>
          <w:rFonts w:ascii="Calibri" w:hAnsi="Calibri" w:cs="Calibri"/>
          <w:szCs w:val="22"/>
        </w:rPr>
      </w:pPr>
      <w:r>
        <w:rPr>
          <w:rFonts w:ascii="Calibri" w:hAnsi="Calibri" w:cs="Calibri"/>
          <w:b/>
          <w:szCs w:val="22"/>
        </w:rPr>
        <w:t>Assessment</w:t>
      </w:r>
      <w:r w:rsidRPr="00843BCC">
        <w:rPr>
          <w:rFonts w:ascii="Calibri" w:hAnsi="Calibri" w:cs="Calibri"/>
          <w:b/>
          <w:szCs w:val="22"/>
        </w:rPr>
        <w:t>:</w:t>
      </w:r>
      <w:r>
        <w:rPr>
          <w:rFonts w:ascii="Calibri" w:hAnsi="Calibri" w:cs="Calibri"/>
          <w:b/>
          <w:szCs w:val="22"/>
        </w:rPr>
        <w:t xml:space="preserve"> </w:t>
      </w:r>
      <w:r w:rsidRPr="009B615C">
        <w:rPr>
          <w:rFonts w:ascii="Calibri" w:hAnsi="Calibri" w:cs="Calibri"/>
          <w:szCs w:val="22"/>
        </w:rPr>
        <w:t xml:space="preserve">Reaching potential users </w:t>
      </w:r>
      <w:r>
        <w:rPr>
          <w:rFonts w:ascii="Calibri" w:hAnsi="Calibri" w:cs="Calibri"/>
          <w:szCs w:val="22"/>
        </w:rPr>
        <w:t>and ge</w:t>
      </w:r>
      <w:r w:rsidR="00B1202A">
        <w:rPr>
          <w:rFonts w:ascii="Calibri" w:hAnsi="Calibri" w:cs="Calibri"/>
          <w:szCs w:val="22"/>
        </w:rPr>
        <w:t xml:space="preserve">tting feedback from them on </w:t>
      </w:r>
      <w:r>
        <w:rPr>
          <w:rFonts w:ascii="Calibri" w:hAnsi="Calibri" w:cs="Calibri"/>
          <w:szCs w:val="22"/>
        </w:rPr>
        <w:t xml:space="preserve">existing and on missing services is mentioned as a challenge by some of the NGIs. The recently setup </w:t>
      </w:r>
      <w:r w:rsidR="00B1202A">
        <w:rPr>
          <w:rFonts w:ascii="Calibri" w:hAnsi="Calibri" w:cs="Calibri"/>
          <w:szCs w:val="22"/>
        </w:rPr>
        <w:t xml:space="preserve">of a </w:t>
      </w:r>
      <w:r>
        <w:rPr>
          <w:rFonts w:ascii="Calibri" w:hAnsi="Calibri" w:cs="Calibri"/>
          <w:szCs w:val="22"/>
        </w:rPr>
        <w:t xml:space="preserve">CRM system and institutional contacts added to it by EGI.eu will hopefully improve the situation, giving clearer directions to NGIs </w:t>
      </w:r>
      <w:r w:rsidR="00B1202A">
        <w:rPr>
          <w:rFonts w:ascii="Calibri" w:hAnsi="Calibri" w:cs="Calibri"/>
          <w:szCs w:val="22"/>
        </w:rPr>
        <w:t>for</w:t>
      </w:r>
      <w:r>
        <w:rPr>
          <w:rFonts w:ascii="Calibri" w:hAnsi="Calibri" w:cs="Calibri"/>
          <w:szCs w:val="22"/>
        </w:rPr>
        <w:t xml:space="preserve"> who to talk to and what to ask when they </w:t>
      </w:r>
      <w:r w:rsidR="00B1202A">
        <w:rPr>
          <w:rFonts w:ascii="Calibri" w:hAnsi="Calibri" w:cs="Calibri"/>
          <w:szCs w:val="22"/>
        </w:rPr>
        <w:t>wish to map out interest for e-I</w:t>
      </w:r>
      <w:r>
        <w:rPr>
          <w:rFonts w:ascii="Calibri" w:hAnsi="Calibri" w:cs="Calibri"/>
          <w:szCs w:val="22"/>
        </w:rPr>
        <w:t>nfrastructure use in their country. No other major issue was mentioned</w:t>
      </w:r>
      <w:r w:rsidR="0061041B">
        <w:rPr>
          <w:rFonts w:ascii="Calibri" w:hAnsi="Calibri" w:cs="Calibri"/>
          <w:szCs w:val="22"/>
        </w:rPr>
        <w:t>;</w:t>
      </w:r>
      <w:r>
        <w:rPr>
          <w:rFonts w:ascii="Calibri" w:hAnsi="Calibri" w:cs="Calibri"/>
          <w:szCs w:val="22"/>
        </w:rPr>
        <w:t xml:space="preserve"> most of the low scores are caused by not knowing about some existing feature</w:t>
      </w:r>
      <w:r w:rsidR="0061041B">
        <w:rPr>
          <w:rFonts w:ascii="Calibri" w:hAnsi="Calibri" w:cs="Calibri"/>
          <w:szCs w:val="22"/>
        </w:rPr>
        <w:t>s</w:t>
      </w:r>
      <w:r>
        <w:rPr>
          <w:rFonts w:ascii="Calibri" w:hAnsi="Calibri" w:cs="Calibri"/>
          <w:szCs w:val="22"/>
        </w:rPr>
        <w:t xml:space="preserve"> of the RT system, gadget, </w:t>
      </w:r>
      <w:r w:rsidR="0061041B">
        <w:rPr>
          <w:rFonts w:ascii="Calibri" w:hAnsi="Calibri" w:cs="Calibri"/>
          <w:szCs w:val="22"/>
        </w:rPr>
        <w:t xml:space="preserve">and </w:t>
      </w:r>
      <w:r>
        <w:rPr>
          <w:rFonts w:ascii="Calibri" w:hAnsi="Calibri" w:cs="Calibri"/>
          <w:szCs w:val="22"/>
        </w:rPr>
        <w:t xml:space="preserve">wiki. </w:t>
      </w:r>
    </w:p>
    <w:p w14:paraId="5961F483" w14:textId="77777777" w:rsidR="00B8283A" w:rsidRDefault="00B8283A" w:rsidP="003D2B3E">
      <w:pPr>
        <w:spacing w:line="276" w:lineRule="auto"/>
        <w:rPr>
          <w:rFonts w:ascii="Calibri" w:hAnsi="Calibri"/>
        </w:rPr>
      </w:pPr>
      <w:r w:rsidRPr="00BD1166">
        <w:rPr>
          <w:rFonts w:ascii="Calibri" w:hAnsi="Calibri"/>
        </w:rPr>
        <w:t xml:space="preserve">The </w:t>
      </w:r>
      <w:r>
        <w:rPr>
          <w:rFonts w:ascii="Calibri" w:hAnsi="Calibri"/>
        </w:rPr>
        <w:t>EGI.eu User and Community Support Team</w:t>
      </w:r>
      <w:r w:rsidRPr="00BD1166">
        <w:rPr>
          <w:rFonts w:ascii="Calibri" w:hAnsi="Calibri"/>
        </w:rPr>
        <w:t xml:space="preserve"> – in collaboration with technology providers in TCB – finalised the processes around communicating and managing requirements between user communities and product teams. The process has been documented and a succinct summary of the </w:t>
      </w:r>
      <w:r>
        <w:rPr>
          <w:rFonts w:ascii="Calibri" w:hAnsi="Calibri"/>
        </w:rPr>
        <w:t xml:space="preserve">whole requirement </w:t>
      </w:r>
      <w:r w:rsidRPr="00BD1166">
        <w:rPr>
          <w:rFonts w:ascii="Calibri" w:hAnsi="Calibri"/>
        </w:rPr>
        <w:t>workflow has been made available alongside with open and solved user requirements through the EGI webpage</w:t>
      </w:r>
      <w:r w:rsidR="00787563">
        <w:rPr>
          <w:rFonts w:ascii="Calibri" w:hAnsi="Calibri"/>
        </w:rPr>
        <w:t xml:space="preserve"> [R9]</w:t>
      </w:r>
      <w:r w:rsidRPr="00BD1166">
        <w:rPr>
          <w:rFonts w:ascii="Calibri" w:hAnsi="Calibri"/>
        </w:rPr>
        <w:t xml:space="preserve">. </w:t>
      </w:r>
      <w:r>
        <w:rPr>
          <w:rFonts w:ascii="Calibri" w:hAnsi="Calibri"/>
        </w:rPr>
        <w:t>D</w:t>
      </w:r>
      <w:r w:rsidRPr="00BD1166">
        <w:rPr>
          <w:rFonts w:ascii="Calibri" w:hAnsi="Calibri"/>
        </w:rPr>
        <w:t xml:space="preserve">uring the </w:t>
      </w:r>
      <w:r>
        <w:rPr>
          <w:rFonts w:ascii="Calibri" w:hAnsi="Calibri"/>
        </w:rPr>
        <w:t>second year</w:t>
      </w:r>
      <w:r w:rsidRPr="00BD1166">
        <w:rPr>
          <w:rFonts w:ascii="Calibri" w:hAnsi="Calibri"/>
        </w:rPr>
        <w:t xml:space="preserve"> 31 </w:t>
      </w:r>
      <w:r>
        <w:rPr>
          <w:rFonts w:ascii="Calibri" w:hAnsi="Calibri"/>
        </w:rPr>
        <w:t xml:space="preserve">user </w:t>
      </w:r>
      <w:r w:rsidRPr="00BD1166">
        <w:rPr>
          <w:rFonts w:ascii="Calibri" w:hAnsi="Calibri"/>
        </w:rPr>
        <w:t>requirements</w:t>
      </w:r>
      <w:r w:rsidR="00787563">
        <w:rPr>
          <w:rFonts w:ascii="Calibri" w:hAnsi="Calibri"/>
        </w:rPr>
        <w:t xml:space="preserve"> [D10]</w:t>
      </w:r>
      <w:r>
        <w:rPr>
          <w:rFonts w:ascii="Calibri" w:hAnsi="Calibri"/>
        </w:rPr>
        <w:t xml:space="preserve"> were resolved by this process. These </w:t>
      </w:r>
      <w:r w:rsidRPr="00BD1166">
        <w:rPr>
          <w:rFonts w:ascii="Calibri" w:hAnsi="Calibri"/>
        </w:rPr>
        <w:t>includ</w:t>
      </w:r>
      <w:r>
        <w:rPr>
          <w:rFonts w:ascii="Calibri" w:hAnsi="Calibri"/>
        </w:rPr>
        <w:t>e</w:t>
      </w:r>
      <w:r w:rsidRPr="00BD1166">
        <w:rPr>
          <w:rFonts w:ascii="Calibri" w:hAnsi="Calibri"/>
        </w:rPr>
        <w:t xml:space="preserve"> 3 MPI and 2 </w:t>
      </w:r>
      <w:r>
        <w:rPr>
          <w:rFonts w:ascii="Calibri" w:hAnsi="Calibri"/>
        </w:rPr>
        <w:t>high-level</w:t>
      </w:r>
      <w:r w:rsidRPr="00BD1166">
        <w:rPr>
          <w:rFonts w:ascii="Calibri" w:hAnsi="Calibri"/>
        </w:rPr>
        <w:t xml:space="preserve"> topics </w:t>
      </w:r>
      <w:r>
        <w:rPr>
          <w:rFonts w:ascii="Calibri" w:hAnsi="Calibri"/>
        </w:rPr>
        <w:t xml:space="preserve">that were flagged as priority by the User Community Board. 22 additional </w:t>
      </w:r>
      <w:r w:rsidRPr="00496D5A">
        <w:rPr>
          <w:rFonts w:ascii="Calibri" w:hAnsi="Calibri"/>
        </w:rPr>
        <w:t xml:space="preserve">requirements are </w:t>
      </w:r>
      <w:r>
        <w:rPr>
          <w:rFonts w:ascii="Calibri" w:hAnsi="Calibri"/>
        </w:rPr>
        <w:t xml:space="preserve">still </w:t>
      </w:r>
      <w:r w:rsidRPr="00496D5A">
        <w:rPr>
          <w:rFonts w:ascii="Calibri" w:hAnsi="Calibri"/>
        </w:rPr>
        <w:t>in the TCB process</w:t>
      </w:r>
      <w:r>
        <w:rPr>
          <w:rFonts w:ascii="Calibri" w:hAnsi="Calibri"/>
        </w:rPr>
        <w:t xml:space="preserve">, at various stages: </w:t>
      </w:r>
    </w:p>
    <w:p w14:paraId="1DEE2175" w14:textId="77777777" w:rsidR="00B8283A" w:rsidRDefault="00B8283A" w:rsidP="003D2B3E">
      <w:pPr>
        <w:numPr>
          <w:ilvl w:val="0"/>
          <w:numId w:val="29"/>
        </w:numPr>
        <w:spacing w:line="276" w:lineRule="auto"/>
        <w:rPr>
          <w:rFonts w:ascii="Calibri" w:hAnsi="Calibri"/>
        </w:rPr>
      </w:pPr>
      <w:r>
        <w:rPr>
          <w:rFonts w:ascii="Calibri" w:hAnsi="Calibri"/>
        </w:rPr>
        <w:t xml:space="preserve">The delivery of </w:t>
      </w:r>
      <w:r w:rsidR="00787563">
        <w:rPr>
          <w:rFonts w:ascii="Calibri" w:hAnsi="Calibri"/>
        </w:rPr>
        <w:t>‘</w:t>
      </w:r>
      <w:r>
        <w:rPr>
          <w:rFonts w:ascii="Calibri" w:hAnsi="Calibri"/>
        </w:rPr>
        <w:t>documentation about WMS recommended configuration</w:t>
      </w:r>
      <w:r w:rsidR="00787563">
        <w:rPr>
          <w:rFonts w:ascii="Calibri" w:hAnsi="Calibri"/>
        </w:rPr>
        <w:t>’</w:t>
      </w:r>
      <w:r>
        <w:rPr>
          <w:rFonts w:ascii="Calibri" w:hAnsi="Calibri"/>
        </w:rPr>
        <w:t xml:space="preserve"> (a topic considered as priority by the UCB in 2010) was already delayed twice, and it is now promised to come as part of EMI-2 release. </w:t>
      </w:r>
    </w:p>
    <w:p w14:paraId="53864425" w14:textId="77777777" w:rsidR="00B8283A" w:rsidRDefault="00B8283A" w:rsidP="003D2B3E">
      <w:pPr>
        <w:numPr>
          <w:ilvl w:val="0"/>
          <w:numId w:val="29"/>
        </w:numPr>
        <w:spacing w:line="276" w:lineRule="auto"/>
        <w:rPr>
          <w:rFonts w:ascii="Calibri" w:hAnsi="Calibri"/>
        </w:rPr>
      </w:pPr>
      <w:r>
        <w:rPr>
          <w:rFonts w:ascii="Calibri" w:hAnsi="Calibri"/>
        </w:rPr>
        <w:t>3 requirements (</w:t>
      </w:r>
      <w:r w:rsidRPr="00496D5A">
        <w:rPr>
          <w:rFonts w:ascii="Calibri" w:hAnsi="Calibri"/>
        </w:rPr>
        <w:t xml:space="preserve">1 </w:t>
      </w:r>
      <w:r>
        <w:rPr>
          <w:rFonts w:ascii="Calibri" w:hAnsi="Calibri"/>
        </w:rPr>
        <w:t xml:space="preserve">of them is a </w:t>
      </w:r>
      <w:r w:rsidRPr="00496D5A">
        <w:rPr>
          <w:rFonts w:ascii="Calibri" w:hAnsi="Calibri"/>
        </w:rPr>
        <w:t xml:space="preserve">UCB </w:t>
      </w:r>
      <w:r>
        <w:rPr>
          <w:rFonts w:ascii="Calibri" w:hAnsi="Calibri"/>
        </w:rPr>
        <w:t xml:space="preserve">priority topic) </w:t>
      </w:r>
      <w:r w:rsidRPr="00496D5A">
        <w:rPr>
          <w:rFonts w:ascii="Calibri" w:hAnsi="Calibri"/>
        </w:rPr>
        <w:t xml:space="preserve">are </w:t>
      </w:r>
      <w:r>
        <w:rPr>
          <w:rFonts w:ascii="Calibri" w:hAnsi="Calibri"/>
        </w:rPr>
        <w:t xml:space="preserve">under evaluation by the TCB since February. </w:t>
      </w:r>
    </w:p>
    <w:p w14:paraId="60F11396" w14:textId="77777777" w:rsidR="00B8283A" w:rsidRDefault="00B8283A" w:rsidP="003D2B3E">
      <w:pPr>
        <w:numPr>
          <w:ilvl w:val="0"/>
          <w:numId w:val="29"/>
        </w:numPr>
        <w:spacing w:line="276" w:lineRule="auto"/>
        <w:rPr>
          <w:rFonts w:ascii="Calibri" w:hAnsi="Calibri"/>
        </w:rPr>
      </w:pPr>
      <w:r w:rsidRPr="00496D5A">
        <w:rPr>
          <w:rFonts w:ascii="Calibri" w:hAnsi="Calibri"/>
        </w:rPr>
        <w:t xml:space="preserve">3 UCB topics and 1 </w:t>
      </w:r>
      <w:r w:rsidR="00787563">
        <w:rPr>
          <w:rFonts w:ascii="Calibri" w:hAnsi="Calibri"/>
        </w:rPr>
        <w:t>‘</w:t>
      </w:r>
      <w:r>
        <w:rPr>
          <w:rFonts w:ascii="Calibri" w:hAnsi="Calibri"/>
        </w:rPr>
        <w:t>normal</w:t>
      </w:r>
      <w:r w:rsidR="00787563">
        <w:rPr>
          <w:rFonts w:ascii="Calibri" w:hAnsi="Calibri"/>
        </w:rPr>
        <w:t>’</w:t>
      </w:r>
      <w:r w:rsidRPr="00496D5A">
        <w:rPr>
          <w:rFonts w:ascii="Calibri" w:hAnsi="Calibri"/>
        </w:rPr>
        <w:t xml:space="preserve"> requirement were endorsed by TCB</w:t>
      </w:r>
      <w:r>
        <w:rPr>
          <w:rFonts w:ascii="Calibri" w:hAnsi="Calibri"/>
        </w:rPr>
        <w:t xml:space="preserve"> and </w:t>
      </w:r>
      <w:r w:rsidR="00FF5EB2">
        <w:rPr>
          <w:rFonts w:ascii="Calibri" w:hAnsi="Calibri"/>
        </w:rPr>
        <w:t>are</w:t>
      </w:r>
      <w:r>
        <w:rPr>
          <w:rFonts w:ascii="Calibri" w:hAnsi="Calibri"/>
        </w:rPr>
        <w:t xml:space="preserve"> waiting for technology providers to accept as item they want to implement. </w:t>
      </w:r>
    </w:p>
    <w:p w14:paraId="1B893AA9" w14:textId="77777777" w:rsidR="00B8283A" w:rsidRDefault="00B8283A" w:rsidP="003D2B3E">
      <w:pPr>
        <w:numPr>
          <w:ilvl w:val="0"/>
          <w:numId w:val="29"/>
        </w:numPr>
        <w:spacing w:line="276" w:lineRule="auto"/>
        <w:rPr>
          <w:rFonts w:ascii="Calibri" w:hAnsi="Calibri"/>
        </w:rPr>
      </w:pPr>
      <w:r w:rsidRPr="00496D5A">
        <w:rPr>
          <w:rFonts w:ascii="Calibri" w:hAnsi="Calibri"/>
        </w:rPr>
        <w:t xml:space="preserve">1 UCB topic and 3 </w:t>
      </w:r>
      <w:r w:rsidR="00787563">
        <w:rPr>
          <w:rFonts w:ascii="Calibri" w:hAnsi="Calibri"/>
        </w:rPr>
        <w:t>‘</w:t>
      </w:r>
      <w:r>
        <w:rPr>
          <w:rFonts w:ascii="Calibri" w:hAnsi="Calibri"/>
        </w:rPr>
        <w:t>normal</w:t>
      </w:r>
      <w:r w:rsidR="00787563">
        <w:rPr>
          <w:rFonts w:ascii="Calibri" w:hAnsi="Calibri"/>
        </w:rPr>
        <w:t>’</w:t>
      </w:r>
      <w:r w:rsidRPr="00496D5A">
        <w:rPr>
          <w:rFonts w:ascii="Calibri" w:hAnsi="Calibri"/>
        </w:rPr>
        <w:t xml:space="preserve"> requirements </w:t>
      </w:r>
      <w:r>
        <w:rPr>
          <w:rFonts w:ascii="Calibri" w:hAnsi="Calibri"/>
        </w:rPr>
        <w:t>will be</w:t>
      </w:r>
      <w:r w:rsidRPr="00496D5A">
        <w:rPr>
          <w:rFonts w:ascii="Calibri" w:hAnsi="Calibri"/>
        </w:rPr>
        <w:t xml:space="preserve"> submitted to the </w:t>
      </w:r>
      <w:r>
        <w:rPr>
          <w:rFonts w:ascii="Calibri" w:hAnsi="Calibri"/>
        </w:rPr>
        <w:t xml:space="preserve">next </w:t>
      </w:r>
      <w:r w:rsidRPr="00496D5A">
        <w:rPr>
          <w:rFonts w:ascii="Calibri" w:hAnsi="Calibri"/>
        </w:rPr>
        <w:t xml:space="preserve">TCB </w:t>
      </w:r>
      <w:r>
        <w:rPr>
          <w:rFonts w:ascii="Calibri" w:hAnsi="Calibri"/>
        </w:rPr>
        <w:t xml:space="preserve">to be held in April. </w:t>
      </w:r>
    </w:p>
    <w:p w14:paraId="7A9C1EB6" w14:textId="77777777" w:rsidR="00B8283A" w:rsidRDefault="00B8283A" w:rsidP="003D2B3E">
      <w:pPr>
        <w:numPr>
          <w:ilvl w:val="0"/>
          <w:numId w:val="29"/>
        </w:numPr>
        <w:spacing w:line="276" w:lineRule="auto"/>
        <w:rPr>
          <w:rFonts w:ascii="Calibri" w:hAnsi="Calibri"/>
        </w:rPr>
      </w:pPr>
      <w:r w:rsidRPr="00545F5B">
        <w:rPr>
          <w:rFonts w:ascii="Calibri" w:hAnsi="Calibri"/>
        </w:rPr>
        <w:t xml:space="preserve">6 requirements have been identified as bugs through the EGI </w:t>
      </w:r>
      <w:proofErr w:type="gramStart"/>
      <w:r w:rsidRPr="00545F5B">
        <w:rPr>
          <w:rFonts w:ascii="Calibri" w:hAnsi="Calibri"/>
        </w:rPr>
        <w:t>Helpdesk,</w:t>
      </w:r>
      <w:proofErr w:type="gramEnd"/>
      <w:r w:rsidRPr="00545F5B">
        <w:rPr>
          <w:rFonts w:ascii="Calibri" w:hAnsi="Calibri"/>
        </w:rPr>
        <w:t xml:space="preserve"> Technology providers </w:t>
      </w:r>
      <w:r w:rsidRPr="00BD1166">
        <w:rPr>
          <w:rFonts w:ascii="Calibri" w:hAnsi="Calibri"/>
        </w:rPr>
        <w:t xml:space="preserve">are currently assessing the cost of fixing these in future releases. </w:t>
      </w:r>
    </w:p>
    <w:p w14:paraId="52532A98" w14:textId="77777777" w:rsidR="00B8283A" w:rsidRPr="00BD1166" w:rsidRDefault="00B8283A" w:rsidP="003D2B3E">
      <w:pPr>
        <w:numPr>
          <w:ilvl w:val="0"/>
          <w:numId w:val="29"/>
        </w:numPr>
        <w:spacing w:line="276" w:lineRule="auto"/>
        <w:rPr>
          <w:rFonts w:ascii="Calibri" w:hAnsi="Calibri"/>
        </w:rPr>
      </w:pPr>
      <w:r w:rsidRPr="00545F5B">
        <w:rPr>
          <w:rFonts w:ascii="Calibri" w:hAnsi="Calibri"/>
        </w:rPr>
        <w:t xml:space="preserve">4 other requirement </w:t>
      </w:r>
      <w:proofErr w:type="gramStart"/>
      <w:r w:rsidRPr="00545F5B">
        <w:rPr>
          <w:rFonts w:ascii="Calibri" w:hAnsi="Calibri"/>
        </w:rPr>
        <w:t>are</w:t>
      </w:r>
      <w:proofErr w:type="gramEnd"/>
      <w:r w:rsidRPr="00BD1166">
        <w:rPr>
          <w:rFonts w:ascii="Calibri" w:hAnsi="Calibri"/>
        </w:rPr>
        <w:t xml:space="preserve"> still under investigation by the helpdesk support, to decide whether these relate to bugs, or missing features. </w:t>
      </w:r>
    </w:p>
    <w:p w14:paraId="5B95FA6F" w14:textId="77777777" w:rsidR="002B2EDD" w:rsidRPr="003D2B3E" w:rsidRDefault="00D47C11" w:rsidP="003D2B3E">
      <w:pPr>
        <w:spacing w:line="276" w:lineRule="auto"/>
        <w:rPr>
          <w:rFonts w:ascii="Calibri" w:hAnsi="Calibri" w:cs="Calibri"/>
          <w:b/>
          <w:szCs w:val="22"/>
        </w:rPr>
      </w:pPr>
      <w:r>
        <w:rPr>
          <w:rFonts w:ascii="Calibri" w:hAnsi="Calibri" w:cs="Calibri"/>
          <w:b/>
          <w:szCs w:val="22"/>
        </w:rPr>
        <w:t>NGI Aggregate Score: 3</w:t>
      </w:r>
    </w:p>
    <w:p w14:paraId="23B55FC6" w14:textId="77777777" w:rsidR="00C160A9" w:rsidRDefault="00C160A9" w:rsidP="00EB01E4">
      <w:pPr>
        <w:pStyle w:val="Heading2"/>
        <w:rPr>
          <w:lang w:eastAsia="en-US"/>
        </w:rPr>
      </w:pPr>
      <w:bookmarkStart w:id="17" w:name="_Toc193860953"/>
      <w:r w:rsidRPr="002539B8">
        <w:rPr>
          <w:lang w:eastAsia="en-US"/>
        </w:rPr>
        <w:t>Application Database</w:t>
      </w:r>
      <w:bookmarkEnd w:id="17"/>
    </w:p>
    <w:p w14:paraId="0027F48B" w14:textId="77777777" w:rsidR="00BC61C7" w:rsidRDefault="00843BCC" w:rsidP="002411FF">
      <w:pPr>
        <w:spacing w:before="60" w:after="60" w:line="276" w:lineRule="auto"/>
        <w:rPr>
          <w:rFonts w:ascii="Calibri" w:hAnsi="Calibri" w:cs="Calibri"/>
          <w:szCs w:val="22"/>
        </w:rPr>
      </w:pPr>
      <w:r w:rsidRPr="00843BCC">
        <w:rPr>
          <w:rFonts w:ascii="Calibri" w:hAnsi="Calibri" w:cs="Calibri"/>
          <w:b/>
          <w:szCs w:val="22"/>
        </w:rPr>
        <w:t xml:space="preserve">Description: </w:t>
      </w:r>
      <w:r w:rsidR="0061041B">
        <w:rPr>
          <w:rFonts w:ascii="Calibri" w:hAnsi="Calibri" w:cs="Calibri"/>
          <w:szCs w:val="22"/>
        </w:rPr>
        <w:t>The Application D</w:t>
      </w:r>
      <w:r w:rsidR="00BC61C7" w:rsidRPr="00BC61C7">
        <w:rPr>
          <w:rFonts w:ascii="Calibri" w:hAnsi="Calibri" w:cs="Calibri"/>
          <w:szCs w:val="22"/>
        </w:rPr>
        <w:t xml:space="preserve">atabase </w:t>
      </w:r>
      <w:r w:rsidR="0061041B">
        <w:rPr>
          <w:rFonts w:ascii="Calibri" w:hAnsi="Calibri" w:cs="Calibri"/>
          <w:szCs w:val="22"/>
        </w:rPr>
        <w:t xml:space="preserve">[R3] </w:t>
      </w:r>
      <w:r w:rsidR="00BC61C7" w:rsidRPr="00BC61C7">
        <w:rPr>
          <w:rFonts w:ascii="Calibri" w:hAnsi="Calibri" w:cs="Calibri"/>
          <w:szCs w:val="22"/>
        </w:rPr>
        <w:t>provides a mechanism for users to discover which applications are in use, or are being ported to use the production infrastructure. NGI staff has a vital role to play in adding new entries and keeping entries up to date as they work with their respective user communities.</w:t>
      </w:r>
    </w:p>
    <w:p w14:paraId="17DD2229" w14:textId="77777777" w:rsidR="002411FF" w:rsidRDefault="00D47C11" w:rsidP="002411FF">
      <w:pPr>
        <w:spacing w:before="60" w:after="60" w:line="276" w:lineRule="auto"/>
        <w:rPr>
          <w:rFonts w:ascii="Calibri" w:hAnsi="Calibri" w:cs="Calibri"/>
          <w:szCs w:val="22"/>
        </w:rPr>
      </w:pPr>
      <w:r>
        <w:rPr>
          <w:rFonts w:ascii="Calibri" w:hAnsi="Calibri" w:cs="Calibri"/>
          <w:b/>
          <w:szCs w:val="22"/>
        </w:rPr>
        <w:lastRenderedPageBreak/>
        <w:t>Assessment</w:t>
      </w:r>
      <w:r w:rsidRPr="00843BCC">
        <w:rPr>
          <w:rFonts w:ascii="Calibri" w:hAnsi="Calibri" w:cs="Calibri"/>
          <w:b/>
          <w:szCs w:val="22"/>
        </w:rPr>
        <w:t>:</w:t>
      </w:r>
      <w:r>
        <w:rPr>
          <w:rFonts w:ascii="Calibri" w:hAnsi="Calibri" w:cs="Calibri"/>
          <w:b/>
          <w:szCs w:val="22"/>
        </w:rPr>
        <w:t xml:space="preserve"> </w:t>
      </w:r>
      <w:r w:rsidR="002411FF" w:rsidRPr="009B615C">
        <w:rPr>
          <w:rFonts w:ascii="Calibri" w:hAnsi="Calibri" w:cs="Calibri"/>
          <w:szCs w:val="22"/>
        </w:rPr>
        <w:t>Keeping the re</w:t>
      </w:r>
      <w:r w:rsidR="002411FF">
        <w:rPr>
          <w:rFonts w:ascii="Calibri" w:hAnsi="Calibri" w:cs="Calibri"/>
          <w:szCs w:val="22"/>
        </w:rPr>
        <w:t xml:space="preserve">gistered entities up to date is mentioned as the biggest challenge by quite a few NGIs. </w:t>
      </w:r>
      <w:r w:rsidR="002411FF" w:rsidRPr="009B615C">
        <w:rPr>
          <w:rFonts w:ascii="Calibri" w:hAnsi="Calibri" w:cs="Calibri"/>
          <w:szCs w:val="22"/>
        </w:rPr>
        <w:t>There</w:t>
      </w:r>
      <w:r w:rsidR="002411FF">
        <w:rPr>
          <w:rFonts w:ascii="Calibri" w:hAnsi="Calibri" w:cs="Calibri"/>
          <w:szCs w:val="22"/>
        </w:rPr>
        <w:t xml:space="preserve"> is a clear need and scope to improve </w:t>
      </w:r>
      <w:proofErr w:type="spellStart"/>
      <w:r w:rsidR="002411FF">
        <w:rPr>
          <w:rFonts w:ascii="Calibri" w:hAnsi="Calibri" w:cs="Calibri"/>
          <w:szCs w:val="22"/>
        </w:rPr>
        <w:t>AppDB</w:t>
      </w:r>
      <w:proofErr w:type="spellEnd"/>
      <w:r w:rsidR="002411FF">
        <w:rPr>
          <w:rFonts w:ascii="Calibri" w:hAnsi="Calibri" w:cs="Calibri"/>
          <w:szCs w:val="22"/>
        </w:rPr>
        <w:t xml:space="preserve"> in this respect. (</w:t>
      </w:r>
      <w:proofErr w:type="gramStart"/>
      <w:r w:rsidR="002411FF">
        <w:rPr>
          <w:rFonts w:ascii="Calibri" w:hAnsi="Calibri" w:cs="Calibri"/>
          <w:szCs w:val="22"/>
        </w:rPr>
        <w:t>e.g</w:t>
      </w:r>
      <w:proofErr w:type="gramEnd"/>
      <w:r w:rsidR="002411FF">
        <w:rPr>
          <w:rFonts w:ascii="Calibri" w:hAnsi="Calibri" w:cs="Calibri"/>
          <w:szCs w:val="22"/>
        </w:rPr>
        <w:t xml:space="preserve">. sending email reminders to users to check and update application/tool/personal profiles). Such actions will be added to the next phase of development. </w:t>
      </w:r>
    </w:p>
    <w:p w14:paraId="19743213" w14:textId="77777777" w:rsidR="002411FF" w:rsidRDefault="002411FF" w:rsidP="002411FF">
      <w:pPr>
        <w:spacing w:before="60" w:after="60" w:line="276" w:lineRule="auto"/>
        <w:rPr>
          <w:rFonts w:ascii="Calibri" w:hAnsi="Calibri" w:cs="Calibri"/>
          <w:szCs w:val="22"/>
        </w:rPr>
      </w:pPr>
      <w:r>
        <w:rPr>
          <w:rFonts w:ascii="Calibri" w:hAnsi="Calibri" w:cs="Calibri"/>
          <w:szCs w:val="22"/>
        </w:rPr>
        <w:t>Some of the answers</w:t>
      </w:r>
      <w:r w:rsidR="00277336">
        <w:rPr>
          <w:rFonts w:ascii="Calibri" w:hAnsi="Calibri" w:cs="Calibri"/>
          <w:szCs w:val="22"/>
        </w:rPr>
        <w:t>/scores</w:t>
      </w:r>
      <w:r>
        <w:rPr>
          <w:rFonts w:ascii="Calibri" w:hAnsi="Calibri" w:cs="Calibri"/>
          <w:szCs w:val="22"/>
        </w:rPr>
        <w:t xml:space="preserve"> are controversial or misleading. Sometimes a good assessment score is combined w</w:t>
      </w:r>
      <w:r w:rsidR="00F40591">
        <w:rPr>
          <w:rFonts w:ascii="Calibri" w:hAnsi="Calibri" w:cs="Calibri"/>
          <w:szCs w:val="22"/>
        </w:rPr>
        <w:t xml:space="preserve">ith no recorded use of </w:t>
      </w:r>
      <w:proofErr w:type="spellStart"/>
      <w:r w:rsidR="00F40591">
        <w:rPr>
          <w:rFonts w:ascii="Calibri" w:hAnsi="Calibri" w:cs="Calibri"/>
          <w:szCs w:val="22"/>
        </w:rPr>
        <w:t>AppDB</w:t>
      </w:r>
      <w:proofErr w:type="spellEnd"/>
      <w:r w:rsidR="00F40591">
        <w:rPr>
          <w:rFonts w:ascii="Calibri" w:hAnsi="Calibri" w:cs="Calibri"/>
          <w:szCs w:val="22"/>
        </w:rPr>
        <w:t>. (</w:t>
      </w:r>
      <w:proofErr w:type="gramStart"/>
      <w:r w:rsidR="00F40591">
        <w:rPr>
          <w:rFonts w:ascii="Calibri" w:hAnsi="Calibri" w:cs="Calibri"/>
          <w:szCs w:val="22"/>
        </w:rPr>
        <w:t>e</w:t>
      </w:r>
      <w:r>
        <w:rPr>
          <w:rFonts w:ascii="Calibri" w:hAnsi="Calibri" w:cs="Calibri"/>
          <w:szCs w:val="22"/>
        </w:rPr>
        <w:t>.g</w:t>
      </w:r>
      <w:proofErr w:type="gramEnd"/>
      <w:r>
        <w:rPr>
          <w:rFonts w:ascii="Calibri" w:hAnsi="Calibri" w:cs="Calibri"/>
          <w:szCs w:val="22"/>
        </w:rPr>
        <w:t xml:space="preserve">. Croatia gave </w:t>
      </w:r>
      <w:r w:rsidR="00FF5EB2">
        <w:rPr>
          <w:rFonts w:ascii="Calibri" w:hAnsi="Calibri" w:cs="Calibri"/>
          <w:szCs w:val="22"/>
        </w:rPr>
        <w:t xml:space="preserve">a </w:t>
      </w:r>
      <w:r>
        <w:rPr>
          <w:rFonts w:ascii="Calibri" w:hAnsi="Calibri" w:cs="Calibri"/>
          <w:szCs w:val="22"/>
        </w:rPr>
        <w:t xml:space="preserve">mark </w:t>
      </w:r>
      <w:r w:rsidR="00FF5EB2">
        <w:rPr>
          <w:rFonts w:ascii="Calibri" w:hAnsi="Calibri" w:cs="Calibri"/>
          <w:szCs w:val="22"/>
        </w:rPr>
        <w:t xml:space="preserve">of </w:t>
      </w:r>
      <w:r>
        <w:rPr>
          <w:rFonts w:ascii="Calibri" w:hAnsi="Calibri" w:cs="Calibri"/>
          <w:szCs w:val="22"/>
        </w:rPr>
        <w:t xml:space="preserve">5 </w:t>
      </w:r>
      <w:r w:rsidR="00FF5EB2">
        <w:rPr>
          <w:rFonts w:ascii="Calibri" w:hAnsi="Calibri" w:cs="Calibri"/>
          <w:szCs w:val="22"/>
        </w:rPr>
        <w:t>but</w:t>
      </w:r>
      <w:r>
        <w:rPr>
          <w:rFonts w:ascii="Calibri" w:hAnsi="Calibri" w:cs="Calibri"/>
          <w:szCs w:val="22"/>
        </w:rPr>
        <w:t xml:space="preserve"> has neither a tool </w:t>
      </w:r>
      <w:r w:rsidR="00FF5EB2">
        <w:rPr>
          <w:rFonts w:ascii="Calibri" w:hAnsi="Calibri" w:cs="Calibri"/>
          <w:szCs w:val="22"/>
        </w:rPr>
        <w:t>n</w:t>
      </w:r>
      <w:r>
        <w:rPr>
          <w:rFonts w:ascii="Calibri" w:hAnsi="Calibri" w:cs="Calibri"/>
          <w:szCs w:val="22"/>
        </w:rPr>
        <w:t xml:space="preserve">or an application registered in </w:t>
      </w:r>
      <w:proofErr w:type="spellStart"/>
      <w:r>
        <w:rPr>
          <w:rFonts w:ascii="Calibri" w:hAnsi="Calibri" w:cs="Calibri"/>
          <w:szCs w:val="22"/>
        </w:rPr>
        <w:t>AppDB</w:t>
      </w:r>
      <w:proofErr w:type="spellEnd"/>
      <w:r>
        <w:rPr>
          <w:rFonts w:ascii="Calibri" w:hAnsi="Calibri" w:cs="Calibri"/>
          <w:szCs w:val="22"/>
        </w:rPr>
        <w:t>). In other cases the scores evaluates the NGI’s own performance in using the system instead of the q</w:t>
      </w:r>
      <w:r w:rsidR="00277336">
        <w:rPr>
          <w:rFonts w:ascii="Calibri" w:hAnsi="Calibri" w:cs="Calibri"/>
          <w:szCs w:val="22"/>
        </w:rPr>
        <w:t>uality of the service itself. (</w:t>
      </w:r>
      <w:proofErr w:type="gramStart"/>
      <w:r w:rsidR="00277336">
        <w:rPr>
          <w:rFonts w:ascii="Calibri" w:hAnsi="Calibri" w:cs="Calibri"/>
          <w:szCs w:val="22"/>
        </w:rPr>
        <w:t>e</w:t>
      </w:r>
      <w:r>
        <w:rPr>
          <w:rFonts w:ascii="Calibri" w:hAnsi="Calibri" w:cs="Calibri"/>
          <w:szCs w:val="22"/>
        </w:rPr>
        <w:t>.g</w:t>
      </w:r>
      <w:proofErr w:type="gramEnd"/>
      <w:r>
        <w:rPr>
          <w:rFonts w:ascii="Calibri" w:hAnsi="Calibri" w:cs="Calibri"/>
          <w:szCs w:val="22"/>
        </w:rPr>
        <w:t xml:space="preserve">. Czech NGI gave a low score because they use a local registry instead of the EGI </w:t>
      </w:r>
      <w:proofErr w:type="spellStart"/>
      <w:r>
        <w:rPr>
          <w:rFonts w:ascii="Calibri" w:hAnsi="Calibri" w:cs="Calibri"/>
          <w:szCs w:val="22"/>
        </w:rPr>
        <w:t>AppDB</w:t>
      </w:r>
      <w:proofErr w:type="spellEnd"/>
      <w:r>
        <w:rPr>
          <w:rFonts w:ascii="Calibri" w:hAnsi="Calibri" w:cs="Calibri"/>
          <w:szCs w:val="22"/>
        </w:rPr>
        <w:t xml:space="preserve">.) </w:t>
      </w:r>
    </w:p>
    <w:p w14:paraId="19B1C712" w14:textId="77777777" w:rsidR="002411FF" w:rsidRDefault="002411FF" w:rsidP="002411FF">
      <w:pPr>
        <w:spacing w:before="60" w:after="60" w:line="276" w:lineRule="auto"/>
        <w:rPr>
          <w:rFonts w:ascii="Calibri" w:hAnsi="Calibri" w:cs="Calibri"/>
          <w:szCs w:val="22"/>
        </w:rPr>
      </w:pPr>
      <w:r>
        <w:rPr>
          <w:rFonts w:ascii="Calibri" w:hAnsi="Calibri" w:cs="Calibri"/>
          <w:szCs w:val="22"/>
        </w:rPr>
        <w:t xml:space="preserve">Several useful </w:t>
      </w:r>
      <w:proofErr w:type="gramStart"/>
      <w:r>
        <w:rPr>
          <w:rFonts w:ascii="Calibri" w:hAnsi="Calibri" w:cs="Calibri"/>
          <w:szCs w:val="22"/>
        </w:rPr>
        <w:t>feedback</w:t>
      </w:r>
      <w:proofErr w:type="gramEnd"/>
      <w:r>
        <w:rPr>
          <w:rFonts w:ascii="Calibri" w:hAnsi="Calibri" w:cs="Calibri"/>
          <w:szCs w:val="22"/>
        </w:rPr>
        <w:t xml:space="preserve"> for further development were suggested</w:t>
      </w:r>
      <w:r w:rsidR="00FF5EB2">
        <w:rPr>
          <w:rFonts w:ascii="Calibri" w:hAnsi="Calibri" w:cs="Calibri"/>
          <w:szCs w:val="22"/>
        </w:rPr>
        <w:t>:</w:t>
      </w:r>
      <w:r>
        <w:rPr>
          <w:rFonts w:ascii="Calibri" w:hAnsi="Calibri" w:cs="Calibri"/>
          <w:szCs w:val="22"/>
        </w:rPr>
        <w:t xml:space="preserve"> </w:t>
      </w:r>
    </w:p>
    <w:p w14:paraId="542EC41A" w14:textId="77777777" w:rsidR="002411FF" w:rsidRDefault="002411FF" w:rsidP="002411FF">
      <w:pPr>
        <w:spacing w:before="60" w:after="60" w:line="276" w:lineRule="auto"/>
        <w:rPr>
          <w:rFonts w:ascii="Calibri" w:hAnsi="Calibri" w:cs="Calibri"/>
          <w:szCs w:val="22"/>
        </w:rPr>
      </w:pPr>
      <w:r>
        <w:rPr>
          <w:rFonts w:ascii="Calibri" w:hAnsi="Calibri" w:cs="Calibri"/>
          <w:szCs w:val="22"/>
        </w:rPr>
        <w:t xml:space="preserve">Italy: </w:t>
      </w:r>
    </w:p>
    <w:p w14:paraId="2125FF2E" w14:textId="77777777" w:rsidR="002411FF" w:rsidRDefault="002411FF" w:rsidP="002411FF">
      <w:pPr>
        <w:numPr>
          <w:ilvl w:val="0"/>
          <w:numId w:val="28"/>
        </w:numPr>
        <w:spacing w:before="60" w:after="60" w:line="276" w:lineRule="auto"/>
        <w:rPr>
          <w:rFonts w:ascii="Calibri" w:hAnsi="Calibri" w:cs="Calibri"/>
          <w:szCs w:val="22"/>
        </w:rPr>
      </w:pPr>
      <w:r w:rsidRPr="000A24B8">
        <w:rPr>
          <w:rFonts w:ascii="Calibri" w:hAnsi="Calibri" w:cs="Calibri"/>
          <w:szCs w:val="22"/>
        </w:rPr>
        <w:t xml:space="preserve">Aggregation per institution of ported applications and publications. </w:t>
      </w:r>
    </w:p>
    <w:p w14:paraId="49BB5CAE" w14:textId="77777777" w:rsidR="002411FF" w:rsidRDefault="002411FF" w:rsidP="002411FF">
      <w:pPr>
        <w:numPr>
          <w:ilvl w:val="0"/>
          <w:numId w:val="28"/>
        </w:numPr>
        <w:spacing w:before="60" w:after="60" w:line="276" w:lineRule="auto"/>
        <w:rPr>
          <w:rFonts w:ascii="Calibri" w:hAnsi="Calibri" w:cs="Calibri"/>
          <w:szCs w:val="22"/>
        </w:rPr>
      </w:pPr>
      <w:r w:rsidRPr="000A24B8">
        <w:rPr>
          <w:rFonts w:ascii="Calibri" w:hAnsi="Calibri" w:cs="Calibri"/>
          <w:szCs w:val="22"/>
        </w:rPr>
        <w:t xml:space="preserve">Write APIs to synchronise </w:t>
      </w:r>
      <w:r>
        <w:rPr>
          <w:rFonts w:ascii="Calibri" w:hAnsi="Calibri" w:cs="Calibri"/>
          <w:szCs w:val="22"/>
        </w:rPr>
        <w:t xml:space="preserve">EGI </w:t>
      </w:r>
      <w:proofErr w:type="spellStart"/>
      <w:r>
        <w:rPr>
          <w:rFonts w:ascii="Calibri" w:hAnsi="Calibri" w:cs="Calibri"/>
          <w:szCs w:val="22"/>
        </w:rPr>
        <w:t>AppDB</w:t>
      </w:r>
      <w:proofErr w:type="spellEnd"/>
      <w:r>
        <w:rPr>
          <w:rFonts w:ascii="Calibri" w:hAnsi="Calibri" w:cs="Calibri"/>
          <w:szCs w:val="22"/>
        </w:rPr>
        <w:t xml:space="preserve"> with similar, </w:t>
      </w:r>
      <w:r w:rsidRPr="000A24B8">
        <w:rPr>
          <w:rFonts w:ascii="Calibri" w:hAnsi="Calibri" w:cs="Calibri"/>
          <w:szCs w:val="22"/>
        </w:rPr>
        <w:t xml:space="preserve">regional </w:t>
      </w:r>
      <w:r>
        <w:rPr>
          <w:rFonts w:ascii="Calibri" w:hAnsi="Calibri" w:cs="Calibri"/>
          <w:szCs w:val="22"/>
        </w:rPr>
        <w:t xml:space="preserve">databases. (Note by author: This feature will be implemented later this year.) </w:t>
      </w:r>
    </w:p>
    <w:p w14:paraId="33DF584D" w14:textId="77777777" w:rsidR="002411FF" w:rsidRDefault="002411FF" w:rsidP="002411FF">
      <w:pPr>
        <w:numPr>
          <w:ilvl w:val="0"/>
          <w:numId w:val="28"/>
        </w:numPr>
        <w:spacing w:before="60" w:after="60" w:line="276" w:lineRule="auto"/>
        <w:rPr>
          <w:rFonts w:ascii="Calibri" w:hAnsi="Calibri" w:cs="Calibri"/>
          <w:szCs w:val="22"/>
        </w:rPr>
      </w:pPr>
      <w:r w:rsidRPr="000A24B8">
        <w:rPr>
          <w:rFonts w:ascii="Calibri" w:hAnsi="Calibri" w:cs="Calibri"/>
          <w:szCs w:val="22"/>
        </w:rPr>
        <w:t xml:space="preserve">A way </w:t>
      </w:r>
      <w:r>
        <w:rPr>
          <w:rFonts w:ascii="Calibri" w:hAnsi="Calibri" w:cs="Calibri"/>
          <w:szCs w:val="22"/>
        </w:rPr>
        <w:t>to store</w:t>
      </w:r>
      <w:r w:rsidRPr="000A24B8">
        <w:rPr>
          <w:rFonts w:ascii="Calibri" w:hAnsi="Calibri" w:cs="Calibri"/>
          <w:szCs w:val="22"/>
        </w:rPr>
        <w:t xml:space="preserve"> similar application with slightly different names </w:t>
      </w:r>
      <w:r>
        <w:rPr>
          <w:rFonts w:ascii="Calibri" w:hAnsi="Calibri" w:cs="Calibri"/>
          <w:szCs w:val="22"/>
        </w:rPr>
        <w:t xml:space="preserve">without replicating them. </w:t>
      </w:r>
    </w:p>
    <w:p w14:paraId="1A4B5AB1" w14:textId="77777777" w:rsidR="002411FF" w:rsidRDefault="002411FF" w:rsidP="002411FF">
      <w:pPr>
        <w:spacing w:before="60" w:after="60" w:line="276" w:lineRule="auto"/>
        <w:rPr>
          <w:rFonts w:ascii="Calibri" w:hAnsi="Calibri" w:cs="Calibri"/>
          <w:szCs w:val="22"/>
        </w:rPr>
      </w:pPr>
      <w:r>
        <w:rPr>
          <w:rFonts w:ascii="Calibri" w:hAnsi="Calibri" w:cs="Calibri"/>
          <w:szCs w:val="22"/>
        </w:rPr>
        <w:t xml:space="preserve">Finland &amp; Ireland: </w:t>
      </w:r>
    </w:p>
    <w:p w14:paraId="57E2EE2C" w14:textId="77777777" w:rsidR="002411FF" w:rsidRDefault="002411FF" w:rsidP="002411FF">
      <w:pPr>
        <w:numPr>
          <w:ilvl w:val="0"/>
          <w:numId w:val="28"/>
        </w:numPr>
        <w:spacing w:before="60" w:after="60" w:line="276" w:lineRule="auto"/>
        <w:rPr>
          <w:rFonts w:ascii="Calibri" w:hAnsi="Calibri" w:cs="Calibri"/>
          <w:szCs w:val="22"/>
        </w:rPr>
      </w:pPr>
      <w:proofErr w:type="spellStart"/>
      <w:r>
        <w:rPr>
          <w:rFonts w:ascii="Calibri" w:hAnsi="Calibri" w:cs="Calibri"/>
          <w:szCs w:val="22"/>
        </w:rPr>
        <w:t>AppDB</w:t>
      </w:r>
      <w:proofErr w:type="spellEnd"/>
      <w:r w:rsidRPr="000A24B8">
        <w:rPr>
          <w:rFonts w:ascii="Calibri" w:hAnsi="Calibri" w:cs="Calibri"/>
          <w:szCs w:val="22"/>
        </w:rPr>
        <w:t xml:space="preserve"> should have links to documents that describe who can make use of the applications and how the application can be </w:t>
      </w:r>
      <w:r>
        <w:rPr>
          <w:rFonts w:ascii="Calibri" w:hAnsi="Calibri" w:cs="Calibri"/>
          <w:szCs w:val="22"/>
        </w:rPr>
        <w:t xml:space="preserve">downloaded / </w:t>
      </w:r>
      <w:r w:rsidRPr="000A24B8">
        <w:rPr>
          <w:rFonts w:ascii="Calibri" w:hAnsi="Calibri" w:cs="Calibri"/>
          <w:szCs w:val="22"/>
        </w:rPr>
        <w:t>launched.</w:t>
      </w:r>
      <w:r>
        <w:rPr>
          <w:rFonts w:ascii="Calibri" w:hAnsi="Calibri" w:cs="Calibri"/>
          <w:szCs w:val="22"/>
        </w:rPr>
        <w:t xml:space="preserve"> (Note by author: This is already possible through custom links, but their use is not checked. So this is a request ask</w:t>
      </w:r>
      <w:r w:rsidR="00277336">
        <w:rPr>
          <w:rFonts w:ascii="Calibri" w:hAnsi="Calibri" w:cs="Calibri"/>
          <w:szCs w:val="22"/>
        </w:rPr>
        <w:t>ing</w:t>
      </w:r>
      <w:r>
        <w:rPr>
          <w:rFonts w:ascii="Calibri" w:hAnsi="Calibri" w:cs="Calibri"/>
          <w:szCs w:val="22"/>
        </w:rPr>
        <w:t xml:space="preserve"> for more </w:t>
      </w:r>
      <w:r w:rsidR="00787563">
        <w:rPr>
          <w:rFonts w:ascii="Calibri" w:hAnsi="Calibri" w:cs="Calibri"/>
          <w:szCs w:val="22"/>
        </w:rPr>
        <w:t>‘</w:t>
      </w:r>
      <w:r>
        <w:rPr>
          <w:rFonts w:ascii="Calibri" w:hAnsi="Calibri" w:cs="Calibri"/>
          <w:szCs w:val="22"/>
        </w:rPr>
        <w:t>quality control</w:t>
      </w:r>
      <w:r w:rsidR="00787563">
        <w:rPr>
          <w:rFonts w:ascii="Calibri" w:hAnsi="Calibri" w:cs="Calibri"/>
          <w:szCs w:val="22"/>
        </w:rPr>
        <w:t>’</w:t>
      </w:r>
      <w:r>
        <w:rPr>
          <w:rFonts w:ascii="Calibri" w:hAnsi="Calibri" w:cs="Calibri"/>
          <w:szCs w:val="22"/>
        </w:rPr>
        <w:t xml:space="preserve"> of the registered entries.)</w:t>
      </w:r>
    </w:p>
    <w:p w14:paraId="37D7FED4" w14:textId="77777777" w:rsidR="002411FF" w:rsidRDefault="002411FF" w:rsidP="002411FF">
      <w:pPr>
        <w:spacing w:before="60" w:after="60" w:line="276" w:lineRule="auto"/>
        <w:rPr>
          <w:rFonts w:ascii="Calibri" w:hAnsi="Calibri" w:cs="Calibri"/>
          <w:szCs w:val="22"/>
        </w:rPr>
      </w:pPr>
      <w:r>
        <w:rPr>
          <w:rFonts w:ascii="Calibri" w:hAnsi="Calibri" w:cs="Calibri"/>
          <w:szCs w:val="22"/>
        </w:rPr>
        <w:t xml:space="preserve">France: </w:t>
      </w:r>
    </w:p>
    <w:p w14:paraId="7457D39E" w14:textId="77777777" w:rsidR="002411FF" w:rsidRDefault="002411FF" w:rsidP="002411FF">
      <w:pPr>
        <w:numPr>
          <w:ilvl w:val="0"/>
          <w:numId w:val="28"/>
        </w:numPr>
        <w:spacing w:before="60" w:after="60" w:line="276" w:lineRule="auto"/>
        <w:rPr>
          <w:rFonts w:ascii="Calibri" w:hAnsi="Calibri" w:cs="Calibri"/>
          <w:szCs w:val="22"/>
        </w:rPr>
      </w:pPr>
      <w:r>
        <w:rPr>
          <w:rFonts w:ascii="Calibri" w:hAnsi="Calibri" w:cs="Calibri"/>
          <w:szCs w:val="22"/>
        </w:rPr>
        <w:t>P</w:t>
      </w:r>
      <w:r w:rsidRPr="00D66143">
        <w:rPr>
          <w:rFonts w:ascii="Calibri" w:hAnsi="Calibri" w:cs="Calibri"/>
          <w:szCs w:val="22"/>
        </w:rPr>
        <w:t xml:space="preserve">ossibility to add keywords </w:t>
      </w:r>
      <w:r w:rsidR="00277336" w:rsidRPr="00D66143">
        <w:rPr>
          <w:rFonts w:ascii="Calibri" w:hAnsi="Calibri" w:cs="Calibri"/>
          <w:szCs w:val="22"/>
        </w:rPr>
        <w:t>meaning,</w:t>
      </w:r>
      <w:r w:rsidRPr="00D66143">
        <w:rPr>
          <w:rFonts w:ascii="Calibri" w:hAnsi="Calibri" w:cs="Calibri"/>
          <w:szCs w:val="22"/>
        </w:rPr>
        <w:t xml:space="preserve"> </w:t>
      </w:r>
      <w:r w:rsidR="00787563">
        <w:rPr>
          <w:rFonts w:ascii="Calibri" w:hAnsi="Calibri" w:cs="Calibri"/>
          <w:szCs w:val="22"/>
        </w:rPr>
        <w:t>‘</w:t>
      </w:r>
      <w:r w:rsidRPr="00D66143">
        <w:rPr>
          <w:rFonts w:ascii="Calibri" w:hAnsi="Calibri" w:cs="Calibri"/>
          <w:szCs w:val="22"/>
        </w:rPr>
        <w:t>we use it</w:t>
      </w:r>
      <w:r w:rsidR="00787563">
        <w:rPr>
          <w:rFonts w:ascii="Calibri" w:hAnsi="Calibri" w:cs="Calibri"/>
          <w:szCs w:val="22"/>
        </w:rPr>
        <w:t>’</w:t>
      </w:r>
      <w:r w:rsidRPr="00D66143">
        <w:rPr>
          <w:rFonts w:ascii="Calibri" w:hAnsi="Calibri" w:cs="Calibri"/>
          <w:szCs w:val="22"/>
        </w:rPr>
        <w:t xml:space="preserve"> as NGI or as scientific community</w:t>
      </w:r>
      <w:r>
        <w:rPr>
          <w:rFonts w:ascii="Calibri" w:hAnsi="Calibri" w:cs="Calibri"/>
          <w:szCs w:val="22"/>
        </w:rPr>
        <w:t xml:space="preserve">, </w:t>
      </w:r>
      <w:r w:rsidRPr="00D66143">
        <w:rPr>
          <w:rFonts w:ascii="Calibri" w:hAnsi="Calibri" w:cs="Calibri"/>
          <w:szCs w:val="22"/>
        </w:rPr>
        <w:t xml:space="preserve">to show </w:t>
      </w:r>
      <w:r>
        <w:rPr>
          <w:rFonts w:ascii="Calibri" w:hAnsi="Calibri" w:cs="Calibri"/>
          <w:szCs w:val="22"/>
        </w:rPr>
        <w:t xml:space="preserve">how widely </w:t>
      </w:r>
      <w:r w:rsidRPr="00D66143">
        <w:rPr>
          <w:rFonts w:ascii="Calibri" w:hAnsi="Calibri" w:cs="Calibri"/>
          <w:szCs w:val="22"/>
        </w:rPr>
        <w:t>the tool or the application is widely used. As time is going information could be out-of-date</w:t>
      </w:r>
      <w:r>
        <w:rPr>
          <w:rFonts w:ascii="Calibri" w:hAnsi="Calibri" w:cs="Calibri"/>
          <w:szCs w:val="22"/>
        </w:rPr>
        <w:t>, so update mechanism is needed for this</w:t>
      </w:r>
      <w:r w:rsidRPr="00D66143">
        <w:rPr>
          <w:rFonts w:ascii="Calibri" w:hAnsi="Calibri" w:cs="Calibri"/>
          <w:szCs w:val="22"/>
        </w:rPr>
        <w:t>.</w:t>
      </w:r>
    </w:p>
    <w:p w14:paraId="685E54F9" w14:textId="77777777" w:rsidR="002411FF" w:rsidRDefault="002411FF" w:rsidP="002411FF">
      <w:pPr>
        <w:spacing w:before="60" w:after="60" w:line="276" w:lineRule="auto"/>
        <w:rPr>
          <w:rFonts w:ascii="Calibri" w:hAnsi="Calibri" w:cs="Calibri"/>
          <w:szCs w:val="22"/>
        </w:rPr>
      </w:pPr>
      <w:r>
        <w:rPr>
          <w:rFonts w:ascii="Calibri" w:hAnsi="Calibri" w:cs="Calibri"/>
          <w:szCs w:val="22"/>
        </w:rPr>
        <w:t xml:space="preserve">Netherlands: </w:t>
      </w:r>
    </w:p>
    <w:p w14:paraId="05EEC8F9" w14:textId="77777777" w:rsidR="002411FF" w:rsidRPr="000A24B8" w:rsidRDefault="002411FF" w:rsidP="002411FF">
      <w:pPr>
        <w:numPr>
          <w:ilvl w:val="0"/>
          <w:numId w:val="28"/>
        </w:numPr>
        <w:spacing w:before="60" w:after="60" w:line="276" w:lineRule="auto"/>
        <w:rPr>
          <w:rFonts w:ascii="Calibri" w:hAnsi="Calibri" w:cs="Calibri"/>
          <w:szCs w:val="22"/>
        </w:rPr>
      </w:pPr>
      <w:proofErr w:type="spellStart"/>
      <w:r w:rsidRPr="00655CE9">
        <w:rPr>
          <w:rFonts w:ascii="Calibri" w:hAnsi="Calibri" w:cs="Calibri"/>
          <w:szCs w:val="22"/>
        </w:rPr>
        <w:t>AppDB</w:t>
      </w:r>
      <w:proofErr w:type="spellEnd"/>
      <w:r w:rsidRPr="00655CE9">
        <w:rPr>
          <w:rFonts w:ascii="Calibri" w:hAnsi="Calibri" w:cs="Calibri"/>
          <w:szCs w:val="22"/>
        </w:rPr>
        <w:t xml:space="preserve"> could benefit from purge and clean up</w:t>
      </w:r>
      <w:r w:rsidR="00277336">
        <w:rPr>
          <w:rFonts w:ascii="Calibri" w:hAnsi="Calibri" w:cs="Calibri"/>
          <w:szCs w:val="22"/>
        </w:rPr>
        <w:t>.</w:t>
      </w:r>
      <w:r w:rsidRPr="00655CE9">
        <w:rPr>
          <w:rFonts w:ascii="Calibri" w:hAnsi="Calibri" w:cs="Calibri"/>
          <w:szCs w:val="22"/>
        </w:rPr>
        <w:t xml:space="preserve"> EGI could adopt core application</w:t>
      </w:r>
      <w:r w:rsidR="00277336">
        <w:rPr>
          <w:rFonts w:ascii="Calibri" w:hAnsi="Calibri" w:cs="Calibri"/>
          <w:szCs w:val="22"/>
        </w:rPr>
        <w:t>s</w:t>
      </w:r>
      <w:r w:rsidRPr="00655CE9">
        <w:rPr>
          <w:rFonts w:ascii="Calibri" w:hAnsi="Calibri" w:cs="Calibri"/>
          <w:szCs w:val="22"/>
        </w:rPr>
        <w:t>.</w:t>
      </w:r>
    </w:p>
    <w:p w14:paraId="34A0BD3E" w14:textId="77777777" w:rsidR="002B2EDD" w:rsidRPr="00241917" w:rsidRDefault="00D47C11" w:rsidP="00BC61C7">
      <w:pPr>
        <w:spacing w:before="60" w:after="60" w:line="276" w:lineRule="auto"/>
        <w:rPr>
          <w:rFonts w:ascii="Calibri" w:hAnsi="Calibri" w:cs="Calibri"/>
          <w:b/>
          <w:szCs w:val="22"/>
        </w:rPr>
      </w:pPr>
      <w:r>
        <w:rPr>
          <w:rFonts w:ascii="Calibri" w:hAnsi="Calibri" w:cs="Calibri"/>
          <w:b/>
          <w:szCs w:val="22"/>
        </w:rPr>
        <w:t>NGI Aggregate Score: 3</w:t>
      </w:r>
    </w:p>
    <w:p w14:paraId="1588C3A0" w14:textId="77777777" w:rsidR="00C160A9" w:rsidRDefault="00C160A9" w:rsidP="00EB01E4">
      <w:pPr>
        <w:pStyle w:val="Heading2"/>
        <w:rPr>
          <w:lang w:eastAsia="en-US"/>
        </w:rPr>
      </w:pPr>
      <w:bookmarkStart w:id="18" w:name="_Toc193860954"/>
      <w:r w:rsidRPr="002539B8">
        <w:rPr>
          <w:lang w:eastAsia="en-US"/>
        </w:rPr>
        <w:t>Training</w:t>
      </w:r>
      <w:bookmarkEnd w:id="18"/>
    </w:p>
    <w:p w14:paraId="3AC58B45" w14:textId="77777777" w:rsidR="00BC61C7" w:rsidRDefault="00843BCC" w:rsidP="00241917">
      <w:pPr>
        <w:spacing w:line="276" w:lineRule="auto"/>
        <w:rPr>
          <w:rFonts w:ascii="Calibri" w:hAnsi="Calibri" w:cs="Calibri"/>
          <w:szCs w:val="22"/>
        </w:rPr>
      </w:pPr>
      <w:r w:rsidRPr="00843BCC">
        <w:rPr>
          <w:rFonts w:ascii="Calibri" w:hAnsi="Calibri" w:cs="Calibri"/>
          <w:b/>
          <w:szCs w:val="22"/>
        </w:rPr>
        <w:t xml:space="preserve">Description: </w:t>
      </w:r>
      <w:r w:rsidR="00BC61C7" w:rsidRPr="00BC61C7">
        <w:rPr>
          <w:rFonts w:ascii="Calibri" w:hAnsi="Calibri" w:cs="Calibri"/>
          <w:szCs w:val="22"/>
        </w:rPr>
        <w:t>Many NGIs are able to provide generic or specific training courses to help user comm</w:t>
      </w:r>
      <w:r w:rsidR="0061041B">
        <w:rPr>
          <w:rFonts w:ascii="Calibri" w:hAnsi="Calibri" w:cs="Calibri"/>
          <w:szCs w:val="22"/>
        </w:rPr>
        <w:t>unities use EGI resources. The Training M</w:t>
      </w:r>
      <w:r w:rsidR="00BC61C7" w:rsidRPr="00BC61C7">
        <w:rPr>
          <w:rFonts w:ascii="Calibri" w:hAnsi="Calibri" w:cs="Calibri"/>
          <w:szCs w:val="22"/>
        </w:rPr>
        <w:t xml:space="preserve">arketplace </w:t>
      </w:r>
      <w:r w:rsidR="0061041B">
        <w:rPr>
          <w:rFonts w:ascii="Calibri" w:hAnsi="Calibri" w:cs="Calibri"/>
          <w:szCs w:val="22"/>
        </w:rPr>
        <w:t xml:space="preserve">[R4] </w:t>
      </w:r>
      <w:r w:rsidR="00BC61C7" w:rsidRPr="00BC61C7">
        <w:rPr>
          <w:rFonts w:ascii="Calibri" w:hAnsi="Calibri" w:cs="Calibri"/>
          <w:szCs w:val="22"/>
        </w:rPr>
        <w:t>provides a means of enabling the coordination that NGIs need to do locally in collaboration with other NGIs to support particular user communities.</w:t>
      </w:r>
    </w:p>
    <w:p w14:paraId="477CAE1B" w14:textId="77777777" w:rsidR="002239E6" w:rsidRPr="001F5D4F" w:rsidRDefault="002239E6" w:rsidP="00241917">
      <w:pPr>
        <w:spacing w:line="276" w:lineRule="auto"/>
        <w:rPr>
          <w:rFonts w:ascii="Calibri" w:hAnsi="Calibri" w:cs="Calibri"/>
          <w:sz w:val="6"/>
          <w:szCs w:val="22"/>
        </w:rPr>
      </w:pPr>
    </w:p>
    <w:p w14:paraId="15302C0F" w14:textId="77777777" w:rsidR="002239E6" w:rsidRPr="002239E6" w:rsidRDefault="00D47C11" w:rsidP="00241917">
      <w:pPr>
        <w:spacing w:line="276" w:lineRule="auto"/>
        <w:rPr>
          <w:rFonts w:ascii="Calibri" w:hAnsi="Calibri" w:cs="Calibri"/>
          <w:szCs w:val="22"/>
        </w:rPr>
      </w:pPr>
      <w:r>
        <w:rPr>
          <w:rFonts w:ascii="Calibri" w:hAnsi="Calibri" w:cs="Calibri"/>
          <w:b/>
          <w:szCs w:val="22"/>
        </w:rPr>
        <w:t>Assessment</w:t>
      </w:r>
      <w:r w:rsidRPr="00843BCC">
        <w:rPr>
          <w:rFonts w:ascii="Calibri" w:hAnsi="Calibri" w:cs="Calibri"/>
          <w:b/>
          <w:szCs w:val="22"/>
        </w:rPr>
        <w:t>:</w:t>
      </w:r>
      <w:r>
        <w:rPr>
          <w:rFonts w:ascii="Calibri" w:hAnsi="Calibri" w:cs="Calibri"/>
          <w:b/>
          <w:szCs w:val="22"/>
        </w:rPr>
        <w:t xml:space="preserve"> </w:t>
      </w:r>
      <w:r w:rsidR="002239E6" w:rsidRPr="002239E6">
        <w:rPr>
          <w:rFonts w:ascii="Calibri" w:hAnsi="Calibri" w:cs="Calibri"/>
          <w:szCs w:val="22"/>
        </w:rPr>
        <w:t>EGI has focussed its efforts on developing and promoting the Training Marketplace as a mechanism to support the NGIs in their own coordination and delivery of training locally and at an international level. The EGI forums represent an ideal opportunity for partners to deliver training to support for international communities and services should they wish to.</w:t>
      </w:r>
    </w:p>
    <w:p w14:paraId="741704A7" w14:textId="77777777" w:rsidR="00D47C11" w:rsidRPr="002239E6" w:rsidRDefault="002239E6" w:rsidP="00241917">
      <w:pPr>
        <w:spacing w:line="276" w:lineRule="auto"/>
        <w:rPr>
          <w:rFonts w:ascii="Calibri" w:hAnsi="Calibri" w:cs="Calibri"/>
          <w:szCs w:val="22"/>
        </w:rPr>
      </w:pPr>
      <w:r w:rsidRPr="002239E6">
        <w:rPr>
          <w:rFonts w:ascii="Calibri" w:hAnsi="Calibri" w:cs="Calibri"/>
          <w:szCs w:val="22"/>
        </w:rPr>
        <w:t>There was a spectrum of responses regarding the Training Marketplace. However, what this spectrum reveals is the lack of a clear ‘best practice’ for u</w:t>
      </w:r>
      <w:r w:rsidR="0061041B">
        <w:rPr>
          <w:rFonts w:ascii="Calibri" w:hAnsi="Calibri" w:cs="Calibri"/>
          <w:szCs w:val="22"/>
        </w:rPr>
        <w:t xml:space="preserve">sing the Training Marketplace. </w:t>
      </w:r>
      <w:r w:rsidRPr="002239E6">
        <w:rPr>
          <w:rFonts w:ascii="Calibri" w:hAnsi="Calibri" w:cs="Calibri"/>
          <w:szCs w:val="22"/>
        </w:rPr>
        <w:t xml:space="preserve">The optimum use (as described by </w:t>
      </w:r>
      <w:r w:rsidR="00277336">
        <w:rPr>
          <w:rFonts w:ascii="Calibri" w:hAnsi="Calibri" w:cs="Calibri"/>
          <w:szCs w:val="22"/>
        </w:rPr>
        <w:t>ES</w:t>
      </w:r>
      <w:r w:rsidRPr="002239E6">
        <w:rPr>
          <w:rFonts w:ascii="Calibri" w:hAnsi="Calibri" w:cs="Calibri"/>
          <w:szCs w:val="22"/>
        </w:rPr>
        <w:t xml:space="preserve">) is to centralise information about training activities and then filter </w:t>
      </w:r>
      <w:r w:rsidRPr="002239E6">
        <w:rPr>
          <w:rFonts w:ascii="Calibri" w:hAnsi="Calibri" w:cs="Calibri"/>
          <w:szCs w:val="22"/>
        </w:rPr>
        <w:lastRenderedPageBreak/>
        <w:t>back for your region (e</w:t>
      </w:r>
      <w:r>
        <w:rPr>
          <w:rFonts w:ascii="Calibri" w:hAnsi="Calibri" w:cs="Calibri"/>
          <w:szCs w:val="22"/>
        </w:rPr>
        <w:t>.</w:t>
      </w:r>
      <w:r w:rsidRPr="002239E6">
        <w:rPr>
          <w:rFonts w:ascii="Calibri" w:hAnsi="Calibri" w:cs="Calibri"/>
          <w:szCs w:val="22"/>
        </w:rPr>
        <w:t xml:space="preserve">g. </w:t>
      </w:r>
      <w:r w:rsidR="00277336">
        <w:rPr>
          <w:rFonts w:ascii="Calibri" w:hAnsi="Calibri" w:cs="Calibri"/>
          <w:szCs w:val="22"/>
        </w:rPr>
        <w:t>ES</w:t>
      </w:r>
      <w:r w:rsidRPr="002239E6">
        <w:rPr>
          <w:rFonts w:ascii="Calibri" w:hAnsi="Calibri" w:cs="Calibri"/>
          <w:szCs w:val="22"/>
        </w:rPr>
        <w:t xml:space="preserve">, UK) and then create a gadget to be used locally. Some commented on the duplication of data (CZ, FR) but this indicates a misunderstanding which suggests that better information and guidance is needed to support NGIs and others in using </w:t>
      </w:r>
      <w:r>
        <w:rPr>
          <w:rFonts w:ascii="Calibri" w:hAnsi="Calibri" w:cs="Calibri"/>
          <w:szCs w:val="22"/>
        </w:rPr>
        <w:t xml:space="preserve">the service (as </w:t>
      </w:r>
      <w:r w:rsidR="001E52B9">
        <w:rPr>
          <w:rFonts w:ascii="Calibri" w:hAnsi="Calibri" w:cs="Calibri"/>
          <w:szCs w:val="22"/>
        </w:rPr>
        <w:t>ES</w:t>
      </w:r>
      <w:r>
        <w:rPr>
          <w:rFonts w:ascii="Calibri" w:hAnsi="Calibri" w:cs="Calibri"/>
          <w:szCs w:val="22"/>
        </w:rPr>
        <w:t xml:space="preserve"> recognised). </w:t>
      </w:r>
      <w:r w:rsidRPr="002239E6">
        <w:rPr>
          <w:rFonts w:ascii="Calibri" w:hAnsi="Calibri" w:cs="Calibri"/>
          <w:szCs w:val="22"/>
        </w:rPr>
        <w:t>There may be scope for an improved API to automate or at least mechanise the synchronisation of training-related material. Promoting the service to others outside of EGI – even commercial organisatio</w:t>
      </w:r>
      <w:r>
        <w:rPr>
          <w:rFonts w:ascii="Calibri" w:hAnsi="Calibri" w:cs="Calibri"/>
          <w:szCs w:val="22"/>
        </w:rPr>
        <w:t>ns – was suggested (by the UK</w:t>
      </w:r>
      <w:r w:rsidR="001E52B9">
        <w:rPr>
          <w:rFonts w:ascii="Calibri" w:hAnsi="Calibri" w:cs="Calibri"/>
          <w:szCs w:val="22"/>
        </w:rPr>
        <w:t xml:space="preserve"> -</w:t>
      </w:r>
      <w:r>
        <w:rPr>
          <w:rFonts w:ascii="Calibri" w:hAnsi="Calibri" w:cs="Calibri"/>
          <w:szCs w:val="22"/>
        </w:rPr>
        <w:t xml:space="preserve"> </w:t>
      </w:r>
      <w:r w:rsidRPr="002239E6">
        <w:rPr>
          <w:rFonts w:ascii="Calibri" w:hAnsi="Calibri" w:cs="Calibri"/>
          <w:szCs w:val="22"/>
        </w:rPr>
        <w:t>developers of the service).</w:t>
      </w:r>
      <w:r w:rsidR="00277336">
        <w:rPr>
          <w:rFonts w:ascii="Calibri" w:hAnsi="Calibri" w:cs="Calibri"/>
          <w:szCs w:val="22"/>
        </w:rPr>
        <w:t xml:space="preserve"> </w:t>
      </w:r>
      <w:r w:rsidRPr="002239E6">
        <w:rPr>
          <w:rFonts w:ascii="Calibri" w:hAnsi="Calibri" w:cs="Calibri"/>
          <w:szCs w:val="22"/>
        </w:rPr>
        <w:t>A number of partners report limited use of the service but for different reasons. For some it was the lack of training events being run in their country (IE), for others it was limitations o</w:t>
      </w:r>
      <w:r w:rsidR="001F5D4F">
        <w:rPr>
          <w:rFonts w:ascii="Calibri" w:hAnsi="Calibri" w:cs="Calibri"/>
          <w:szCs w:val="22"/>
        </w:rPr>
        <w:t>f the service itself (GR, PT, TR</w:t>
      </w:r>
      <w:r w:rsidRPr="002239E6">
        <w:rPr>
          <w:rFonts w:ascii="Calibri" w:hAnsi="Calibri" w:cs="Calibri"/>
          <w:szCs w:val="22"/>
        </w:rPr>
        <w:t>) and even non-parti</w:t>
      </w:r>
      <w:r w:rsidR="001F5D4F">
        <w:rPr>
          <w:rFonts w:ascii="Calibri" w:hAnsi="Calibri" w:cs="Calibri"/>
          <w:szCs w:val="22"/>
        </w:rPr>
        <w:t>cipation in the work package (HU</w:t>
      </w:r>
      <w:r w:rsidRPr="002239E6">
        <w:rPr>
          <w:rFonts w:ascii="Calibri" w:hAnsi="Calibri" w:cs="Calibri"/>
          <w:szCs w:val="22"/>
        </w:rPr>
        <w:t>). There were a number of suggestions for specific improvements: better search functionality (PT, RS), ordering by rating (IT)</w:t>
      </w:r>
      <w:r w:rsidR="00FF5EB2">
        <w:rPr>
          <w:rFonts w:ascii="Calibri" w:hAnsi="Calibri" w:cs="Calibri"/>
          <w:szCs w:val="22"/>
        </w:rPr>
        <w:t xml:space="preserve"> and</w:t>
      </w:r>
      <w:r w:rsidRPr="002239E6">
        <w:rPr>
          <w:rFonts w:ascii="Calibri" w:hAnsi="Calibri" w:cs="Calibri"/>
          <w:szCs w:val="22"/>
        </w:rPr>
        <w:t xml:space="preserve"> a calendar for future events (HU). There were also suggestions for content</w:t>
      </w:r>
      <w:r>
        <w:rPr>
          <w:rFonts w:ascii="Calibri" w:hAnsi="Calibri" w:cs="Calibri"/>
          <w:szCs w:val="22"/>
        </w:rPr>
        <w:t>,</w:t>
      </w:r>
      <w:r w:rsidRPr="002239E6">
        <w:rPr>
          <w:rFonts w:ascii="Calibri" w:hAnsi="Calibri" w:cs="Calibri"/>
          <w:szCs w:val="22"/>
        </w:rPr>
        <w:t xml:space="preserve"> which of course partners are able to provide themselves. Content suggestions included material on solving common problems on the grid (CZ, LT) and just more up to date material (MK, RS). Material to support the training of trainers was also mentioned (NL, MD).</w:t>
      </w:r>
    </w:p>
    <w:p w14:paraId="321A6644" w14:textId="77777777" w:rsidR="00D47C11" w:rsidRPr="00BC61C7" w:rsidRDefault="00D47C11" w:rsidP="00241917">
      <w:pPr>
        <w:spacing w:line="276" w:lineRule="auto"/>
        <w:rPr>
          <w:rFonts w:ascii="Calibri" w:hAnsi="Calibri" w:cs="Calibri"/>
          <w:szCs w:val="22"/>
        </w:rPr>
      </w:pPr>
      <w:r>
        <w:rPr>
          <w:rFonts w:ascii="Calibri" w:hAnsi="Calibri" w:cs="Calibri"/>
          <w:b/>
          <w:szCs w:val="22"/>
        </w:rPr>
        <w:t>NGI Aggregate Score: 3</w:t>
      </w:r>
    </w:p>
    <w:p w14:paraId="39D21240" w14:textId="77777777" w:rsidR="00C160A9" w:rsidRDefault="00C160A9" w:rsidP="00EB01E4">
      <w:pPr>
        <w:pStyle w:val="Heading2"/>
        <w:rPr>
          <w:lang w:eastAsia="en-US"/>
        </w:rPr>
      </w:pPr>
      <w:bookmarkStart w:id="19" w:name="_Toc193860955"/>
      <w:r w:rsidRPr="002539B8">
        <w:rPr>
          <w:lang w:eastAsia="en-US"/>
        </w:rPr>
        <w:t>Consultancy</w:t>
      </w:r>
      <w:bookmarkEnd w:id="19"/>
    </w:p>
    <w:p w14:paraId="4B12E908" w14:textId="77777777" w:rsidR="00BC61C7" w:rsidRDefault="00843BCC" w:rsidP="00241917">
      <w:pPr>
        <w:spacing w:before="20" w:after="20" w:line="276" w:lineRule="auto"/>
        <w:rPr>
          <w:rFonts w:ascii="Calibri" w:hAnsi="Calibri" w:cs="Calibri"/>
          <w:szCs w:val="22"/>
        </w:rPr>
      </w:pPr>
      <w:r w:rsidRPr="00843BCC">
        <w:rPr>
          <w:rFonts w:ascii="Calibri" w:hAnsi="Calibri" w:cs="Calibri"/>
          <w:b/>
          <w:szCs w:val="22"/>
        </w:rPr>
        <w:t xml:space="preserve">Description: </w:t>
      </w:r>
      <w:r w:rsidR="00BC61C7" w:rsidRPr="00BC61C7">
        <w:rPr>
          <w:rFonts w:ascii="Calibri" w:hAnsi="Calibri" w:cs="Calibri"/>
          <w:szCs w:val="22"/>
        </w:rPr>
        <w:t xml:space="preserve">The </w:t>
      </w:r>
      <w:proofErr w:type="gramStart"/>
      <w:r w:rsidR="00BC61C7" w:rsidRPr="00BC61C7">
        <w:rPr>
          <w:rFonts w:ascii="Calibri" w:hAnsi="Calibri" w:cs="Calibri"/>
          <w:szCs w:val="22"/>
        </w:rPr>
        <w:t>staff</w:t>
      </w:r>
      <w:proofErr w:type="gramEnd"/>
      <w:r w:rsidR="00BC61C7" w:rsidRPr="00BC61C7">
        <w:rPr>
          <w:rFonts w:ascii="Calibri" w:hAnsi="Calibri" w:cs="Calibri"/>
          <w:szCs w:val="22"/>
        </w:rPr>
        <w:t xml:space="preserve"> within NGIs represent</w:t>
      </w:r>
      <w:r w:rsidR="001F5D4F">
        <w:rPr>
          <w:rFonts w:ascii="Calibri" w:hAnsi="Calibri" w:cs="Calibri"/>
          <w:szCs w:val="22"/>
        </w:rPr>
        <w:t>s</w:t>
      </w:r>
      <w:r w:rsidR="00BC61C7" w:rsidRPr="00BC61C7">
        <w:rPr>
          <w:rFonts w:ascii="Calibri" w:hAnsi="Calibri" w:cs="Calibri"/>
          <w:szCs w:val="22"/>
        </w:rPr>
        <w:t xml:space="preserve"> an excellent source of local expertise for new users or new sites wishing to make use of e-Infrastructure. This expertise can be disseminated through training, but more f</w:t>
      </w:r>
      <w:r w:rsidR="001F5D4F">
        <w:rPr>
          <w:rFonts w:ascii="Calibri" w:hAnsi="Calibri" w:cs="Calibri"/>
          <w:szCs w:val="22"/>
        </w:rPr>
        <w:t>requently requires in depth one-on-</w:t>
      </w:r>
      <w:r w:rsidR="00BC61C7" w:rsidRPr="00BC61C7">
        <w:rPr>
          <w:rFonts w:ascii="Calibri" w:hAnsi="Calibri" w:cs="Calibri"/>
          <w:szCs w:val="22"/>
        </w:rPr>
        <w:t>one work with particular applications or user groups.</w:t>
      </w:r>
    </w:p>
    <w:p w14:paraId="2F82B232" w14:textId="77777777" w:rsidR="002239E6" w:rsidRDefault="002239E6" w:rsidP="00241917">
      <w:pPr>
        <w:spacing w:before="20" w:after="20" w:line="276" w:lineRule="auto"/>
        <w:rPr>
          <w:rFonts w:ascii="Calibri" w:hAnsi="Calibri" w:cs="Calibri"/>
          <w:szCs w:val="22"/>
        </w:rPr>
      </w:pPr>
    </w:p>
    <w:p w14:paraId="43FAFD48" w14:textId="77777777" w:rsidR="002239E6" w:rsidRPr="002239E6" w:rsidRDefault="00D47C11" w:rsidP="00241917">
      <w:pPr>
        <w:spacing w:before="20" w:after="20" w:line="276" w:lineRule="auto"/>
        <w:rPr>
          <w:rFonts w:ascii="Calibri" w:hAnsi="Calibri" w:cs="Calibri"/>
          <w:szCs w:val="22"/>
        </w:rPr>
      </w:pPr>
      <w:r>
        <w:rPr>
          <w:rFonts w:ascii="Calibri" w:hAnsi="Calibri" w:cs="Calibri"/>
          <w:b/>
          <w:szCs w:val="22"/>
        </w:rPr>
        <w:t>Assessment</w:t>
      </w:r>
      <w:r w:rsidRPr="00843BCC">
        <w:rPr>
          <w:rFonts w:ascii="Calibri" w:hAnsi="Calibri" w:cs="Calibri"/>
          <w:b/>
          <w:szCs w:val="22"/>
        </w:rPr>
        <w:t>:</w:t>
      </w:r>
      <w:r>
        <w:rPr>
          <w:rFonts w:ascii="Calibri" w:hAnsi="Calibri" w:cs="Calibri"/>
          <w:b/>
          <w:szCs w:val="22"/>
        </w:rPr>
        <w:t xml:space="preserve"> </w:t>
      </w:r>
      <w:r w:rsidR="002239E6" w:rsidRPr="002239E6">
        <w:rPr>
          <w:rFonts w:ascii="Calibri" w:hAnsi="Calibri" w:cs="Calibri"/>
          <w:szCs w:val="22"/>
        </w:rPr>
        <w:t>The aggregate score of 3 for consultancy activity from the NGIs belies the breadth of activity that has taken place and also can be explained by the way NGIs approach support that they give to national research communities. Furthermore, not all partners have formal involvement in the WP (e</w:t>
      </w:r>
      <w:r w:rsidR="002239E6">
        <w:rPr>
          <w:rFonts w:ascii="Calibri" w:hAnsi="Calibri" w:cs="Calibri"/>
          <w:szCs w:val="22"/>
        </w:rPr>
        <w:t>.</w:t>
      </w:r>
      <w:r w:rsidR="00EC5B6E">
        <w:rPr>
          <w:rFonts w:ascii="Calibri" w:hAnsi="Calibri" w:cs="Calibri"/>
          <w:szCs w:val="22"/>
        </w:rPr>
        <w:t>g. HU</w:t>
      </w:r>
      <w:r w:rsidR="002239E6" w:rsidRPr="002239E6">
        <w:rPr>
          <w:rFonts w:ascii="Calibri" w:hAnsi="Calibri" w:cs="Calibri"/>
          <w:szCs w:val="22"/>
        </w:rPr>
        <w:t xml:space="preserve">) but do offer consultancy to users. The earlier point relates to the fact that a country’s resources are both a constituent of EGI and a national resource such is the nature of federation. For some, such as CZ, IE, FI, LT, MD and </w:t>
      </w:r>
      <w:r w:rsidR="00EC5B6E">
        <w:rPr>
          <w:rFonts w:ascii="Calibri" w:hAnsi="Calibri" w:cs="Calibri"/>
          <w:szCs w:val="22"/>
        </w:rPr>
        <w:t>ES</w:t>
      </w:r>
      <w:r w:rsidR="002239E6" w:rsidRPr="002239E6">
        <w:rPr>
          <w:rFonts w:ascii="Calibri" w:hAnsi="Calibri" w:cs="Calibri"/>
          <w:szCs w:val="22"/>
        </w:rPr>
        <w:t xml:space="preserve"> there has been a good amount of consultancy provided. Others have not undertaken much consultancy but would like to be able to do more (HU, RS). There were a few comments suggesting that the split of moving support to SA1 caused confusion (PT) and about the boundaries of what defines consultancy in an EGI context (UK). This, of course is why the split was made, to oblige partners to differentiate (at a cost centre level) between support as in repeat tasks (something isn’t working, a repeatable process needs to be better documented) and original and unique activities particularly with communities or users new to the grid.</w:t>
      </w:r>
    </w:p>
    <w:p w14:paraId="0ED39A30" w14:textId="77777777" w:rsidR="00D47C11" w:rsidRPr="002239E6" w:rsidRDefault="002239E6" w:rsidP="00241917">
      <w:pPr>
        <w:spacing w:before="20" w:after="20" w:line="276" w:lineRule="auto"/>
        <w:rPr>
          <w:rFonts w:ascii="Calibri" w:hAnsi="Calibri" w:cs="Calibri"/>
          <w:szCs w:val="22"/>
        </w:rPr>
      </w:pPr>
      <w:r w:rsidRPr="002239E6">
        <w:rPr>
          <w:rFonts w:ascii="Calibri" w:hAnsi="Calibri" w:cs="Calibri"/>
          <w:szCs w:val="22"/>
        </w:rPr>
        <w:t>The new V</w:t>
      </w:r>
      <w:r w:rsidR="00EC5B6E">
        <w:rPr>
          <w:rFonts w:ascii="Calibri" w:hAnsi="Calibri" w:cs="Calibri"/>
          <w:szCs w:val="22"/>
        </w:rPr>
        <w:t xml:space="preserve">irtual </w:t>
      </w:r>
      <w:r w:rsidRPr="002239E6">
        <w:rPr>
          <w:rFonts w:ascii="Calibri" w:hAnsi="Calibri" w:cs="Calibri"/>
          <w:szCs w:val="22"/>
        </w:rPr>
        <w:t>T</w:t>
      </w:r>
      <w:r w:rsidR="00EC5B6E">
        <w:rPr>
          <w:rFonts w:ascii="Calibri" w:hAnsi="Calibri" w:cs="Calibri"/>
          <w:szCs w:val="22"/>
        </w:rPr>
        <w:t>eam</w:t>
      </w:r>
      <w:r w:rsidRPr="002239E6">
        <w:rPr>
          <w:rFonts w:ascii="Calibri" w:hAnsi="Calibri" w:cs="Calibri"/>
          <w:szCs w:val="22"/>
        </w:rPr>
        <w:t xml:space="preserve"> model was mentioned (FR, UK) as </w:t>
      </w:r>
      <w:r w:rsidR="00EC5B6E">
        <w:rPr>
          <w:rFonts w:ascii="Calibri" w:hAnsi="Calibri" w:cs="Calibri"/>
          <w:szCs w:val="22"/>
        </w:rPr>
        <w:t xml:space="preserve">it </w:t>
      </w:r>
      <w:r w:rsidRPr="002239E6">
        <w:rPr>
          <w:rFonts w:ascii="Calibri" w:hAnsi="Calibri" w:cs="Calibri"/>
          <w:szCs w:val="22"/>
        </w:rPr>
        <w:t>start</w:t>
      </w:r>
      <w:r w:rsidR="00EC5B6E">
        <w:rPr>
          <w:rFonts w:ascii="Calibri" w:hAnsi="Calibri" w:cs="Calibri"/>
          <w:szCs w:val="22"/>
        </w:rPr>
        <w:t>s</w:t>
      </w:r>
      <w:r w:rsidRPr="002239E6">
        <w:rPr>
          <w:rFonts w:ascii="Calibri" w:hAnsi="Calibri" w:cs="Calibri"/>
          <w:szCs w:val="22"/>
        </w:rPr>
        <w:t xml:space="preserve"> to deliver results that will be beneficial in this area. Onsite visits were mentioned (FI) as a mechanism to reach out to new users although this could be considered outreach rather than consultancy but that d</w:t>
      </w:r>
      <w:r w:rsidR="00EC5B6E">
        <w:rPr>
          <w:rFonts w:ascii="Calibri" w:hAnsi="Calibri" w:cs="Calibri"/>
          <w:szCs w:val="22"/>
        </w:rPr>
        <w:t>epends on the context. MK and TR</w:t>
      </w:r>
      <w:r w:rsidRPr="002239E6">
        <w:rPr>
          <w:rFonts w:ascii="Calibri" w:hAnsi="Calibri" w:cs="Calibri"/>
          <w:szCs w:val="22"/>
        </w:rPr>
        <w:t xml:space="preserve"> are two of the few to report interaction with a commercial organisation. The ESFRI projects have also started to take shape and draw upon the NGIs for expertise and so offer an important a</w:t>
      </w:r>
      <w:r w:rsidR="00EC5B6E">
        <w:rPr>
          <w:rFonts w:ascii="Calibri" w:hAnsi="Calibri" w:cs="Calibri"/>
          <w:szCs w:val="22"/>
        </w:rPr>
        <w:t>rea for increased consultancy (</w:t>
      </w:r>
      <w:r w:rsidRPr="002239E6">
        <w:rPr>
          <w:rFonts w:ascii="Calibri" w:hAnsi="Calibri" w:cs="Calibri"/>
          <w:szCs w:val="22"/>
        </w:rPr>
        <w:t>PT and UK</w:t>
      </w:r>
      <w:r w:rsidR="00EC5B6E">
        <w:rPr>
          <w:rFonts w:ascii="Calibri" w:hAnsi="Calibri" w:cs="Calibri"/>
          <w:szCs w:val="22"/>
        </w:rPr>
        <w:t>)</w:t>
      </w:r>
      <w:r w:rsidRPr="002239E6">
        <w:rPr>
          <w:rFonts w:ascii="Calibri" w:hAnsi="Calibri" w:cs="Calibri"/>
          <w:szCs w:val="22"/>
        </w:rPr>
        <w:t>. Overall, it is worth noting that in addition to the above there are other countries (IS) that are not completely sure what consultancy means in this context. This and other ambiguities should be resolved.</w:t>
      </w:r>
    </w:p>
    <w:p w14:paraId="66CECD8C" w14:textId="77777777" w:rsidR="00D47C11" w:rsidRPr="00BC61C7" w:rsidRDefault="00D47C11" w:rsidP="00241917">
      <w:pPr>
        <w:spacing w:before="20" w:after="20" w:line="276" w:lineRule="auto"/>
        <w:rPr>
          <w:rFonts w:ascii="Calibri" w:hAnsi="Calibri" w:cs="Calibri"/>
          <w:szCs w:val="22"/>
        </w:rPr>
      </w:pPr>
      <w:r>
        <w:rPr>
          <w:rFonts w:ascii="Calibri" w:hAnsi="Calibri" w:cs="Calibri"/>
          <w:b/>
          <w:szCs w:val="22"/>
        </w:rPr>
        <w:t>NGI Aggregate Score: 3</w:t>
      </w:r>
    </w:p>
    <w:p w14:paraId="26B050D9" w14:textId="77777777" w:rsidR="00920571" w:rsidRDefault="00920571" w:rsidP="00920571">
      <w:pPr>
        <w:pStyle w:val="Heading1"/>
        <w:rPr>
          <w:lang w:eastAsia="en-US"/>
        </w:rPr>
      </w:pPr>
      <w:bookmarkStart w:id="20" w:name="_Toc193860956"/>
      <w:r w:rsidRPr="002539B8">
        <w:rPr>
          <w:lang w:eastAsia="en-US"/>
        </w:rPr>
        <w:lastRenderedPageBreak/>
        <w:t xml:space="preserve">Operations </w:t>
      </w:r>
      <w:r w:rsidR="00930919">
        <w:rPr>
          <w:lang w:eastAsia="en-US"/>
        </w:rPr>
        <w:t>and Tools</w:t>
      </w:r>
      <w:bookmarkEnd w:id="20"/>
    </w:p>
    <w:p w14:paraId="551A5844" w14:textId="77777777" w:rsidR="00D154CD" w:rsidRPr="00D154CD" w:rsidRDefault="00EC5B6E" w:rsidP="00540743">
      <w:pPr>
        <w:spacing w:before="60" w:after="60" w:line="276" w:lineRule="auto"/>
        <w:rPr>
          <w:rFonts w:ascii="Calibri" w:hAnsi="Calibri" w:cs="Calibri"/>
          <w:szCs w:val="22"/>
        </w:rPr>
      </w:pPr>
      <w:r>
        <w:rPr>
          <w:rFonts w:ascii="Calibri" w:hAnsi="Calibri" w:cs="Calibri"/>
          <w:szCs w:val="22"/>
        </w:rPr>
        <w:t>Between</w:t>
      </w:r>
      <w:r w:rsidR="00D154CD" w:rsidRPr="00D154CD">
        <w:rPr>
          <w:rFonts w:ascii="Calibri" w:hAnsi="Calibri" w:cs="Calibri"/>
          <w:szCs w:val="22"/>
        </w:rPr>
        <w:t xml:space="preserve"> December 2011 and January 2012</w:t>
      </w:r>
      <w:r w:rsidR="00D154CD">
        <w:rPr>
          <w:rFonts w:ascii="Calibri" w:hAnsi="Calibri" w:cs="Calibri"/>
          <w:szCs w:val="22"/>
        </w:rPr>
        <w:t>,</w:t>
      </w:r>
      <w:r w:rsidR="00D154CD" w:rsidRPr="00D154CD">
        <w:rPr>
          <w:rFonts w:ascii="Calibri" w:hAnsi="Calibri" w:cs="Calibri"/>
          <w:szCs w:val="22"/>
        </w:rPr>
        <w:t xml:space="preserve"> a survey </w:t>
      </w:r>
      <w:r>
        <w:rPr>
          <w:rFonts w:ascii="Calibri" w:hAnsi="Calibri" w:cs="Calibri"/>
          <w:szCs w:val="22"/>
        </w:rPr>
        <w:t xml:space="preserve">dedicated to operations related tasks </w:t>
      </w:r>
      <w:r w:rsidR="00D154CD">
        <w:rPr>
          <w:rFonts w:ascii="Calibri" w:hAnsi="Calibri" w:cs="Calibri"/>
          <w:szCs w:val="22"/>
        </w:rPr>
        <w:t>w</w:t>
      </w:r>
      <w:r w:rsidR="00D154CD" w:rsidRPr="00D154CD">
        <w:rPr>
          <w:rFonts w:ascii="Calibri" w:hAnsi="Calibri" w:cs="Calibri"/>
          <w:szCs w:val="22"/>
        </w:rPr>
        <w:t xml:space="preserve">as circulated among the NGIs asking to </w:t>
      </w:r>
      <w:r>
        <w:rPr>
          <w:rFonts w:ascii="Calibri" w:hAnsi="Calibri" w:cs="Calibri"/>
          <w:szCs w:val="22"/>
        </w:rPr>
        <w:t>provide an assessment regarding</w:t>
      </w:r>
      <w:r w:rsidR="00D154CD" w:rsidRPr="00D154CD">
        <w:rPr>
          <w:rFonts w:ascii="Calibri" w:hAnsi="Calibri" w:cs="Calibri"/>
          <w:szCs w:val="22"/>
        </w:rPr>
        <w:t xml:space="preserve"> the international tasks</w:t>
      </w:r>
      <w:r>
        <w:rPr>
          <w:rFonts w:ascii="Calibri" w:hAnsi="Calibri" w:cs="Calibri"/>
          <w:szCs w:val="22"/>
        </w:rPr>
        <w:t xml:space="preserve"> being carried out</w:t>
      </w:r>
      <w:r w:rsidR="00D154CD" w:rsidRPr="00D154CD">
        <w:rPr>
          <w:rFonts w:ascii="Calibri" w:hAnsi="Calibri" w:cs="Calibri"/>
          <w:szCs w:val="22"/>
        </w:rPr>
        <w:t>. NGIs have not been requested to rate the quality of services delivered, but to assess the manpower needed to run the international tasks</w:t>
      </w:r>
      <w:r w:rsidR="008A777E">
        <w:rPr>
          <w:rFonts w:ascii="Calibri" w:hAnsi="Calibri" w:cs="Calibri"/>
          <w:szCs w:val="22"/>
        </w:rPr>
        <w:t xml:space="preserve"> [R5]</w:t>
      </w:r>
      <w:r w:rsidR="00D154CD" w:rsidRPr="00D154CD">
        <w:rPr>
          <w:rFonts w:ascii="Calibri" w:hAnsi="Calibri" w:cs="Calibri"/>
          <w:szCs w:val="22"/>
        </w:rPr>
        <w:t>.</w:t>
      </w:r>
    </w:p>
    <w:p w14:paraId="6EB914D2" w14:textId="77777777" w:rsidR="004D589C" w:rsidRPr="004D589C" w:rsidRDefault="00D154CD" w:rsidP="00F7295B">
      <w:pPr>
        <w:spacing w:before="60" w:after="60" w:line="276" w:lineRule="auto"/>
        <w:rPr>
          <w:rFonts w:ascii="Calibri" w:hAnsi="Calibri" w:cs="Arial"/>
          <w:b/>
          <w:i/>
          <w:sz w:val="20"/>
        </w:rPr>
      </w:pPr>
      <w:r w:rsidRPr="00D154CD">
        <w:rPr>
          <w:rFonts w:ascii="Calibri" w:hAnsi="Calibri" w:cs="Calibri"/>
          <w:szCs w:val="22"/>
        </w:rPr>
        <w:t xml:space="preserve">In total </w:t>
      </w:r>
      <w:r w:rsidR="004D589C">
        <w:rPr>
          <w:rFonts w:ascii="Calibri" w:hAnsi="Calibri" w:cs="Calibri"/>
          <w:szCs w:val="22"/>
        </w:rPr>
        <w:t>21</w:t>
      </w:r>
      <w:r w:rsidRPr="00D154CD">
        <w:rPr>
          <w:rFonts w:ascii="Calibri" w:hAnsi="Calibri" w:cs="Calibri"/>
          <w:szCs w:val="22"/>
        </w:rPr>
        <w:t xml:space="preserve"> NGIs answered to the survey: Czech Republic, Georgia, Serbia, Portugal, Hungary, Germany, Italy, Poland, Slovakia, Croatia, Ireland, Bosnia Herzegovina, The Netherlands, Moldova, Israel, UK, Turkey, Hungary, Switzerland, Finland and Spain.</w:t>
      </w:r>
    </w:p>
    <w:p w14:paraId="4D60C09D" w14:textId="77777777" w:rsidR="004D589C" w:rsidRPr="00D154CD" w:rsidRDefault="003D099C" w:rsidP="003D099C">
      <w:pPr>
        <w:spacing w:before="60" w:after="60" w:line="276" w:lineRule="auto"/>
        <w:rPr>
          <w:rFonts w:ascii="Calibri" w:hAnsi="Calibri" w:cs="Calibri"/>
          <w:szCs w:val="22"/>
        </w:rPr>
      </w:pPr>
      <w:r w:rsidRPr="004D589C">
        <w:rPr>
          <w:rFonts w:ascii="Calibri" w:hAnsi="Calibri" w:cs="Calibri"/>
          <w:szCs w:val="22"/>
        </w:rPr>
        <w:t xml:space="preserve">The paragraphs about the individual tasks report the median effort spent, with the minimum and maximum values reported in the survey. To calculate the minimum values NGIs reporting 0 have been omitted considering </w:t>
      </w:r>
      <w:proofErr w:type="gramStart"/>
      <w:r w:rsidRPr="004D589C">
        <w:rPr>
          <w:rFonts w:ascii="Calibri" w:hAnsi="Calibri" w:cs="Calibri"/>
          <w:szCs w:val="22"/>
        </w:rPr>
        <w:t>that – with 0 spent effort</w:t>
      </w:r>
      <w:proofErr w:type="gramEnd"/>
      <w:r w:rsidRPr="004D589C">
        <w:rPr>
          <w:rFonts w:ascii="Calibri" w:hAnsi="Calibri" w:cs="Calibri"/>
          <w:szCs w:val="22"/>
        </w:rPr>
        <w:t xml:space="preserve"> – no service was delivered. All the efforts reported are available in </w:t>
      </w:r>
      <w:r>
        <w:rPr>
          <w:rFonts w:ascii="Calibri" w:hAnsi="Calibri" w:cs="Calibri"/>
          <w:szCs w:val="22"/>
        </w:rPr>
        <w:fldChar w:fldCharType="begin"/>
      </w:r>
      <w:r>
        <w:rPr>
          <w:rFonts w:ascii="Calibri" w:hAnsi="Calibri" w:cs="Calibri"/>
          <w:szCs w:val="22"/>
        </w:rPr>
        <w:instrText xml:space="preserve"> REF _Ref193854847 \h </w:instrText>
      </w:r>
      <w:r>
        <w:rPr>
          <w:rFonts w:ascii="Calibri" w:hAnsi="Calibri" w:cs="Calibri"/>
          <w:szCs w:val="22"/>
        </w:rPr>
      </w:r>
      <w:r>
        <w:rPr>
          <w:rFonts w:ascii="Calibri" w:hAnsi="Calibri" w:cs="Calibri"/>
          <w:szCs w:val="22"/>
        </w:rPr>
        <w:fldChar w:fldCharType="separate"/>
      </w:r>
      <w:r w:rsidR="00FF5EB2" w:rsidRPr="004D589C">
        <w:rPr>
          <w:rFonts w:ascii="Calibri" w:hAnsi="Calibri" w:cs="Arial"/>
          <w:b/>
          <w:i/>
          <w:sz w:val="20"/>
        </w:rPr>
        <w:t xml:space="preserve">Table </w:t>
      </w:r>
      <w:r w:rsidR="00FF5EB2">
        <w:rPr>
          <w:rFonts w:ascii="Calibri" w:hAnsi="Calibri" w:cs="Arial"/>
          <w:b/>
          <w:i/>
          <w:noProof/>
          <w:sz w:val="20"/>
        </w:rPr>
        <w:t>2</w:t>
      </w:r>
      <w:r>
        <w:rPr>
          <w:rFonts w:ascii="Calibri" w:hAnsi="Calibri" w:cs="Calibri"/>
          <w:szCs w:val="22"/>
        </w:rPr>
        <w:fldChar w:fldCharType="end"/>
      </w:r>
      <w:r w:rsidRPr="004D589C">
        <w:rPr>
          <w:rFonts w:ascii="Calibri" w:hAnsi="Calibri" w:cs="Calibri"/>
          <w:szCs w:val="22"/>
        </w:rPr>
        <w:t>.</w:t>
      </w:r>
    </w:p>
    <w:p w14:paraId="13CA187C" w14:textId="77777777" w:rsidR="00920571" w:rsidRDefault="00994E1B" w:rsidP="00920571">
      <w:pPr>
        <w:pStyle w:val="Heading2"/>
      </w:pPr>
      <w:bookmarkStart w:id="21" w:name="_Toc193860957"/>
      <w:r>
        <w:t>Infrastructure and T</w:t>
      </w:r>
      <w:r w:rsidR="00920571" w:rsidRPr="002539B8">
        <w:t>ools</w:t>
      </w:r>
      <w:bookmarkEnd w:id="21"/>
    </w:p>
    <w:p w14:paraId="4B1A1188" w14:textId="77777777" w:rsidR="00920571" w:rsidRDefault="00920571" w:rsidP="00920571">
      <w:pPr>
        <w:pStyle w:val="Heading3"/>
      </w:pPr>
      <w:bookmarkStart w:id="22" w:name="_Toc193860958"/>
      <w:r>
        <w:t>NGI Monitoring I</w:t>
      </w:r>
      <w:r w:rsidRPr="00920571">
        <w:t>nfrastructure</w:t>
      </w:r>
      <w:bookmarkEnd w:id="22"/>
    </w:p>
    <w:p w14:paraId="421F68FF" w14:textId="77777777" w:rsidR="00BC61C7" w:rsidRDefault="00843BCC" w:rsidP="00540743">
      <w:pPr>
        <w:spacing w:before="60" w:after="60" w:line="276" w:lineRule="auto"/>
        <w:rPr>
          <w:rFonts w:ascii="Calibri" w:hAnsi="Calibri" w:cs="Calibri"/>
          <w:szCs w:val="22"/>
        </w:rPr>
      </w:pPr>
      <w:r w:rsidRPr="00843BCC">
        <w:rPr>
          <w:rFonts w:ascii="Calibri" w:hAnsi="Calibri" w:cs="Calibri"/>
          <w:b/>
          <w:szCs w:val="22"/>
        </w:rPr>
        <w:t xml:space="preserve">Description: </w:t>
      </w:r>
      <w:r w:rsidR="00BC61C7" w:rsidRPr="00BC61C7">
        <w:rPr>
          <w:rFonts w:ascii="Calibri" w:hAnsi="Calibri" w:cs="Calibri"/>
          <w:szCs w:val="22"/>
        </w:rPr>
        <w:t>The EGI Monitoring Infrastructure is distributed</w:t>
      </w:r>
      <w:r w:rsidR="00EC5B6E">
        <w:rPr>
          <w:rFonts w:ascii="Calibri" w:hAnsi="Calibri" w:cs="Calibri"/>
          <w:szCs w:val="22"/>
        </w:rPr>
        <w:t xml:space="preserve"> and</w:t>
      </w:r>
      <w:r w:rsidR="00BC61C7" w:rsidRPr="00BC61C7">
        <w:rPr>
          <w:rFonts w:ascii="Calibri" w:hAnsi="Calibri" w:cs="Calibri"/>
          <w:szCs w:val="22"/>
        </w:rPr>
        <w:t xml:space="preserve"> is responsible </w:t>
      </w:r>
      <w:r w:rsidR="00EC5B6E">
        <w:rPr>
          <w:rFonts w:ascii="Calibri" w:hAnsi="Calibri" w:cs="Calibri"/>
          <w:szCs w:val="22"/>
        </w:rPr>
        <w:t>for</w:t>
      </w:r>
      <w:r w:rsidR="00BC61C7" w:rsidRPr="00BC61C7">
        <w:rPr>
          <w:rFonts w:ascii="Calibri" w:hAnsi="Calibri" w:cs="Calibri"/>
          <w:szCs w:val="22"/>
        </w:rPr>
        <w:t xml:space="preserve"> running periodic functionality checks. Results are stored and displayed locally through NGI portals and are collected centrally at an EGI-level to provide an overall view of the EGI Resource Infrastructure status.</w:t>
      </w:r>
    </w:p>
    <w:p w14:paraId="4A0BC944" w14:textId="77777777" w:rsidR="007126D9" w:rsidRDefault="007126D9" w:rsidP="00540743">
      <w:pPr>
        <w:spacing w:before="60" w:after="60" w:line="276" w:lineRule="auto"/>
        <w:rPr>
          <w:rFonts w:ascii="Calibri" w:hAnsi="Calibri" w:cs="Calibri"/>
          <w:szCs w:val="22"/>
        </w:rPr>
      </w:pPr>
    </w:p>
    <w:p w14:paraId="41350C3F" w14:textId="77777777" w:rsidR="00540743" w:rsidRPr="00540743" w:rsidRDefault="00D47C11" w:rsidP="00540743">
      <w:pPr>
        <w:spacing w:before="60" w:after="60" w:line="276" w:lineRule="auto"/>
        <w:rPr>
          <w:rFonts w:ascii="Calibri" w:hAnsi="Calibri" w:cs="Calibri"/>
          <w:szCs w:val="22"/>
        </w:rPr>
      </w:pPr>
      <w:r>
        <w:rPr>
          <w:rFonts w:ascii="Calibri" w:hAnsi="Calibri" w:cs="Calibri"/>
          <w:b/>
          <w:szCs w:val="22"/>
        </w:rPr>
        <w:t>Assessment</w:t>
      </w:r>
      <w:r w:rsidRPr="00843BCC">
        <w:rPr>
          <w:rFonts w:ascii="Calibri" w:hAnsi="Calibri" w:cs="Calibri"/>
          <w:b/>
          <w:szCs w:val="22"/>
        </w:rPr>
        <w:t>:</w:t>
      </w:r>
      <w:r>
        <w:rPr>
          <w:rFonts w:ascii="Calibri" w:hAnsi="Calibri" w:cs="Calibri"/>
          <w:b/>
          <w:szCs w:val="22"/>
        </w:rPr>
        <w:t xml:space="preserve"> </w:t>
      </w:r>
      <w:r w:rsidR="00540743" w:rsidRPr="00540743">
        <w:rPr>
          <w:rFonts w:ascii="Calibri" w:hAnsi="Calibri" w:cs="Calibri"/>
          <w:szCs w:val="22"/>
        </w:rPr>
        <w:t xml:space="preserve">The EGI </w:t>
      </w:r>
      <w:r w:rsidR="009A3135">
        <w:rPr>
          <w:rFonts w:ascii="Calibri" w:hAnsi="Calibri" w:cs="Calibri"/>
          <w:szCs w:val="22"/>
        </w:rPr>
        <w:t xml:space="preserve">distributed </w:t>
      </w:r>
      <w:r w:rsidR="00540743" w:rsidRPr="00540743">
        <w:rPr>
          <w:rFonts w:ascii="Calibri" w:hAnsi="Calibri" w:cs="Calibri"/>
          <w:szCs w:val="22"/>
        </w:rPr>
        <w:t>monitoring infrastructure requires every NGI</w:t>
      </w:r>
      <w:r w:rsidR="009A3135">
        <w:rPr>
          <w:rFonts w:ascii="Calibri" w:hAnsi="Calibri" w:cs="Calibri"/>
          <w:szCs w:val="22"/>
        </w:rPr>
        <w:t xml:space="preserve"> </w:t>
      </w:r>
      <w:r w:rsidR="00540743" w:rsidRPr="00540743">
        <w:rPr>
          <w:rFonts w:ascii="Calibri" w:hAnsi="Calibri" w:cs="Calibri"/>
          <w:szCs w:val="22"/>
        </w:rPr>
        <w:t>to</w:t>
      </w:r>
      <w:r w:rsidR="0061041B">
        <w:rPr>
          <w:rFonts w:ascii="Calibri" w:hAnsi="Calibri" w:cs="Calibri"/>
          <w:szCs w:val="22"/>
        </w:rPr>
        <w:t xml:space="preserve"> deploy a SAM </w:t>
      </w:r>
      <w:r w:rsidR="00540743" w:rsidRPr="00540743">
        <w:rPr>
          <w:rFonts w:ascii="Calibri" w:hAnsi="Calibri" w:cs="Calibri"/>
          <w:szCs w:val="22"/>
        </w:rPr>
        <w:t xml:space="preserve">service to monitor the sites that belong to the national infrastructure. Currently there are 26 SAM instances deployed by the NGIs, </w:t>
      </w:r>
      <w:r w:rsidR="009A3135">
        <w:rPr>
          <w:rFonts w:ascii="Calibri" w:hAnsi="Calibri" w:cs="Calibri"/>
          <w:szCs w:val="22"/>
        </w:rPr>
        <w:t xml:space="preserve">of which </w:t>
      </w:r>
      <w:r w:rsidR="00540743" w:rsidRPr="00540743">
        <w:rPr>
          <w:rFonts w:ascii="Calibri" w:hAnsi="Calibri" w:cs="Calibri"/>
          <w:szCs w:val="22"/>
        </w:rPr>
        <w:t xml:space="preserve">5 instances are responsible for monitoring multiple national infrastructures. </w:t>
      </w:r>
    </w:p>
    <w:p w14:paraId="2B239EDC" w14:textId="77777777" w:rsidR="00540743" w:rsidRPr="00540743" w:rsidRDefault="00540743" w:rsidP="00540743">
      <w:pPr>
        <w:spacing w:before="60" w:after="60" w:line="276" w:lineRule="auto"/>
        <w:rPr>
          <w:rFonts w:ascii="Calibri" w:hAnsi="Calibri" w:cs="Calibri"/>
          <w:szCs w:val="22"/>
        </w:rPr>
      </w:pPr>
      <w:r w:rsidRPr="00540743">
        <w:rPr>
          <w:rFonts w:ascii="Calibri" w:hAnsi="Calibri" w:cs="Calibri"/>
          <w:szCs w:val="22"/>
        </w:rPr>
        <w:t>Three NGIs have deployed VO specific SAM instances, for regional</w:t>
      </w:r>
      <w:r w:rsidR="009A3135">
        <w:rPr>
          <w:rFonts w:ascii="Calibri" w:hAnsi="Calibri" w:cs="Calibri"/>
          <w:szCs w:val="22"/>
        </w:rPr>
        <w:t xml:space="preserve"> VOs and international VOs, while </w:t>
      </w:r>
      <w:r w:rsidRPr="00540743">
        <w:rPr>
          <w:rFonts w:ascii="Calibri" w:hAnsi="Calibri" w:cs="Calibri"/>
          <w:szCs w:val="22"/>
        </w:rPr>
        <w:t>other NGIs reported the deployment of monitoring tools for VO services and other regional tools</w:t>
      </w:r>
      <w:r w:rsidR="009A3135">
        <w:rPr>
          <w:rFonts w:ascii="Calibri" w:hAnsi="Calibri" w:cs="Calibri"/>
          <w:szCs w:val="22"/>
        </w:rPr>
        <w:t xml:space="preserve"> </w:t>
      </w:r>
      <w:r w:rsidR="009A3135" w:rsidRPr="00540743">
        <w:rPr>
          <w:rFonts w:ascii="Calibri" w:hAnsi="Calibri" w:cs="Calibri"/>
          <w:szCs w:val="22"/>
        </w:rPr>
        <w:t>in the list of priorities</w:t>
      </w:r>
      <w:r w:rsidRPr="00540743">
        <w:rPr>
          <w:rFonts w:ascii="Calibri" w:hAnsi="Calibri" w:cs="Calibri"/>
          <w:szCs w:val="22"/>
        </w:rPr>
        <w:t>.</w:t>
      </w:r>
    </w:p>
    <w:p w14:paraId="10922CD3" w14:textId="77777777" w:rsidR="00540743" w:rsidRPr="00540743" w:rsidRDefault="00540743" w:rsidP="00540743">
      <w:pPr>
        <w:spacing w:before="60" w:after="60" w:line="276" w:lineRule="auto"/>
        <w:rPr>
          <w:rFonts w:ascii="Calibri" w:hAnsi="Calibri" w:cs="Calibri"/>
          <w:szCs w:val="22"/>
        </w:rPr>
      </w:pPr>
      <w:r w:rsidRPr="00540743">
        <w:rPr>
          <w:rFonts w:ascii="Calibri" w:hAnsi="Calibri" w:cs="Calibri"/>
          <w:szCs w:val="22"/>
        </w:rPr>
        <w:t xml:space="preserve">A full set of probes for the Globus and UNICORE services has been integrated in the SAM </w:t>
      </w:r>
      <w:proofErr w:type="gramStart"/>
      <w:r w:rsidRPr="00540743">
        <w:rPr>
          <w:rFonts w:ascii="Calibri" w:hAnsi="Calibri" w:cs="Calibri"/>
          <w:szCs w:val="22"/>
        </w:rPr>
        <w:t>release,</w:t>
      </w:r>
      <w:proofErr w:type="gramEnd"/>
      <w:r w:rsidRPr="00540743">
        <w:rPr>
          <w:rFonts w:ascii="Calibri" w:hAnsi="Calibri" w:cs="Calibri"/>
          <w:szCs w:val="22"/>
        </w:rPr>
        <w:t xml:space="preserve"> however</w:t>
      </w:r>
      <w:r w:rsidR="009A3135">
        <w:rPr>
          <w:rFonts w:ascii="Calibri" w:hAnsi="Calibri" w:cs="Calibri"/>
          <w:szCs w:val="22"/>
        </w:rPr>
        <w:t>,</w:t>
      </w:r>
      <w:r w:rsidRPr="00540743">
        <w:rPr>
          <w:rFonts w:ascii="Calibri" w:hAnsi="Calibri" w:cs="Calibri"/>
          <w:szCs w:val="22"/>
        </w:rPr>
        <w:t xml:space="preserve"> they are not yet included in the profiles used to calculate site availability nor in </w:t>
      </w:r>
      <w:r w:rsidR="009A3135">
        <w:rPr>
          <w:rFonts w:ascii="Calibri" w:hAnsi="Calibri" w:cs="Calibri"/>
          <w:szCs w:val="22"/>
        </w:rPr>
        <w:t>the set of probes that generate</w:t>
      </w:r>
      <w:r w:rsidRPr="00540743">
        <w:rPr>
          <w:rFonts w:ascii="Calibri" w:hAnsi="Calibri" w:cs="Calibri"/>
          <w:szCs w:val="22"/>
        </w:rPr>
        <w:t xml:space="preserve"> alarms </w:t>
      </w:r>
      <w:r w:rsidR="009A3135">
        <w:rPr>
          <w:rFonts w:ascii="Calibri" w:hAnsi="Calibri" w:cs="Calibri"/>
          <w:szCs w:val="22"/>
        </w:rPr>
        <w:t>in the Operational Dashboard</w:t>
      </w:r>
      <w:r w:rsidRPr="00540743">
        <w:rPr>
          <w:rFonts w:ascii="Calibri" w:hAnsi="Calibri" w:cs="Calibri"/>
          <w:szCs w:val="22"/>
        </w:rPr>
        <w:t>.</w:t>
      </w:r>
    </w:p>
    <w:p w14:paraId="52CE5864" w14:textId="77777777" w:rsidR="00D47C11" w:rsidRDefault="00540743" w:rsidP="00540743">
      <w:pPr>
        <w:spacing w:before="60" w:after="60" w:line="276" w:lineRule="auto"/>
        <w:rPr>
          <w:rFonts w:ascii="Calibri" w:hAnsi="Calibri" w:cs="Calibri"/>
          <w:szCs w:val="22"/>
        </w:rPr>
      </w:pPr>
      <w:r w:rsidRPr="00540743">
        <w:rPr>
          <w:rFonts w:ascii="Calibri" w:hAnsi="Calibri" w:cs="Calibri"/>
          <w:szCs w:val="22"/>
        </w:rPr>
        <w:t>The possibility to deploy multiple SAM instances as high availability configuration has been included in the SAM package in September 2011, therefore</w:t>
      </w:r>
      <w:r w:rsidR="009A3135">
        <w:rPr>
          <w:rFonts w:ascii="Calibri" w:hAnsi="Calibri" w:cs="Calibri"/>
          <w:szCs w:val="22"/>
        </w:rPr>
        <w:t>, during PY3,</w:t>
      </w:r>
      <w:r w:rsidRPr="00540743">
        <w:rPr>
          <w:rFonts w:ascii="Calibri" w:hAnsi="Calibri" w:cs="Calibri"/>
          <w:szCs w:val="22"/>
        </w:rPr>
        <w:t xml:space="preserve"> the NGIs will evaluate this option to improve the reliability of their monitoring infrastructure.</w:t>
      </w:r>
    </w:p>
    <w:p w14:paraId="5121E7F1" w14:textId="77777777" w:rsidR="00D47C11" w:rsidRPr="00BC61C7" w:rsidRDefault="003D099C" w:rsidP="00540743">
      <w:pPr>
        <w:spacing w:before="60" w:after="60" w:line="276" w:lineRule="auto"/>
        <w:rPr>
          <w:rFonts w:ascii="Calibri" w:hAnsi="Calibri" w:cs="Calibri"/>
          <w:szCs w:val="22"/>
        </w:rPr>
      </w:pPr>
      <w:r>
        <w:rPr>
          <w:rFonts w:ascii="Calibri" w:hAnsi="Calibri" w:cs="Calibri"/>
          <w:b/>
          <w:szCs w:val="22"/>
        </w:rPr>
        <w:t>Median Effort Spent du</w:t>
      </w:r>
      <w:r w:rsidR="002E0FB9">
        <w:rPr>
          <w:rFonts w:ascii="Calibri" w:hAnsi="Calibri" w:cs="Calibri"/>
          <w:b/>
          <w:szCs w:val="22"/>
        </w:rPr>
        <w:t xml:space="preserve">ring last year: 3.5PM </w:t>
      </w:r>
      <w:r w:rsidR="002E0FB9" w:rsidRPr="002E0FB9">
        <w:rPr>
          <w:rFonts w:ascii="Calibri" w:hAnsi="Calibri" w:cs="Calibri"/>
          <w:szCs w:val="22"/>
        </w:rPr>
        <w:t>(Min: 1.2;</w:t>
      </w:r>
      <w:r w:rsidRPr="002E0FB9">
        <w:rPr>
          <w:rFonts w:ascii="Calibri" w:hAnsi="Calibri" w:cs="Calibri"/>
          <w:szCs w:val="22"/>
        </w:rPr>
        <w:t xml:space="preserve"> Max</w:t>
      </w:r>
      <w:r w:rsidR="002E0FB9" w:rsidRPr="002E0FB9">
        <w:rPr>
          <w:rFonts w:ascii="Calibri" w:hAnsi="Calibri" w:cs="Calibri"/>
          <w:szCs w:val="22"/>
        </w:rPr>
        <w:t>:</w:t>
      </w:r>
      <w:r w:rsidRPr="002E0FB9">
        <w:rPr>
          <w:rFonts w:ascii="Calibri" w:hAnsi="Calibri" w:cs="Calibri"/>
          <w:szCs w:val="22"/>
        </w:rPr>
        <w:t xml:space="preserve"> 25)</w:t>
      </w:r>
    </w:p>
    <w:p w14:paraId="1CCBECCF" w14:textId="77777777" w:rsidR="00920571" w:rsidRDefault="00920571" w:rsidP="00920571">
      <w:pPr>
        <w:pStyle w:val="Heading3"/>
      </w:pPr>
      <w:bookmarkStart w:id="23" w:name="_Toc193860959"/>
      <w:r>
        <w:t>Accounting I</w:t>
      </w:r>
      <w:r w:rsidRPr="00920571">
        <w:t>nfrastructure</w:t>
      </w:r>
      <w:bookmarkEnd w:id="23"/>
    </w:p>
    <w:p w14:paraId="56487606" w14:textId="77777777" w:rsidR="00BC61C7" w:rsidRDefault="00843BCC" w:rsidP="008C26D0">
      <w:pPr>
        <w:spacing w:before="20" w:after="20" w:line="276" w:lineRule="auto"/>
        <w:rPr>
          <w:rFonts w:ascii="Calibri" w:hAnsi="Calibri" w:cs="Calibri"/>
          <w:szCs w:val="22"/>
        </w:rPr>
      </w:pPr>
      <w:r w:rsidRPr="00843BCC">
        <w:rPr>
          <w:rFonts w:ascii="Calibri" w:hAnsi="Calibri" w:cs="Calibri"/>
          <w:b/>
          <w:szCs w:val="22"/>
        </w:rPr>
        <w:t xml:space="preserve">Description: </w:t>
      </w:r>
      <w:r w:rsidR="009A3135" w:rsidRPr="009A3135">
        <w:rPr>
          <w:rFonts w:ascii="Calibri" w:hAnsi="Calibri" w:cs="Calibri"/>
          <w:szCs w:val="22"/>
        </w:rPr>
        <w:t>E</w:t>
      </w:r>
      <w:r w:rsidR="009A3135" w:rsidRPr="00BC61C7">
        <w:rPr>
          <w:rFonts w:ascii="Calibri" w:hAnsi="Calibri" w:cs="Calibri"/>
          <w:szCs w:val="22"/>
        </w:rPr>
        <w:t xml:space="preserve">ach </w:t>
      </w:r>
      <w:r w:rsidR="009A3135">
        <w:rPr>
          <w:rFonts w:ascii="Calibri" w:hAnsi="Calibri" w:cs="Calibri"/>
          <w:szCs w:val="22"/>
        </w:rPr>
        <w:t>Resource Centre collects Usage R</w:t>
      </w:r>
      <w:r w:rsidR="009A3135" w:rsidRPr="00BC61C7">
        <w:rPr>
          <w:rFonts w:ascii="Calibri" w:hAnsi="Calibri" w:cs="Calibri"/>
          <w:szCs w:val="22"/>
        </w:rPr>
        <w:t>ecords</w:t>
      </w:r>
      <w:r w:rsidR="00BC61C7" w:rsidRPr="00BC61C7">
        <w:rPr>
          <w:rFonts w:ascii="Calibri" w:hAnsi="Calibri" w:cs="Calibri"/>
          <w:szCs w:val="22"/>
        </w:rPr>
        <w:t xml:space="preserve">. Depending on the customisable set-up chosen by the NGI, the data gathered can be directly published in the central databases, or alternatively can be persistently stored at an NGI level and summarised for publication at an EGI </w:t>
      </w:r>
      <w:r w:rsidR="00BC61C7" w:rsidRPr="00BC61C7">
        <w:rPr>
          <w:rFonts w:ascii="Calibri" w:hAnsi="Calibri" w:cs="Calibri"/>
          <w:szCs w:val="22"/>
        </w:rPr>
        <w:lastRenderedPageBreak/>
        <w:t>level. NGIs are responsible of the validation of the data gathered and to supervise the record publication process to make sure that records are regularly collected centrally.</w:t>
      </w:r>
    </w:p>
    <w:p w14:paraId="34E4A031" w14:textId="77777777" w:rsidR="00540743" w:rsidRPr="00540743" w:rsidRDefault="00D47C11" w:rsidP="008C26D0">
      <w:pPr>
        <w:spacing w:before="20" w:after="20" w:line="276" w:lineRule="auto"/>
        <w:rPr>
          <w:rFonts w:ascii="Calibri" w:hAnsi="Calibri" w:cs="Calibri"/>
          <w:szCs w:val="22"/>
        </w:rPr>
      </w:pPr>
      <w:r>
        <w:rPr>
          <w:rFonts w:ascii="Calibri" w:hAnsi="Calibri" w:cs="Calibri"/>
          <w:b/>
          <w:szCs w:val="22"/>
        </w:rPr>
        <w:t>Assessment</w:t>
      </w:r>
      <w:r w:rsidRPr="00843BCC">
        <w:rPr>
          <w:rFonts w:ascii="Calibri" w:hAnsi="Calibri" w:cs="Calibri"/>
          <w:b/>
          <w:szCs w:val="22"/>
        </w:rPr>
        <w:t>:</w:t>
      </w:r>
      <w:r>
        <w:rPr>
          <w:rFonts w:ascii="Calibri" w:hAnsi="Calibri" w:cs="Calibri"/>
          <w:b/>
          <w:szCs w:val="22"/>
        </w:rPr>
        <w:t xml:space="preserve"> </w:t>
      </w:r>
      <w:r w:rsidR="00540743" w:rsidRPr="00540743">
        <w:rPr>
          <w:rFonts w:ascii="Calibri" w:hAnsi="Calibri" w:cs="Calibri"/>
          <w:szCs w:val="22"/>
        </w:rPr>
        <w:t>The overall situation of the accounting infrastructure has not changed significantly in the past year. The delay of the release of the regional APEL repository (expected for this year) prevented the NGIs - who were not already using a customised regional accounting system - to deploy their regional accounting system. This is a priority for at least one NGI.</w:t>
      </w:r>
    </w:p>
    <w:p w14:paraId="41E253BD" w14:textId="77777777" w:rsidR="00D47C11" w:rsidRPr="00540743" w:rsidRDefault="009A3135" w:rsidP="008C26D0">
      <w:pPr>
        <w:spacing w:before="20" w:after="20" w:line="276" w:lineRule="auto"/>
        <w:rPr>
          <w:rFonts w:ascii="Calibri" w:hAnsi="Calibri" w:cs="Calibri"/>
          <w:szCs w:val="22"/>
        </w:rPr>
      </w:pPr>
      <w:r>
        <w:rPr>
          <w:rFonts w:ascii="Calibri" w:hAnsi="Calibri" w:cs="Calibri"/>
          <w:szCs w:val="22"/>
        </w:rPr>
        <w:t xml:space="preserve">One NGI </w:t>
      </w:r>
      <w:r w:rsidR="00540743" w:rsidRPr="00540743">
        <w:rPr>
          <w:rFonts w:ascii="Calibri" w:hAnsi="Calibri" w:cs="Calibri"/>
          <w:szCs w:val="22"/>
        </w:rPr>
        <w:t xml:space="preserve">out of the </w:t>
      </w:r>
      <w:r>
        <w:rPr>
          <w:rFonts w:ascii="Calibri" w:hAnsi="Calibri" w:cs="Calibri"/>
          <w:szCs w:val="22"/>
        </w:rPr>
        <w:t xml:space="preserve">13 </w:t>
      </w:r>
      <w:r w:rsidR="00540743" w:rsidRPr="00540743">
        <w:rPr>
          <w:rFonts w:ascii="Calibri" w:hAnsi="Calibri" w:cs="Calibri"/>
          <w:szCs w:val="22"/>
        </w:rPr>
        <w:t>N</w:t>
      </w:r>
      <w:r>
        <w:rPr>
          <w:rFonts w:ascii="Calibri" w:hAnsi="Calibri" w:cs="Calibri"/>
          <w:szCs w:val="22"/>
        </w:rPr>
        <w:t>GIs who answered to the survey</w:t>
      </w:r>
      <w:r w:rsidR="00540743" w:rsidRPr="00540743">
        <w:rPr>
          <w:rFonts w:ascii="Calibri" w:hAnsi="Calibri" w:cs="Calibri"/>
          <w:szCs w:val="22"/>
        </w:rPr>
        <w:t xml:space="preserve"> reported an activity of validation for the accounting data published in the central repository.</w:t>
      </w:r>
    </w:p>
    <w:p w14:paraId="22B34EA2" w14:textId="77777777" w:rsidR="002E0FB9" w:rsidRDefault="002E0FB9" w:rsidP="008C26D0">
      <w:pPr>
        <w:spacing w:before="20" w:after="20" w:line="276" w:lineRule="auto"/>
        <w:rPr>
          <w:rFonts w:ascii="Calibri" w:hAnsi="Calibri" w:cs="Calibri"/>
          <w:b/>
          <w:szCs w:val="22"/>
        </w:rPr>
      </w:pPr>
      <w:r>
        <w:rPr>
          <w:rFonts w:ascii="Calibri" w:hAnsi="Calibri" w:cs="Calibri"/>
          <w:b/>
          <w:szCs w:val="22"/>
        </w:rPr>
        <w:t xml:space="preserve">Median Effort Spent during last year: 1.5 PMs </w:t>
      </w:r>
      <w:r w:rsidRPr="002E0FB9">
        <w:rPr>
          <w:rFonts w:ascii="Calibri" w:hAnsi="Calibri" w:cs="Calibri"/>
          <w:szCs w:val="22"/>
        </w:rPr>
        <w:t>(Min: 0.5; Max: 15)</w:t>
      </w:r>
    </w:p>
    <w:p w14:paraId="53DC4F94" w14:textId="77777777" w:rsidR="00920571" w:rsidRDefault="00920571" w:rsidP="00920571">
      <w:pPr>
        <w:pStyle w:val="Heading3"/>
      </w:pPr>
      <w:bookmarkStart w:id="24" w:name="_Toc193860960"/>
      <w:r w:rsidRPr="00920571">
        <w:t>NGI Helpdesk</w:t>
      </w:r>
      <w:bookmarkEnd w:id="24"/>
    </w:p>
    <w:p w14:paraId="45E5B97B" w14:textId="77777777" w:rsidR="00D444F6" w:rsidRDefault="00843BCC" w:rsidP="008C26D0">
      <w:pPr>
        <w:spacing w:before="20" w:after="20" w:line="276" w:lineRule="auto"/>
        <w:rPr>
          <w:rFonts w:ascii="Calibri" w:hAnsi="Calibri" w:cs="Calibri"/>
          <w:szCs w:val="22"/>
        </w:rPr>
      </w:pPr>
      <w:r w:rsidRPr="00843BCC">
        <w:rPr>
          <w:rFonts w:ascii="Calibri" w:hAnsi="Calibri" w:cs="Calibri"/>
          <w:b/>
          <w:szCs w:val="22"/>
        </w:rPr>
        <w:t xml:space="preserve">Description: </w:t>
      </w:r>
      <w:r w:rsidR="00BC61C7" w:rsidRPr="00BC61C7">
        <w:rPr>
          <w:rFonts w:ascii="Calibri" w:hAnsi="Calibri" w:cs="Calibri"/>
          <w:szCs w:val="22"/>
        </w:rPr>
        <w:t>A</w:t>
      </w:r>
      <w:r w:rsidR="009A3135">
        <w:rPr>
          <w:rFonts w:ascii="Calibri" w:hAnsi="Calibri" w:cs="Calibri"/>
          <w:szCs w:val="22"/>
        </w:rPr>
        <w:t>n</w:t>
      </w:r>
      <w:r w:rsidR="00BC61C7" w:rsidRPr="00BC61C7">
        <w:rPr>
          <w:rFonts w:ascii="Calibri" w:hAnsi="Calibri" w:cs="Calibri"/>
          <w:szCs w:val="22"/>
        </w:rPr>
        <w:t xml:space="preserve"> NGI support system </w:t>
      </w:r>
      <w:r w:rsidR="009A3135">
        <w:rPr>
          <w:rFonts w:ascii="Calibri" w:hAnsi="Calibri" w:cs="Calibri"/>
          <w:szCs w:val="22"/>
        </w:rPr>
        <w:t xml:space="preserve">that is </w:t>
      </w:r>
      <w:r w:rsidR="00BC61C7" w:rsidRPr="00BC61C7">
        <w:rPr>
          <w:rFonts w:ascii="Calibri" w:hAnsi="Calibri" w:cs="Calibri"/>
          <w:szCs w:val="22"/>
        </w:rPr>
        <w:t>fully integrated with the central instance</w:t>
      </w:r>
      <w:r w:rsidR="009A3135">
        <w:rPr>
          <w:rFonts w:ascii="Calibri" w:hAnsi="Calibri" w:cs="Calibri"/>
          <w:szCs w:val="22"/>
        </w:rPr>
        <w:t>,</w:t>
      </w:r>
      <w:r w:rsidR="00BC61C7" w:rsidRPr="00BC61C7">
        <w:rPr>
          <w:rFonts w:ascii="Calibri" w:hAnsi="Calibri" w:cs="Calibri"/>
          <w:szCs w:val="22"/>
        </w:rPr>
        <w:t xml:space="preserve"> GGUS</w:t>
      </w:r>
      <w:r w:rsidR="009A3135">
        <w:rPr>
          <w:rFonts w:ascii="Calibri" w:hAnsi="Calibri" w:cs="Calibri"/>
          <w:szCs w:val="22"/>
        </w:rPr>
        <w:t>,</w:t>
      </w:r>
      <w:r w:rsidR="00BC61C7" w:rsidRPr="00BC61C7">
        <w:rPr>
          <w:rFonts w:ascii="Calibri" w:hAnsi="Calibri" w:cs="Calibri"/>
          <w:szCs w:val="22"/>
        </w:rPr>
        <w:t xml:space="preserve"> is often required to support local users and Resource Centre administrators. This is typically required by medium and large NGIs. For small-scale NGIs operating a limited number of Resource Centres, the local support system can be simply implemented centrally through a dedicated support unit.</w:t>
      </w:r>
    </w:p>
    <w:p w14:paraId="19097FEC" w14:textId="77777777" w:rsidR="002B2EDD" w:rsidRDefault="002B2EDD" w:rsidP="008C26D0">
      <w:pPr>
        <w:spacing w:before="20" w:after="20" w:line="276" w:lineRule="auto"/>
        <w:rPr>
          <w:rFonts w:ascii="Calibri" w:hAnsi="Calibri" w:cs="Calibri"/>
          <w:szCs w:val="22"/>
        </w:rPr>
      </w:pPr>
    </w:p>
    <w:p w14:paraId="1C7D4B37" w14:textId="77777777" w:rsidR="00540743" w:rsidRPr="00540743" w:rsidRDefault="00D47C11" w:rsidP="008C26D0">
      <w:pPr>
        <w:spacing w:before="20" w:after="20" w:line="276" w:lineRule="auto"/>
        <w:rPr>
          <w:rFonts w:ascii="Calibri" w:hAnsi="Calibri" w:cs="Calibri"/>
          <w:szCs w:val="22"/>
        </w:rPr>
      </w:pPr>
      <w:r>
        <w:rPr>
          <w:rFonts w:ascii="Calibri" w:hAnsi="Calibri" w:cs="Calibri"/>
          <w:b/>
          <w:szCs w:val="22"/>
        </w:rPr>
        <w:t>Assessment</w:t>
      </w:r>
      <w:r w:rsidRPr="00843BCC">
        <w:rPr>
          <w:rFonts w:ascii="Calibri" w:hAnsi="Calibri" w:cs="Calibri"/>
          <w:b/>
          <w:szCs w:val="22"/>
        </w:rPr>
        <w:t>:</w:t>
      </w:r>
      <w:r>
        <w:rPr>
          <w:rFonts w:ascii="Calibri" w:hAnsi="Calibri" w:cs="Calibri"/>
          <w:b/>
          <w:szCs w:val="22"/>
        </w:rPr>
        <w:t xml:space="preserve"> </w:t>
      </w:r>
      <w:r w:rsidR="00540743" w:rsidRPr="00540743">
        <w:rPr>
          <w:rFonts w:ascii="Calibri" w:hAnsi="Calibri" w:cs="Calibri"/>
          <w:szCs w:val="22"/>
        </w:rPr>
        <w:t>All the NGIs are currently integrated in the EGI helpdesk</w:t>
      </w:r>
      <w:r w:rsidR="00C977FC">
        <w:rPr>
          <w:rFonts w:ascii="Calibri" w:hAnsi="Calibri" w:cs="Calibri"/>
          <w:szCs w:val="22"/>
        </w:rPr>
        <w:t>. O</w:t>
      </w:r>
      <w:r w:rsidR="00540743" w:rsidRPr="00540743">
        <w:rPr>
          <w:rFonts w:ascii="Calibri" w:hAnsi="Calibri" w:cs="Calibri"/>
          <w:szCs w:val="22"/>
        </w:rPr>
        <w:t xml:space="preserve">nly Russia has not yet transitioned to an NGI-like support unit and is still </w:t>
      </w:r>
      <w:r w:rsidR="00C977FC">
        <w:rPr>
          <w:rFonts w:ascii="Calibri" w:hAnsi="Calibri" w:cs="Calibri"/>
          <w:szCs w:val="22"/>
        </w:rPr>
        <w:t xml:space="preserve">being </w:t>
      </w:r>
      <w:r w:rsidR="00540743" w:rsidRPr="00540743">
        <w:rPr>
          <w:rFonts w:ascii="Calibri" w:hAnsi="Calibri" w:cs="Calibri"/>
          <w:szCs w:val="22"/>
        </w:rPr>
        <w:t xml:space="preserve">supported by the </w:t>
      </w:r>
      <w:proofErr w:type="spellStart"/>
      <w:r w:rsidR="00540743" w:rsidRPr="00540743">
        <w:rPr>
          <w:rFonts w:ascii="Calibri" w:hAnsi="Calibri" w:cs="Calibri"/>
          <w:szCs w:val="22"/>
        </w:rPr>
        <w:t>ROC_Russia</w:t>
      </w:r>
      <w:proofErr w:type="spellEnd"/>
      <w:r w:rsidR="00540743" w:rsidRPr="00540743">
        <w:rPr>
          <w:rFonts w:ascii="Calibri" w:hAnsi="Calibri" w:cs="Calibri"/>
          <w:szCs w:val="22"/>
        </w:rPr>
        <w:t xml:space="preserve"> SU. </w:t>
      </w:r>
    </w:p>
    <w:p w14:paraId="0DBB4597" w14:textId="77777777" w:rsidR="00D47C11" w:rsidRPr="00540743" w:rsidRDefault="00540743" w:rsidP="008C26D0">
      <w:pPr>
        <w:spacing w:before="20" w:after="20" w:line="276" w:lineRule="auto"/>
        <w:rPr>
          <w:rFonts w:ascii="Calibri" w:hAnsi="Calibri" w:cs="Calibri"/>
          <w:szCs w:val="22"/>
        </w:rPr>
      </w:pPr>
      <w:r w:rsidRPr="00540743">
        <w:rPr>
          <w:rFonts w:ascii="Calibri" w:hAnsi="Calibri" w:cs="Calibri"/>
          <w:szCs w:val="22"/>
        </w:rPr>
        <w:t xml:space="preserve">The current deployment scenario of regional helpdesk solutions reflects the data in the previous milestone: 9 NGIs are interfacing the EGI helpdesk with their own system; three of them are using </w:t>
      </w:r>
      <w:proofErr w:type="spellStart"/>
      <w:r w:rsidRPr="00540743">
        <w:rPr>
          <w:rFonts w:ascii="Calibri" w:hAnsi="Calibri" w:cs="Calibri"/>
          <w:szCs w:val="22"/>
        </w:rPr>
        <w:t>xGUS</w:t>
      </w:r>
      <w:proofErr w:type="spellEnd"/>
      <w:r w:rsidRPr="00540743">
        <w:rPr>
          <w:rFonts w:ascii="Calibri" w:hAnsi="Calibri" w:cs="Calibri"/>
          <w:szCs w:val="22"/>
        </w:rPr>
        <w:t>. In the survey</w:t>
      </w:r>
      <w:r w:rsidR="00C977FC">
        <w:rPr>
          <w:rFonts w:ascii="Calibri" w:hAnsi="Calibri" w:cs="Calibri"/>
          <w:szCs w:val="22"/>
        </w:rPr>
        <w:t>,</w:t>
      </w:r>
      <w:r w:rsidRPr="00540743">
        <w:rPr>
          <w:rFonts w:ascii="Calibri" w:hAnsi="Calibri" w:cs="Calibri"/>
          <w:szCs w:val="22"/>
        </w:rPr>
        <w:t xml:space="preserve"> two NGIs reported the deployment of a local helpdesk system integrated with GGUS</w:t>
      </w:r>
      <w:r w:rsidR="00C977FC">
        <w:rPr>
          <w:rFonts w:ascii="Calibri" w:hAnsi="Calibri" w:cs="Calibri"/>
          <w:szCs w:val="22"/>
        </w:rPr>
        <w:t xml:space="preserve"> </w:t>
      </w:r>
      <w:r w:rsidR="00C977FC" w:rsidRPr="00540743">
        <w:rPr>
          <w:rFonts w:ascii="Calibri" w:hAnsi="Calibri" w:cs="Calibri"/>
          <w:szCs w:val="22"/>
        </w:rPr>
        <w:t>as a priority</w:t>
      </w:r>
      <w:r w:rsidRPr="00540743">
        <w:rPr>
          <w:rFonts w:ascii="Calibri" w:hAnsi="Calibri" w:cs="Calibri"/>
          <w:szCs w:val="22"/>
        </w:rPr>
        <w:t>.</w:t>
      </w:r>
    </w:p>
    <w:p w14:paraId="646965B4" w14:textId="77777777" w:rsidR="00540743" w:rsidRPr="00BC61C7" w:rsidRDefault="002E0FB9" w:rsidP="008C26D0">
      <w:pPr>
        <w:spacing w:before="20" w:after="20" w:line="276" w:lineRule="auto"/>
        <w:rPr>
          <w:rFonts w:ascii="Calibri" w:hAnsi="Calibri" w:cs="Calibri"/>
          <w:szCs w:val="22"/>
        </w:rPr>
      </w:pPr>
      <w:r>
        <w:rPr>
          <w:rFonts w:ascii="Calibri" w:hAnsi="Calibri" w:cs="Calibri"/>
          <w:b/>
          <w:szCs w:val="22"/>
        </w:rPr>
        <w:t xml:space="preserve">Median Effort Spent </w:t>
      </w:r>
      <w:r w:rsidRPr="004B108F">
        <w:rPr>
          <w:rFonts w:ascii="Calibri" w:hAnsi="Calibri" w:cs="Calibri"/>
          <w:b/>
          <w:szCs w:val="22"/>
        </w:rPr>
        <w:t>during last year</w:t>
      </w:r>
      <w:r>
        <w:rPr>
          <w:rFonts w:ascii="Calibri" w:hAnsi="Calibri" w:cs="Calibri"/>
          <w:b/>
          <w:szCs w:val="22"/>
        </w:rPr>
        <w:t xml:space="preserve">: 1.1 PMs </w:t>
      </w:r>
      <w:r w:rsidRPr="002E0FB9">
        <w:rPr>
          <w:rFonts w:ascii="Calibri" w:hAnsi="Calibri" w:cs="Calibri"/>
          <w:szCs w:val="22"/>
        </w:rPr>
        <w:t>(Min: 0.4; Max: 6)</w:t>
      </w:r>
    </w:p>
    <w:p w14:paraId="3A6F9EE8" w14:textId="77777777" w:rsidR="00920571" w:rsidRPr="002539B8" w:rsidRDefault="00994E1B" w:rsidP="00920571">
      <w:pPr>
        <w:pStyle w:val="Heading2"/>
      </w:pPr>
      <w:bookmarkStart w:id="25" w:name="_Toc193860961"/>
      <w:r>
        <w:t>Grid S</w:t>
      </w:r>
      <w:r w:rsidR="00920571" w:rsidRPr="002539B8">
        <w:t>ervices</w:t>
      </w:r>
      <w:bookmarkEnd w:id="25"/>
    </w:p>
    <w:p w14:paraId="672FEF10" w14:textId="77777777" w:rsidR="00920571" w:rsidRPr="002539B8" w:rsidRDefault="00994E1B" w:rsidP="00920571">
      <w:pPr>
        <w:pStyle w:val="Heading3"/>
      </w:pPr>
      <w:bookmarkStart w:id="26" w:name="_Toc193860962"/>
      <w:r>
        <w:t>Core Grid S</w:t>
      </w:r>
      <w:r w:rsidR="00920571" w:rsidRPr="002539B8">
        <w:t>ervices for VOs</w:t>
      </w:r>
      <w:bookmarkEnd w:id="26"/>
    </w:p>
    <w:p w14:paraId="34F32F46" w14:textId="77777777" w:rsidR="00BC61C7" w:rsidRDefault="00843BCC" w:rsidP="008C26D0">
      <w:pPr>
        <w:spacing w:before="20" w:after="20" w:line="276" w:lineRule="auto"/>
        <w:rPr>
          <w:rFonts w:ascii="Calibri" w:hAnsi="Calibri" w:cs="Calibri"/>
          <w:szCs w:val="22"/>
        </w:rPr>
      </w:pPr>
      <w:r w:rsidRPr="00843BCC">
        <w:rPr>
          <w:rFonts w:ascii="Calibri" w:hAnsi="Calibri" w:cs="Calibri"/>
          <w:b/>
          <w:szCs w:val="22"/>
        </w:rPr>
        <w:t xml:space="preserve">Description: </w:t>
      </w:r>
      <w:r w:rsidR="00BC61C7" w:rsidRPr="00BC61C7">
        <w:rPr>
          <w:rFonts w:ascii="Calibri" w:hAnsi="Calibri" w:cs="Calibri"/>
          <w:szCs w:val="22"/>
        </w:rPr>
        <w:t xml:space="preserve">Core middleware services for user information discovery, authentication, </w:t>
      </w:r>
      <w:proofErr w:type="gramStart"/>
      <w:r w:rsidR="00BC61C7" w:rsidRPr="00BC61C7">
        <w:rPr>
          <w:rFonts w:ascii="Calibri" w:hAnsi="Calibri" w:cs="Calibri"/>
          <w:szCs w:val="22"/>
        </w:rPr>
        <w:t>workflow</w:t>
      </w:r>
      <w:proofErr w:type="gramEnd"/>
      <w:r w:rsidR="00BC61C7" w:rsidRPr="00BC61C7">
        <w:rPr>
          <w:rFonts w:ascii="Calibri" w:hAnsi="Calibri" w:cs="Calibri"/>
          <w:szCs w:val="22"/>
        </w:rPr>
        <w:t xml:space="preserve"> management, file cataloguing</w:t>
      </w:r>
      <w:r w:rsidR="00F9775C">
        <w:rPr>
          <w:rFonts w:ascii="Calibri" w:hAnsi="Calibri" w:cs="Calibri"/>
          <w:szCs w:val="22"/>
        </w:rPr>
        <w:t>,</w:t>
      </w:r>
      <w:r w:rsidR="00BC61C7" w:rsidRPr="00BC61C7">
        <w:rPr>
          <w:rFonts w:ascii="Calibri" w:hAnsi="Calibri" w:cs="Calibri"/>
          <w:szCs w:val="22"/>
        </w:rPr>
        <w:t xml:space="preserve"> etc., are often provided by NGIs to support users and the local Infrastructure Services. The actual set of services operated can vary, and depends on the scale of the NGI and on the number of VOs supported.</w:t>
      </w:r>
    </w:p>
    <w:p w14:paraId="706970EF" w14:textId="77777777" w:rsidR="002B2EDD" w:rsidRDefault="002B2EDD" w:rsidP="008C26D0">
      <w:pPr>
        <w:spacing w:before="20" w:after="20" w:line="276" w:lineRule="auto"/>
        <w:rPr>
          <w:rFonts w:ascii="Calibri" w:hAnsi="Calibri" w:cs="Calibri"/>
          <w:szCs w:val="22"/>
        </w:rPr>
      </w:pPr>
    </w:p>
    <w:p w14:paraId="181E7F3B" w14:textId="77777777" w:rsidR="00452F91" w:rsidRPr="00452F91" w:rsidRDefault="00D47C11" w:rsidP="008C26D0">
      <w:pPr>
        <w:spacing w:before="20" w:after="20" w:line="276" w:lineRule="auto"/>
        <w:rPr>
          <w:rFonts w:ascii="Calibri" w:hAnsi="Calibri" w:cs="Calibri"/>
          <w:szCs w:val="22"/>
        </w:rPr>
      </w:pPr>
      <w:r>
        <w:rPr>
          <w:rFonts w:ascii="Calibri" w:hAnsi="Calibri" w:cs="Calibri"/>
          <w:b/>
          <w:szCs w:val="22"/>
        </w:rPr>
        <w:t>Assessment</w:t>
      </w:r>
      <w:r w:rsidRPr="00843BCC">
        <w:rPr>
          <w:rFonts w:ascii="Calibri" w:hAnsi="Calibri" w:cs="Calibri"/>
          <w:b/>
          <w:szCs w:val="22"/>
        </w:rPr>
        <w:t>:</w:t>
      </w:r>
      <w:r>
        <w:rPr>
          <w:rFonts w:ascii="Calibri" w:hAnsi="Calibri" w:cs="Calibri"/>
          <w:b/>
          <w:szCs w:val="22"/>
        </w:rPr>
        <w:t xml:space="preserve"> </w:t>
      </w:r>
      <w:r w:rsidR="00452F91" w:rsidRPr="00452F91">
        <w:rPr>
          <w:rFonts w:ascii="Calibri" w:hAnsi="Calibri" w:cs="Calibri"/>
          <w:szCs w:val="22"/>
        </w:rPr>
        <w:t xml:space="preserve">The core grid services are operated by NGIs according to the needs of the VOs (both </w:t>
      </w:r>
      <w:r w:rsidR="009276F6">
        <w:rPr>
          <w:rFonts w:ascii="Calibri" w:hAnsi="Calibri" w:cs="Calibri"/>
          <w:szCs w:val="22"/>
        </w:rPr>
        <w:t>national</w:t>
      </w:r>
      <w:r w:rsidR="00452F91" w:rsidRPr="00452F91">
        <w:rPr>
          <w:rFonts w:ascii="Calibri" w:hAnsi="Calibri" w:cs="Calibri"/>
          <w:szCs w:val="22"/>
        </w:rPr>
        <w:t xml:space="preserve"> and global) supported by their Operations Centre. The core middleware services considered</w:t>
      </w:r>
      <w:r w:rsidR="00F9775C">
        <w:rPr>
          <w:rFonts w:ascii="Calibri" w:hAnsi="Calibri" w:cs="Calibri"/>
          <w:szCs w:val="22"/>
        </w:rPr>
        <w:t xml:space="preserve"> in this document are the WMS (Workload Management S</w:t>
      </w:r>
      <w:r w:rsidR="00452F91" w:rsidRPr="00452F91">
        <w:rPr>
          <w:rFonts w:ascii="Calibri" w:hAnsi="Calibri" w:cs="Calibri"/>
          <w:szCs w:val="22"/>
        </w:rPr>
        <w:t>ervice</w:t>
      </w:r>
      <w:r w:rsidR="00F9775C">
        <w:rPr>
          <w:rFonts w:ascii="Calibri" w:hAnsi="Calibri" w:cs="Calibri"/>
          <w:szCs w:val="22"/>
        </w:rPr>
        <w:t xml:space="preserve"> - 183 instances);</w:t>
      </w:r>
      <w:r w:rsidR="00452F91" w:rsidRPr="00452F91">
        <w:rPr>
          <w:rFonts w:ascii="Calibri" w:hAnsi="Calibri" w:cs="Calibri"/>
          <w:szCs w:val="22"/>
        </w:rPr>
        <w:t xml:space="preserve"> Top-BDIIs (</w:t>
      </w:r>
      <w:r w:rsidR="00F9775C">
        <w:rPr>
          <w:rFonts w:ascii="Calibri" w:hAnsi="Calibri" w:cs="Calibri"/>
          <w:szCs w:val="22"/>
        </w:rPr>
        <w:t>Top Level I</w:t>
      </w:r>
      <w:r w:rsidR="00452F91" w:rsidRPr="00452F91">
        <w:rPr>
          <w:rFonts w:ascii="Calibri" w:hAnsi="Calibri" w:cs="Calibri"/>
          <w:szCs w:val="22"/>
        </w:rPr>
        <w:t xml:space="preserve">nformation </w:t>
      </w:r>
      <w:r w:rsidR="00F9775C">
        <w:rPr>
          <w:rFonts w:ascii="Calibri" w:hAnsi="Calibri" w:cs="Calibri"/>
          <w:szCs w:val="22"/>
        </w:rPr>
        <w:t>System Cache - 109 instances); VOMS (VO Membership S</w:t>
      </w:r>
      <w:r w:rsidR="00452F91" w:rsidRPr="00452F91">
        <w:rPr>
          <w:rFonts w:ascii="Calibri" w:hAnsi="Calibri" w:cs="Calibri"/>
          <w:szCs w:val="22"/>
        </w:rPr>
        <w:t>ervice</w:t>
      </w:r>
      <w:r w:rsidR="00F9775C">
        <w:rPr>
          <w:rFonts w:ascii="Calibri" w:hAnsi="Calibri" w:cs="Calibri"/>
          <w:szCs w:val="22"/>
        </w:rPr>
        <w:t xml:space="preserve"> -</w:t>
      </w:r>
      <w:r w:rsidR="00452F91" w:rsidRPr="00452F91">
        <w:rPr>
          <w:rFonts w:ascii="Calibri" w:hAnsi="Calibri" w:cs="Calibri"/>
          <w:szCs w:val="22"/>
        </w:rPr>
        <w:t xml:space="preserve"> 67 instances)</w:t>
      </w:r>
      <w:r w:rsidR="00F9775C">
        <w:rPr>
          <w:rFonts w:ascii="Calibri" w:hAnsi="Calibri" w:cs="Calibri"/>
          <w:szCs w:val="22"/>
        </w:rPr>
        <w:t xml:space="preserve">; and LFC (Central File Catalogues - </w:t>
      </w:r>
      <w:r w:rsidR="00452F91" w:rsidRPr="00452F91">
        <w:rPr>
          <w:rFonts w:ascii="Calibri" w:hAnsi="Calibri" w:cs="Calibri"/>
          <w:szCs w:val="22"/>
        </w:rPr>
        <w:t xml:space="preserve">39 instances). </w:t>
      </w:r>
      <w:r w:rsidR="00452F91" w:rsidRPr="00452F91">
        <w:rPr>
          <w:rFonts w:ascii="Calibri" w:hAnsi="Calibri" w:cs="Calibri"/>
          <w:szCs w:val="22"/>
        </w:rPr>
        <w:fldChar w:fldCharType="begin"/>
      </w:r>
      <w:r w:rsidR="00452F91" w:rsidRPr="00452F91">
        <w:rPr>
          <w:rFonts w:ascii="Calibri" w:hAnsi="Calibri" w:cs="Calibri"/>
          <w:szCs w:val="22"/>
        </w:rPr>
        <w:instrText xml:space="preserve"> REF _Ref192068056 \h </w:instrText>
      </w:r>
      <w:r w:rsidR="00452F91" w:rsidRPr="00452F91">
        <w:rPr>
          <w:rFonts w:ascii="Calibri" w:hAnsi="Calibri" w:cs="Calibri"/>
          <w:szCs w:val="22"/>
        </w:rPr>
      </w:r>
      <w:r w:rsidR="00452F91" w:rsidRPr="00452F91">
        <w:rPr>
          <w:rFonts w:ascii="Calibri" w:hAnsi="Calibri" w:cs="Calibri"/>
          <w:szCs w:val="22"/>
        </w:rPr>
        <w:fldChar w:fldCharType="separate"/>
      </w:r>
      <w:r w:rsidR="00FF5EB2" w:rsidRPr="00A54217">
        <w:rPr>
          <w:rFonts w:ascii="Calibri" w:hAnsi="Calibri" w:cs="Arial"/>
          <w:b/>
          <w:i/>
          <w:sz w:val="20"/>
        </w:rPr>
        <w:t xml:space="preserve">Figure </w:t>
      </w:r>
      <w:r w:rsidR="00FF5EB2">
        <w:rPr>
          <w:rFonts w:ascii="Calibri" w:hAnsi="Calibri" w:cs="Arial"/>
          <w:b/>
          <w:i/>
          <w:noProof/>
          <w:sz w:val="20"/>
        </w:rPr>
        <w:t>1</w:t>
      </w:r>
      <w:r w:rsidR="00452F91" w:rsidRPr="00452F91">
        <w:rPr>
          <w:rFonts w:ascii="Calibri" w:hAnsi="Calibri" w:cs="Calibri"/>
          <w:szCs w:val="22"/>
        </w:rPr>
        <w:fldChar w:fldCharType="end"/>
      </w:r>
      <w:r w:rsidR="00452F91" w:rsidRPr="00452F91">
        <w:rPr>
          <w:rFonts w:ascii="Calibri" w:hAnsi="Calibri" w:cs="Calibri"/>
          <w:szCs w:val="22"/>
        </w:rPr>
        <w:t xml:space="preserve"> shows the distribution </w:t>
      </w:r>
      <w:r w:rsidR="00F9775C">
        <w:rPr>
          <w:rFonts w:ascii="Calibri" w:hAnsi="Calibri" w:cs="Calibri"/>
          <w:szCs w:val="22"/>
        </w:rPr>
        <w:t>of the services across the NGIs;</w:t>
      </w:r>
      <w:r w:rsidR="00452F91" w:rsidRPr="00452F91">
        <w:rPr>
          <w:rFonts w:ascii="Calibri" w:hAnsi="Calibri" w:cs="Calibri"/>
          <w:szCs w:val="22"/>
        </w:rPr>
        <w:t xml:space="preserve"> more than half of the services instances are deployed by five NGI</w:t>
      </w:r>
      <w:r w:rsidR="00F9775C">
        <w:rPr>
          <w:rFonts w:ascii="Calibri" w:hAnsi="Calibri" w:cs="Calibri"/>
          <w:szCs w:val="22"/>
        </w:rPr>
        <w:t>s</w:t>
      </w:r>
      <w:r w:rsidR="00452F91" w:rsidRPr="00452F91">
        <w:rPr>
          <w:rFonts w:ascii="Calibri" w:hAnsi="Calibri" w:cs="Calibri"/>
          <w:szCs w:val="22"/>
        </w:rPr>
        <w:t>: I</w:t>
      </w:r>
      <w:r w:rsidR="00F9775C">
        <w:rPr>
          <w:rFonts w:ascii="Calibri" w:hAnsi="Calibri" w:cs="Calibri"/>
          <w:szCs w:val="22"/>
        </w:rPr>
        <w:t>T</w:t>
      </w:r>
      <w:r w:rsidR="00452F91" w:rsidRPr="00452F91">
        <w:rPr>
          <w:rFonts w:ascii="Calibri" w:hAnsi="Calibri" w:cs="Calibri"/>
          <w:szCs w:val="22"/>
        </w:rPr>
        <w:t>, CERN, F</w:t>
      </w:r>
      <w:r w:rsidR="00F9775C">
        <w:rPr>
          <w:rFonts w:ascii="Calibri" w:hAnsi="Calibri" w:cs="Calibri"/>
          <w:szCs w:val="22"/>
        </w:rPr>
        <w:t>R</w:t>
      </w:r>
      <w:r w:rsidR="00452F91" w:rsidRPr="00452F91">
        <w:rPr>
          <w:rFonts w:ascii="Calibri" w:hAnsi="Calibri" w:cs="Calibri"/>
          <w:szCs w:val="22"/>
        </w:rPr>
        <w:t xml:space="preserve">, </w:t>
      </w:r>
      <w:r w:rsidR="00F9775C">
        <w:rPr>
          <w:rFonts w:ascii="Calibri" w:hAnsi="Calibri" w:cs="Calibri"/>
          <w:szCs w:val="22"/>
        </w:rPr>
        <w:t>DE</w:t>
      </w:r>
      <w:r w:rsidR="00452F91" w:rsidRPr="00452F91">
        <w:rPr>
          <w:rFonts w:ascii="Calibri" w:hAnsi="Calibri" w:cs="Calibri"/>
          <w:szCs w:val="22"/>
        </w:rPr>
        <w:t xml:space="preserve">, </w:t>
      </w:r>
      <w:r w:rsidR="00F9775C">
        <w:rPr>
          <w:rFonts w:ascii="Calibri" w:hAnsi="Calibri" w:cs="Calibri"/>
          <w:szCs w:val="22"/>
        </w:rPr>
        <w:t>ES</w:t>
      </w:r>
      <w:r w:rsidR="00452F91" w:rsidRPr="00452F91">
        <w:rPr>
          <w:rFonts w:ascii="Calibri" w:hAnsi="Calibri" w:cs="Calibri"/>
          <w:szCs w:val="22"/>
        </w:rPr>
        <w:t xml:space="preserve"> and UK.</w:t>
      </w:r>
    </w:p>
    <w:p w14:paraId="6503BE64" w14:textId="77777777" w:rsidR="00452F91" w:rsidRPr="00452F91" w:rsidRDefault="00452F91" w:rsidP="008C26D0">
      <w:pPr>
        <w:spacing w:before="20" w:after="20" w:line="276" w:lineRule="auto"/>
        <w:rPr>
          <w:rFonts w:ascii="Calibri" w:hAnsi="Calibri" w:cs="Calibri"/>
          <w:szCs w:val="22"/>
        </w:rPr>
      </w:pPr>
      <w:r w:rsidRPr="00452F91">
        <w:rPr>
          <w:rFonts w:ascii="Calibri" w:hAnsi="Calibri" w:cs="Calibri"/>
          <w:szCs w:val="22"/>
        </w:rPr>
        <w:t xml:space="preserve">Many NGIs reported </w:t>
      </w:r>
      <w:r w:rsidR="00F9775C">
        <w:rPr>
          <w:rFonts w:ascii="Calibri" w:hAnsi="Calibri" w:cs="Calibri"/>
          <w:szCs w:val="22"/>
        </w:rPr>
        <w:t xml:space="preserve">the </w:t>
      </w:r>
      <w:r w:rsidRPr="00452F91">
        <w:rPr>
          <w:rFonts w:ascii="Calibri" w:hAnsi="Calibri" w:cs="Calibri"/>
          <w:szCs w:val="22"/>
        </w:rPr>
        <w:t>deploy</w:t>
      </w:r>
      <w:r w:rsidR="00F9775C">
        <w:rPr>
          <w:rFonts w:ascii="Calibri" w:hAnsi="Calibri" w:cs="Calibri"/>
          <w:szCs w:val="22"/>
        </w:rPr>
        <w:t>ment of</w:t>
      </w:r>
      <w:r w:rsidRPr="00452F91">
        <w:rPr>
          <w:rFonts w:ascii="Calibri" w:hAnsi="Calibri" w:cs="Calibri"/>
          <w:szCs w:val="22"/>
        </w:rPr>
        <w:t xml:space="preserve"> some high availability solutions for the most critical core services. To help NGIs in this task, best practices documents for the high availability of services like Top-BDII, WMS and VOMS have been produced as shared effort of several NGIs</w:t>
      </w:r>
      <w:r w:rsidR="00F9775C">
        <w:rPr>
          <w:rFonts w:ascii="Calibri" w:hAnsi="Calibri" w:cs="Calibri"/>
          <w:szCs w:val="22"/>
        </w:rPr>
        <w:t xml:space="preserve"> throughout </w:t>
      </w:r>
      <w:r w:rsidR="00F9775C" w:rsidRPr="00452F91">
        <w:rPr>
          <w:rFonts w:ascii="Calibri" w:hAnsi="Calibri" w:cs="Calibri"/>
          <w:szCs w:val="22"/>
        </w:rPr>
        <w:t>2011</w:t>
      </w:r>
      <w:r w:rsidRPr="00452F91">
        <w:rPr>
          <w:rFonts w:ascii="Calibri" w:hAnsi="Calibri" w:cs="Calibri"/>
          <w:szCs w:val="22"/>
        </w:rPr>
        <w:t xml:space="preserve">. Starting from September 2011 availability reports </w:t>
      </w:r>
      <w:r w:rsidR="00F9775C">
        <w:rPr>
          <w:rFonts w:ascii="Calibri" w:hAnsi="Calibri" w:cs="Calibri"/>
          <w:szCs w:val="22"/>
        </w:rPr>
        <w:t>have been</w:t>
      </w:r>
      <w:r w:rsidRPr="00452F91">
        <w:rPr>
          <w:rFonts w:ascii="Calibri" w:hAnsi="Calibri" w:cs="Calibri"/>
          <w:szCs w:val="22"/>
        </w:rPr>
        <w:t xml:space="preserve"> generated by EGI</w:t>
      </w:r>
      <w:r w:rsidR="00F9775C">
        <w:rPr>
          <w:rFonts w:ascii="Calibri" w:hAnsi="Calibri" w:cs="Calibri"/>
          <w:szCs w:val="22"/>
        </w:rPr>
        <w:t xml:space="preserve"> in order</w:t>
      </w:r>
      <w:r w:rsidRPr="00452F91">
        <w:rPr>
          <w:rFonts w:ascii="Calibri" w:hAnsi="Calibri" w:cs="Calibri"/>
          <w:szCs w:val="22"/>
        </w:rPr>
        <w:t xml:space="preserve"> to collect the </w:t>
      </w:r>
      <w:r w:rsidRPr="00452F91">
        <w:rPr>
          <w:rFonts w:ascii="Calibri" w:hAnsi="Calibri" w:cs="Calibri"/>
          <w:szCs w:val="22"/>
        </w:rPr>
        <w:lastRenderedPageBreak/>
        <w:t>availability performances of the Top-BDII instances operated by the NGIs</w:t>
      </w:r>
      <w:r w:rsidR="00F9775C">
        <w:rPr>
          <w:rFonts w:ascii="Calibri" w:hAnsi="Calibri" w:cs="Calibri"/>
          <w:szCs w:val="22"/>
        </w:rPr>
        <w:t xml:space="preserve"> and </w:t>
      </w:r>
      <w:r w:rsidRPr="00452F91">
        <w:rPr>
          <w:rFonts w:ascii="Calibri" w:hAnsi="Calibri" w:cs="Calibri"/>
          <w:szCs w:val="22"/>
        </w:rPr>
        <w:t xml:space="preserve">to be used by the resource centres as default instances in the configuration of the grid services. </w:t>
      </w:r>
    </w:p>
    <w:p w14:paraId="5BABF8DD" w14:textId="77777777" w:rsidR="00452F91" w:rsidRPr="002E0FB9" w:rsidRDefault="002E0FB9" w:rsidP="008C26D0">
      <w:pPr>
        <w:spacing w:after="20" w:line="276" w:lineRule="auto"/>
        <w:rPr>
          <w:rFonts w:ascii="Calibri" w:hAnsi="Calibri" w:cs="Calibri"/>
          <w:szCs w:val="22"/>
        </w:rPr>
      </w:pPr>
      <w:r>
        <w:rPr>
          <w:rFonts w:ascii="Calibri" w:hAnsi="Calibri" w:cs="Calibri"/>
          <w:b/>
          <w:szCs w:val="22"/>
        </w:rPr>
        <w:t xml:space="preserve">Median Effort Spent during last year: 4 PMs </w:t>
      </w:r>
      <w:r w:rsidRPr="001A4FB4">
        <w:rPr>
          <w:rFonts w:ascii="Calibri" w:hAnsi="Calibri" w:cs="Calibri"/>
          <w:szCs w:val="22"/>
        </w:rPr>
        <w:t>(</w:t>
      </w:r>
      <w:r>
        <w:rPr>
          <w:rFonts w:ascii="Calibri" w:hAnsi="Calibri" w:cs="Calibri"/>
          <w:szCs w:val="22"/>
        </w:rPr>
        <w:t>Min: 1; Max: 31)</w:t>
      </w:r>
    </w:p>
    <w:p w14:paraId="6F771DC2" w14:textId="77777777" w:rsidR="00452F91" w:rsidRPr="00A54217" w:rsidRDefault="008E2CD8" w:rsidP="0069757E">
      <w:pPr>
        <w:pStyle w:val="ColorfulList-Accent11"/>
        <w:keepNext/>
        <w:spacing w:after="60"/>
        <w:ind w:left="0"/>
        <w:rPr>
          <w:i/>
          <w:sz w:val="20"/>
        </w:rPr>
      </w:pPr>
      <w:r>
        <w:rPr>
          <w:rFonts w:cs="Calibri"/>
          <w:bCs/>
          <w:i/>
          <w:iCs/>
          <w:noProof/>
          <w:sz w:val="20"/>
          <w:lang w:val="nl-NL" w:eastAsia="nl-NL"/>
        </w:rPr>
        <w:drawing>
          <wp:inline distT="0" distB="0" distL="0" distR="0" wp14:anchorId="05065EFE" wp14:editId="6076D67E">
            <wp:extent cx="5755640" cy="3502660"/>
            <wp:effectExtent l="0" t="0" r="10160" b="2540"/>
            <wp:docPr id="4" name="Picture 4" descr="ms116-core-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s116-core-servic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5640" cy="3502660"/>
                    </a:xfrm>
                    <a:prstGeom prst="rect">
                      <a:avLst/>
                    </a:prstGeom>
                    <a:noFill/>
                    <a:ln>
                      <a:noFill/>
                    </a:ln>
                  </pic:spPr>
                </pic:pic>
              </a:graphicData>
            </a:graphic>
          </wp:inline>
        </w:drawing>
      </w:r>
    </w:p>
    <w:p w14:paraId="47BD95C2" w14:textId="77777777" w:rsidR="00D47C11" w:rsidRPr="00452F91" w:rsidRDefault="00452F91" w:rsidP="00452F91">
      <w:pPr>
        <w:pStyle w:val="Caption"/>
        <w:spacing w:before="60" w:after="60" w:line="276" w:lineRule="auto"/>
        <w:jc w:val="center"/>
        <w:rPr>
          <w:rFonts w:ascii="Arial" w:hAnsi="Arial" w:cs="Arial"/>
          <w:bCs/>
          <w:iCs/>
        </w:rPr>
      </w:pPr>
      <w:bookmarkStart w:id="27" w:name="_Ref192068056"/>
      <w:bookmarkStart w:id="28" w:name="_Toc193860927"/>
      <w:r w:rsidRPr="00A54217">
        <w:rPr>
          <w:rFonts w:ascii="Calibri" w:hAnsi="Calibri" w:cs="Arial"/>
          <w:b w:val="0"/>
          <w:i/>
          <w:sz w:val="20"/>
        </w:rPr>
        <w:t xml:space="preserve">Figure </w:t>
      </w:r>
      <w:r w:rsidRPr="00A54217">
        <w:rPr>
          <w:rFonts w:ascii="Calibri" w:hAnsi="Calibri" w:cs="Arial"/>
          <w:b w:val="0"/>
          <w:i/>
          <w:sz w:val="20"/>
        </w:rPr>
        <w:fldChar w:fldCharType="begin"/>
      </w:r>
      <w:r w:rsidRPr="00A54217">
        <w:rPr>
          <w:rFonts w:ascii="Calibri" w:hAnsi="Calibri" w:cs="Arial"/>
          <w:b w:val="0"/>
          <w:i/>
          <w:sz w:val="20"/>
        </w:rPr>
        <w:instrText xml:space="preserve"> SEQ Figure \* ARABIC </w:instrText>
      </w:r>
      <w:r w:rsidRPr="00A54217">
        <w:rPr>
          <w:rFonts w:ascii="Calibri" w:hAnsi="Calibri" w:cs="Arial"/>
          <w:b w:val="0"/>
          <w:i/>
          <w:sz w:val="20"/>
        </w:rPr>
        <w:fldChar w:fldCharType="separate"/>
      </w:r>
      <w:r w:rsidR="00FF5EB2">
        <w:rPr>
          <w:rFonts w:ascii="Calibri" w:hAnsi="Calibri" w:cs="Arial"/>
          <w:b w:val="0"/>
          <w:i/>
          <w:noProof/>
          <w:sz w:val="20"/>
        </w:rPr>
        <w:t>1</w:t>
      </w:r>
      <w:r w:rsidRPr="00A54217">
        <w:rPr>
          <w:rFonts w:ascii="Calibri" w:hAnsi="Calibri" w:cs="Arial"/>
          <w:b w:val="0"/>
          <w:i/>
          <w:sz w:val="20"/>
        </w:rPr>
        <w:fldChar w:fldCharType="end"/>
      </w:r>
      <w:bookmarkEnd w:id="27"/>
      <w:r w:rsidRPr="00A54217">
        <w:rPr>
          <w:rFonts w:ascii="Calibri" w:hAnsi="Calibri" w:cs="Arial"/>
          <w:b w:val="0"/>
          <w:i/>
          <w:sz w:val="20"/>
        </w:rPr>
        <w:t>: Distribution of core middleware services deployed (source: GOCDB)</w:t>
      </w:r>
      <w:bookmarkEnd w:id="28"/>
    </w:p>
    <w:p w14:paraId="4F271E19" w14:textId="77777777" w:rsidR="00920571" w:rsidRDefault="00920571" w:rsidP="00920571">
      <w:pPr>
        <w:pStyle w:val="Heading3"/>
      </w:pPr>
      <w:bookmarkStart w:id="29" w:name="_Toc193860963"/>
      <w:r w:rsidRPr="002539B8">
        <w:t>Stage</w:t>
      </w:r>
      <w:r w:rsidR="00452F91">
        <w:t>d</w:t>
      </w:r>
      <w:r w:rsidRPr="002539B8">
        <w:t xml:space="preserve"> Rollout</w:t>
      </w:r>
      <w:bookmarkEnd w:id="29"/>
    </w:p>
    <w:p w14:paraId="2ABA9121" w14:textId="77777777" w:rsidR="00BC61C7" w:rsidRDefault="00843BCC" w:rsidP="0069757E">
      <w:pPr>
        <w:spacing w:before="20" w:after="20" w:line="276" w:lineRule="auto"/>
        <w:rPr>
          <w:rFonts w:ascii="Calibri" w:hAnsi="Calibri" w:cs="Calibri"/>
          <w:szCs w:val="22"/>
        </w:rPr>
      </w:pPr>
      <w:r w:rsidRPr="00843BCC">
        <w:rPr>
          <w:rFonts w:ascii="Calibri" w:hAnsi="Calibri" w:cs="Calibri"/>
          <w:b/>
          <w:szCs w:val="22"/>
        </w:rPr>
        <w:t xml:space="preserve">Description: </w:t>
      </w:r>
      <w:r w:rsidR="00237FBA" w:rsidRPr="00237FBA">
        <w:rPr>
          <w:rFonts w:ascii="Calibri" w:hAnsi="Calibri" w:cs="Calibri"/>
          <w:szCs w:val="22"/>
        </w:rPr>
        <w:t>While EGI.eu is responsible of the coordination and supervision of the process, individual Resource Centres are requested to participate as early adopters to staged rollout for proper verification of new deployed software releases in the production infrastructure.</w:t>
      </w:r>
    </w:p>
    <w:p w14:paraId="525E75FB" w14:textId="77777777" w:rsidR="002B2EDD" w:rsidRDefault="002B2EDD" w:rsidP="0069757E">
      <w:pPr>
        <w:spacing w:before="20" w:after="20" w:line="276" w:lineRule="auto"/>
        <w:rPr>
          <w:rFonts w:ascii="Calibri" w:hAnsi="Calibri" w:cs="Calibri"/>
          <w:szCs w:val="22"/>
        </w:rPr>
      </w:pPr>
    </w:p>
    <w:p w14:paraId="0CE0F39B" w14:textId="77777777" w:rsidR="00452F91" w:rsidRPr="00452F91" w:rsidRDefault="00D47C11" w:rsidP="0069757E">
      <w:pPr>
        <w:spacing w:before="20" w:after="20" w:line="276" w:lineRule="auto"/>
        <w:rPr>
          <w:rFonts w:ascii="Calibri" w:hAnsi="Calibri" w:cs="Calibri"/>
          <w:szCs w:val="22"/>
        </w:rPr>
      </w:pPr>
      <w:r>
        <w:rPr>
          <w:rFonts w:ascii="Calibri" w:hAnsi="Calibri" w:cs="Calibri"/>
          <w:b/>
          <w:szCs w:val="22"/>
        </w:rPr>
        <w:t>Assessment</w:t>
      </w:r>
      <w:r w:rsidRPr="00843BCC">
        <w:rPr>
          <w:rFonts w:ascii="Calibri" w:hAnsi="Calibri" w:cs="Calibri"/>
          <w:b/>
          <w:szCs w:val="22"/>
        </w:rPr>
        <w:t>:</w:t>
      </w:r>
      <w:r>
        <w:rPr>
          <w:rFonts w:ascii="Calibri" w:hAnsi="Calibri" w:cs="Calibri"/>
          <w:b/>
          <w:szCs w:val="22"/>
        </w:rPr>
        <w:t xml:space="preserve"> </w:t>
      </w:r>
      <w:r w:rsidR="00452F91" w:rsidRPr="00452F91">
        <w:rPr>
          <w:rFonts w:ascii="Calibri" w:hAnsi="Calibri" w:cs="Calibri"/>
          <w:szCs w:val="22"/>
        </w:rPr>
        <w:t>The staged rollout infrastructure includes 58 sites committed as Early Adopters (EA) for one or more components</w:t>
      </w:r>
      <w:r w:rsidR="00F9775C">
        <w:rPr>
          <w:rFonts w:ascii="Calibri" w:hAnsi="Calibri" w:cs="Calibri"/>
          <w:szCs w:val="22"/>
        </w:rPr>
        <w:t>. I</w:t>
      </w:r>
      <w:r w:rsidR="00452F91" w:rsidRPr="00452F91">
        <w:rPr>
          <w:rFonts w:ascii="Calibri" w:hAnsi="Calibri" w:cs="Calibri"/>
          <w:szCs w:val="22"/>
        </w:rPr>
        <w:t>n the last quarter (</w:t>
      </w:r>
      <w:r w:rsidR="00D6268D">
        <w:rPr>
          <w:rFonts w:ascii="Calibri" w:hAnsi="Calibri" w:cs="Calibri"/>
          <w:szCs w:val="22"/>
        </w:rPr>
        <w:t>P</w:t>
      </w:r>
      <w:r w:rsidR="00452F91" w:rsidRPr="00452F91">
        <w:rPr>
          <w:rFonts w:ascii="Calibri" w:hAnsi="Calibri" w:cs="Calibri"/>
          <w:szCs w:val="22"/>
        </w:rPr>
        <w:t>Q7)</w:t>
      </w:r>
      <w:r w:rsidR="00F9775C">
        <w:rPr>
          <w:rFonts w:ascii="Calibri" w:hAnsi="Calibri" w:cs="Calibri"/>
          <w:szCs w:val="22"/>
        </w:rPr>
        <w:t>,</w:t>
      </w:r>
      <w:r w:rsidR="00452F91" w:rsidRPr="00452F91">
        <w:rPr>
          <w:rFonts w:ascii="Calibri" w:hAnsi="Calibri" w:cs="Calibri"/>
          <w:szCs w:val="22"/>
        </w:rPr>
        <w:t xml:space="preserve"> 18 EAs have been actively contributing to the staged rollout of new components releases. </w:t>
      </w:r>
    </w:p>
    <w:p w14:paraId="2CEE377C" w14:textId="77777777" w:rsidR="00452F91" w:rsidRPr="00452F91" w:rsidRDefault="00452F91" w:rsidP="0069757E">
      <w:pPr>
        <w:spacing w:before="20" w:after="20" w:line="276" w:lineRule="auto"/>
        <w:rPr>
          <w:rFonts w:ascii="Calibri" w:hAnsi="Calibri" w:cs="Calibri"/>
          <w:szCs w:val="22"/>
        </w:rPr>
      </w:pPr>
      <w:r w:rsidRPr="00452F91">
        <w:rPr>
          <w:rFonts w:ascii="Calibri" w:hAnsi="Calibri" w:cs="Calibri"/>
          <w:szCs w:val="22"/>
        </w:rPr>
        <w:t xml:space="preserve">The EAs currently committed </w:t>
      </w:r>
      <w:r w:rsidR="00F9775C">
        <w:rPr>
          <w:rFonts w:ascii="Calibri" w:hAnsi="Calibri" w:cs="Calibri"/>
          <w:szCs w:val="22"/>
        </w:rPr>
        <w:t xml:space="preserve">provide </w:t>
      </w:r>
      <w:r w:rsidRPr="00452F91">
        <w:rPr>
          <w:rFonts w:ascii="Calibri" w:hAnsi="Calibri" w:cs="Calibri"/>
          <w:szCs w:val="22"/>
        </w:rPr>
        <w:t xml:space="preserve">good coverage for the components released by the main technology providers – EMI and IGE – and the SAM framework, including the </w:t>
      </w:r>
      <w:proofErr w:type="spellStart"/>
      <w:r w:rsidRPr="00452F91">
        <w:rPr>
          <w:rFonts w:ascii="Calibri" w:hAnsi="Calibri" w:cs="Calibri"/>
          <w:szCs w:val="22"/>
        </w:rPr>
        <w:t>Nagios</w:t>
      </w:r>
      <w:proofErr w:type="spellEnd"/>
      <w:r w:rsidRPr="00452F91">
        <w:rPr>
          <w:rFonts w:ascii="Calibri" w:hAnsi="Calibri" w:cs="Calibri"/>
          <w:szCs w:val="22"/>
        </w:rPr>
        <w:t xml:space="preserve"> probes. Many products have multiple EA teams</w:t>
      </w:r>
      <w:r w:rsidR="003258FD">
        <w:rPr>
          <w:rFonts w:ascii="Calibri" w:hAnsi="Calibri" w:cs="Calibri"/>
          <w:szCs w:val="22"/>
        </w:rPr>
        <w:t>;</w:t>
      </w:r>
      <w:r w:rsidRPr="00452F91">
        <w:rPr>
          <w:rFonts w:ascii="Calibri" w:hAnsi="Calibri" w:cs="Calibri"/>
          <w:szCs w:val="22"/>
        </w:rPr>
        <w:t xml:space="preserve"> about 60% of the products have at least two EAs committed. Not all </w:t>
      </w:r>
      <w:r w:rsidR="003258FD">
        <w:rPr>
          <w:rFonts w:ascii="Calibri" w:hAnsi="Calibri" w:cs="Calibri"/>
          <w:szCs w:val="22"/>
        </w:rPr>
        <w:t xml:space="preserve">of </w:t>
      </w:r>
      <w:r w:rsidRPr="00452F91">
        <w:rPr>
          <w:rFonts w:ascii="Calibri" w:hAnsi="Calibri" w:cs="Calibri"/>
          <w:szCs w:val="22"/>
        </w:rPr>
        <w:t xml:space="preserve">the committed sites are responsive at the same level, and happens that even for components with multiple </w:t>
      </w:r>
      <w:proofErr w:type="gramStart"/>
      <w:r w:rsidRPr="00452F91">
        <w:rPr>
          <w:rFonts w:ascii="Calibri" w:hAnsi="Calibri" w:cs="Calibri"/>
          <w:szCs w:val="22"/>
        </w:rPr>
        <w:t>EAs,</w:t>
      </w:r>
      <w:proofErr w:type="gramEnd"/>
      <w:r w:rsidRPr="00452F91">
        <w:rPr>
          <w:rFonts w:ascii="Calibri" w:hAnsi="Calibri" w:cs="Calibri"/>
          <w:szCs w:val="22"/>
        </w:rPr>
        <w:t xml:space="preserve"> only one staged rollout is actually performed.</w:t>
      </w:r>
    </w:p>
    <w:p w14:paraId="49D35009" w14:textId="77777777" w:rsidR="00452F91" w:rsidRPr="00452F91" w:rsidRDefault="00452F91" w:rsidP="0069757E">
      <w:pPr>
        <w:spacing w:before="20" w:after="20" w:line="276" w:lineRule="auto"/>
        <w:rPr>
          <w:rFonts w:ascii="Calibri" w:hAnsi="Calibri" w:cs="Calibri"/>
          <w:szCs w:val="22"/>
        </w:rPr>
      </w:pPr>
      <w:r w:rsidRPr="00452F91">
        <w:rPr>
          <w:rFonts w:ascii="Calibri" w:hAnsi="Calibri" w:cs="Calibri"/>
          <w:szCs w:val="22"/>
        </w:rPr>
        <w:t xml:space="preserve">In the last two quarters, the staged rollout activities of the </w:t>
      </w:r>
      <w:proofErr w:type="spellStart"/>
      <w:r w:rsidRPr="00452F91">
        <w:rPr>
          <w:rFonts w:ascii="Calibri" w:hAnsi="Calibri" w:cs="Calibri"/>
          <w:szCs w:val="22"/>
        </w:rPr>
        <w:t>gLite</w:t>
      </w:r>
      <w:proofErr w:type="spellEnd"/>
      <w:r w:rsidRPr="00452F91">
        <w:rPr>
          <w:rFonts w:ascii="Calibri" w:hAnsi="Calibri" w:cs="Calibri"/>
          <w:szCs w:val="22"/>
        </w:rPr>
        <w:t xml:space="preserve"> 3.2 components slowed</w:t>
      </w:r>
      <w:r w:rsidR="003258FD">
        <w:rPr>
          <w:rFonts w:ascii="Calibri" w:hAnsi="Calibri" w:cs="Calibri"/>
          <w:szCs w:val="22"/>
        </w:rPr>
        <w:t xml:space="preserve"> upon the</w:t>
      </w:r>
      <w:r w:rsidRPr="00452F91">
        <w:rPr>
          <w:rFonts w:ascii="Calibri" w:hAnsi="Calibri" w:cs="Calibri"/>
          <w:szCs w:val="22"/>
        </w:rPr>
        <w:t xml:space="preserve"> end of the standard support </w:t>
      </w:r>
      <w:r w:rsidR="0069757E">
        <w:rPr>
          <w:rFonts w:ascii="Calibri" w:hAnsi="Calibri" w:cs="Calibri"/>
          <w:szCs w:val="22"/>
        </w:rPr>
        <w:t>due to</w:t>
      </w:r>
      <w:r w:rsidRPr="00452F91">
        <w:rPr>
          <w:rFonts w:ascii="Calibri" w:hAnsi="Calibri" w:cs="Calibri"/>
          <w:szCs w:val="22"/>
        </w:rPr>
        <w:t xml:space="preserve"> security updates</w:t>
      </w:r>
      <w:r w:rsidR="0069757E">
        <w:rPr>
          <w:rFonts w:ascii="Calibri" w:hAnsi="Calibri" w:cs="Calibri"/>
          <w:szCs w:val="22"/>
        </w:rPr>
        <w:t>, which</w:t>
      </w:r>
      <w:r w:rsidRPr="00452F91">
        <w:rPr>
          <w:rFonts w:ascii="Calibri" w:hAnsi="Calibri" w:cs="Calibri"/>
          <w:szCs w:val="22"/>
        </w:rPr>
        <w:t xml:space="preserve"> are now provided </w:t>
      </w:r>
      <w:r w:rsidR="009276F6">
        <w:rPr>
          <w:rFonts w:ascii="Calibri" w:hAnsi="Calibri" w:cs="Calibri"/>
          <w:szCs w:val="22"/>
        </w:rPr>
        <w:t xml:space="preserve">only </w:t>
      </w:r>
      <w:r w:rsidRPr="00452F91">
        <w:rPr>
          <w:rFonts w:ascii="Calibri" w:hAnsi="Calibri" w:cs="Calibri"/>
          <w:szCs w:val="22"/>
        </w:rPr>
        <w:t xml:space="preserve">for the </w:t>
      </w:r>
      <w:proofErr w:type="spellStart"/>
      <w:r w:rsidRPr="00452F91">
        <w:rPr>
          <w:rFonts w:ascii="Calibri" w:hAnsi="Calibri" w:cs="Calibri"/>
          <w:szCs w:val="22"/>
        </w:rPr>
        <w:t>gLite</w:t>
      </w:r>
      <w:proofErr w:type="spellEnd"/>
      <w:r w:rsidRPr="00452F91">
        <w:rPr>
          <w:rFonts w:ascii="Calibri" w:hAnsi="Calibri" w:cs="Calibri"/>
          <w:szCs w:val="22"/>
        </w:rPr>
        <w:t xml:space="preserve"> releases. Starting from April</w:t>
      </w:r>
      <w:r w:rsidR="003258FD">
        <w:rPr>
          <w:rFonts w:ascii="Calibri" w:hAnsi="Calibri" w:cs="Calibri"/>
          <w:szCs w:val="22"/>
        </w:rPr>
        <w:t xml:space="preserve"> 2012</w:t>
      </w:r>
      <w:r w:rsidRPr="00452F91">
        <w:rPr>
          <w:rFonts w:ascii="Calibri" w:hAnsi="Calibri" w:cs="Calibri"/>
          <w:szCs w:val="22"/>
        </w:rPr>
        <w:t xml:space="preserve">, with the release of EMI-2, staged rollout will have to </w:t>
      </w:r>
      <w:r w:rsidR="003258FD">
        <w:rPr>
          <w:rFonts w:ascii="Calibri" w:hAnsi="Calibri" w:cs="Calibri"/>
          <w:szCs w:val="22"/>
        </w:rPr>
        <w:t xml:space="preserve">again </w:t>
      </w:r>
      <w:r w:rsidRPr="00452F91">
        <w:rPr>
          <w:rFonts w:ascii="Calibri" w:hAnsi="Calibri" w:cs="Calibri"/>
          <w:szCs w:val="22"/>
        </w:rPr>
        <w:t>deal with two major releases (EMI-1 and EMI-2) and multiple operating system platforms. All EMI products will be released for SL5 and SL6, and a significant subset of them will be distributed also for Debian6. In the coming year, the resources for staged rollout need t</w:t>
      </w:r>
      <w:r w:rsidR="003258FD">
        <w:rPr>
          <w:rFonts w:ascii="Calibri" w:hAnsi="Calibri" w:cs="Calibri"/>
          <w:szCs w:val="22"/>
        </w:rPr>
        <w:t>o be steered to prioritis</w:t>
      </w:r>
      <w:r w:rsidRPr="00452F91">
        <w:rPr>
          <w:rFonts w:ascii="Calibri" w:hAnsi="Calibri" w:cs="Calibri"/>
          <w:szCs w:val="22"/>
        </w:rPr>
        <w:t xml:space="preserve">e the </w:t>
      </w:r>
      <w:r w:rsidR="003258FD">
        <w:rPr>
          <w:rFonts w:ascii="Calibri" w:hAnsi="Calibri" w:cs="Calibri"/>
          <w:szCs w:val="22"/>
        </w:rPr>
        <w:t>OS</w:t>
      </w:r>
      <w:r w:rsidRPr="00452F91">
        <w:rPr>
          <w:rFonts w:ascii="Calibri" w:hAnsi="Calibri" w:cs="Calibri"/>
          <w:szCs w:val="22"/>
        </w:rPr>
        <w:t xml:space="preserve"> </w:t>
      </w:r>
      <w:r w:rsidRPr="00452F91">
        <w:rPr>
          <w:rFonts w:ascii="Calibri" w:hAnsi="Calibri" w:cs="Calibri"/>
          <w:szCs w:val="22"/>
        </w:rPr>
        <w:lastRenderedPageBreak/>
        <w:t>platforms and components required by the NGIs</w:t>
      </w:r>
      <w:r w:rsidR="003258FD">
        <w:rPr>
          <w:rFonts w:ascii="Calibri" w:hAnsi="Calibri" w:cs="Calibri"/>
          <w:szCs w:val="22"/>
        </w:rPr>
        <w:t>. M</w:t>
      </w:r>
      <w:r w:rsidRPr="00452F91">
        <w:rPr>
          <w:rFonts w:ascii="Calibri" w:hAnsi="Calibri" w:cs="Calibri"/>
          <w:szCs w:val="22"/>
        </w:rPr>
        <w:t xml:space="preserve">any NGIs reported the deployment of UMD components, replacing </w:t>
      </w:r>
      <w:proofErr w:type="spellStart"/>
      <w:r w:rsidRPr="00452F91">
        <w:rPr>
          <w:rFonts w:ascii="Calibri" w:hAnsi="Calibri" w:cs="Calibri"/>
          <w:szCs w:val="22"/>
        </w:rPr>
        <w:t>gLite</w:t>
      </w:r>
      <w:proofErr w:type="spellEnd"/>
      <w:r w:rsidRPr="00452F91">
        <w:rPr>
          <w:rFonts w:ascii="Calibri" w:hAnsi="Calibri" w:cs="Calibri"/>
          <w:szCs w:val="22"/>
        </w:rPr>
        <w:t xml:space="preserve"> versions, as a priority for 2012. </w:t>
      </w:r>
    </w:p>
    <w:p w14:paraId="4AB247C1" w14:textId="77777777" w:rsidR="00452F91" w:rsidRPr="0069757E" w:rsidRDefault="0069757E" w:rsidP="0069757E">
      <w:pPr>
        <w:spacing w:before="80" w:after="20" w:line="276" w:lineRule="auto"/>
        <w:rPr>
          <w:rFonts w:ascii="Calibri" w:hAnsi="Calibri" w:cs="Calibri"/>
          <w:szCs w:val="22"/>
        </w:rPr>
      </w:pPr>
      <w:r>
        <w:rPr>
          <w:rFonts w:ascii="Calibri" w:hAnsi="Calibri" w:cs="Calibri"/>
          <w:b/>
          <w:szCs w:val="22"/>
        </w:rPr>
        <w:t xml:space="preserve">Median Effort Spent during last year: 3PM </w:t>
      </w:r>
      <w:r w:rsidRPr="00D97C40">
        <w:rPr>
          <w:rFonts w:ascii="Calibri" w:hAnsi="Calibri" w:cs="Calibri"/>
          <w:szCs w:val="22"/>
        </w:rPr>
        <w:t>(</w:t>
      </w:r>
      <w:r>
        <w:rPr>
          <w:rFonts w:ascii="Calibri" w:hAnsi="Calibri" w:cs="Calibri"/>
          <w:szCs w:val="22"/>
        </w:rPr>
        <w:t xml:space="preserve">Min: 1; Max: 7.5) - </w:t>
      </w:r>
      <w:r w:rsidR="00E45556">
        <w:rPr>
          <w:rFonts w:ascii="Calibri" w:hAnsi="Calibri" w:cs="Calibri"/>
          <w:szCs w:val="22"/>
        </w:rPr>
        <w:t>includes</w:t>
      </w:r>
      <w:r w:rsidRPr="00D97C40">
        <w:rPr>
          <w:rFonts w:ascii="Calibri" w:hAnsi="Calibri" w:cs="Calibri"/>
          <w:szCs w:val="22"/>
        </w:rPr>
        <w:t xml:space="preserve"> all staged rollout act</w:t>
      </w:r>
      <w:r>
        <w:rPr>
          <w:rFonts w:ascii="Calibri" w:hAnsi="Calibri" w:cs="Calibri"/>
          <w:szCs w:val="22"/>
        </w:rPr>
        <w:t>ivities conducted during PY2.</w:t>
      </w:r>
    </w:p>
    <w:p w14:paraId="347792D4" w14:textId="77777777" w:rsidR="00452F91" w:rsidRPr="003F7811" w:rsidRDefault="00452F91" w:rsidP="00452F91"/>
    <w:p w14:paraId="6A488F14" w14:textId="77777777" w:rsidR="00452F91" w:rsidRDefault="008E2CD8" w:rsidP="00452F91">
      <w:pPr>
        <w:keepNext/>
      </w:pPr>
      <w:r>
        <w:rPr>
          <w:noProof/>
          <w:lang w:val="nl-NL" w:eastAsia="nl-NL"/>
        </w:rPr>
        <w:drawing>
          <wp:inline distT="0" distB="0" distL="0" distR="0" wp14:anchorId="4A0F7DA9" wp14:editId="4F5486B9">
            <wp:extent cx="5755640" cy="3502660"/>
            <wp:effectExtent l="0" t="0" r="10160" b="2540"/>
            <wp:docPr id="5" name="Picture 5" descr="staged-roll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aged-rollou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5640" cy="3502660"/>
                    </a:xfrm>
                    <a:prstGeom prst="rect">
                      <a:avLst/>
                    </a:prstGeom>
                    <a:noFill/>
                    <a:ln>
                      <a:noFill/>
                    </a:ln>
                  </pic:spPr>
                </pic:pic>
              </a:graphicData>
            </a:graphic>
          </wp:inline>
        </w:drawing>
      </w:r>
    </w:p>
    <w:p w14:paraId="7CA5D7B7" w14:textId="77777777" w:rsidR="00452F91" w:rsidRPr="00A54217" w:rsidRDefault="00452F91" w:rsidP="00452F91">
      <w:pPr>
        <w:pStyle w:val="Caption"/>
        <w:spacing w:before="60" w:after="60" w:line="276" w:lineRule="auto"/>
        <w:jc w:val="center"/>
        <w:rPr>
          <w:rFonts w:ascii="Calibri" w:hAnsi="Calibri" w:cs="Arial"/>
          <w:b w:val="0"/>
          <w:i/>
          <w:sz w:val="20"/>
        </w:rPr>
      </w:pPr>
      <w:bookmarkStart w:id="30" w:name="_Toc193860928"/>
      <w:r w:rsidRPr="00A54217">
        <w:rPr>
          <w:rFonts w:ascii="Calibri" w:hAnsi="Calibri" w:cs="Arial"/>
          <w:b w:val="0"/>
          <w:i/>
          <w:sz w:val="20"/>
        </w:rPr>
        <w:t xml:space="preserve">Figure </w:t>
      </w:r>
      <w:r w:rsidRPr="00A54217">
        <w:rPr>
          <w:rFonts w:ascii="Calibri" w:hAnsi="Calibri" w:cs="Arial"/>
          <w:b w:val="0"/>
          <w:i/>
          <w:sz w:val="20"/>
        </w:rPr>
        <w:fldChar w:fldCharType="begin"/>
      </w:r>
      <w:r w:rsidRPr="00A54217">
        <w:rPr>
          <w:rFonts w:ascii="Calibri" w:hAnsi="Calibri" w:cs="Arial"/>
          <w:b w:val="0"/>
          <w:i/>
          <w:sz w:val="20"/>
        </w:rPr>
        <w:instrText xml:space="preserve"> SEQ Figure \* ARABIC </w:instrText>
      </w:r>
      <w:r w:rsidRPr="00A54217">
        <w:rPr>
          <w:rFonts w:ascii="Calibri" w:hAnsi="Calibri" w:cs="Arial"/>
          <w:b w:val="0"/>
          <w:i/>
          <w:sz w:val="20"/>
        </w:rPr>
        <w:fldChar w:fldCharType="separate"/>
      </w:r>
      <w:r w:rsidR="00FF5EB2">
        <w:rPr>
          <w:rFonts w:ascii="Calibri" w:hAnsi="Calibri" w:cs="Arial"/>
          <w:b w:val="0"/>
          <w:i/>
          <w:noProof/>
          <w:sz w:val="20"/>
        </w:rPr>
        <w:t>2</w:t>
      </w:r>
      <w:r w:rsidRPr="00A54217">
        <w:rPr>
          <w:rFonts w:ascii="Calibri" w:hAnsi="Calibri" w:cs="Arial"/>
          <w:b w:val="0"/>
          <w:i/>
          <w:sz w:val="20"/>
        </w:rPr>
        <w:fldChar w:fldCharType="end"/>
      </w:r>
      <w:r w:rsidRPr="00A54217">
        <w:rPr>
          <w:rFonts w:ascii="Calibri" w:hAnsi="Calibri" w:cs="Arial"/>
          <w:b w:val="0"/>
          <w:i/>
          <w:sz w:val="20"/>
        </w:rPr>
        <w:t>: Number of deployed service instances in staged rollout, grouped by NGI</w:t>
      </w:r>
      <w:bookmarkEnd w:id="30"/>
    </w:p>
    <w:p w14:paraId="01518570" w14:textId="77777777" w:rsidR="00920571" w:rsidRDefault="00994E1B" w:rsidP="00920571">
      <w:pPr>
        <w:pStyle w:val="Heading3"/>
      </w:pPr>
      <w:bookmarkStart w:id="31" w:name="_Toc193860964"/>
      <w:r>
        <w:t>Gathering Middleware R</w:t>
      </w:r>
      <w:r w:rsidR="00920571" w:rsidRPr="002539B8">
        <w:t>equirements</w:t>
      </w:r>
      <w:bookmarkEnd w:id="31"/>
    </w:p>
    <w:p w14:paraId="2F78DA34" w14:textId="77777777" w:rsidR="00D444F6" w:rsidRDefault="00843BCC" w:rsidP="00A969C3">
      <w:pPr>
        <w:spacing w:before="60" w:after="60" w:line="276" w:lineRule="auto"/>
        <w:rPr>
          <w:rFonts w:ascii="Calibri" w:hAnsi="Calibri" w:cs="Calibri"/>
          <w:szCs w:val="22"/>
        </w:rPr>
      </w:pPr>
      <w:r w:rsidRPr="00843BCC">
        <w:rPr>
          <w:rFonts w:ascii="Calibri" w:hAnsi="Calibri" w:cs="Calibri"/>
          <w:b/>
          <w:szCs w:val="22"/>
        </w:rPr>
        <w:t xml:space="preserve">Description: </w:t>
      </w:r>
      <w:r w:rsidR="00237FBA" w:rsidRPr="00237FBA">
        <w:rPr>
          <w:rFonts w:ascii="Calibri" w:hAnsi="Calibri" w:cs="Calibri"/>
          <w:szCs w:val="22"/>
        </w:rPr>
        <w:t>While new operations requirements are gathered centrally, the collection of new operational requirements starts in the NGIs/EIROs and the Resource Centres. Requirements are periodically gathered and assessed by the Operations Management Board</w:t>
      </w:r>
      <w:r w:rsidR="00CB7E85">
        <w:rPr>
          <w:rFonts w:ascii="Calibri" w:hAnsi="Calibri" w:cs="Calibri"/>
          <w:szCs w:val="22"/>
        </w:rPr>
        <w:t xml:space="preserve"> [R6]</w:t>
      </w:r>
      <w:r w:rsidR="00237FBA" w:rsidRPr="00237FBA">
        <w:rPr>
          <w:rFonts w:ascii="Calibri" w:hAnsi="Calibri" w:cs="Calibri"/>
          <w:szCs w:val="22"/>
        </w:rPr>
        <w:t>.</w:t>
      </w:r>
    </w:p>
    <w:p w14:paraId="4A57BF6E" w14:textId="77777777" w:rsidR="002B2EDD" w:rsidRDefault="002B2EDD" w:rsidP="00A969C3">
      <w:pPr>
        <w:spacing w:before="60" w:after="60" w:line="276" w:lineRule="auto"/>
        <w:rPr>
          <w:rFonts w:ascii="Calibri" w:hAnsi="Calibri" w:cs="Calibri"/>
          <w:szCs w:val="22"/>
        </w:rPr>
      </w:pPr>
    </w:p>
    <w:p w14:paraId="2357A954" w14:textId="77777777" w:rsidR="00452F91" w:rsidRPr="00A969C3" w:rsidRDefault="00D47C11" w:rsidP="00A969C3">
      <w:pPr>
        <w:spacing w:before="60" w:after="60" w:line="276" w:lineRule="auto"/>
        <w:rPr>
          <w:rFonts w:ascii="Calibri" w:hAnsi="Calibri" w:cs="Calibri"/>
          <w:szCs w:val="22"/>
        </w:rPr>
      </w:pPr>
      <w:r>
        <w:rPr>
          <w:rFonts w:ascii="Calibri" w:hAnsi="Calibri" w:cs="Calibri"/>
          <w:b/>
          <w:szCs w:val="22"/>
        </w:rPr>
        <w:t>Assessment</w:t>
      </w:r>
      <w:r w:rsidRPr="00843BCC">
        <w:rPr>
          <w:rFonts w:ascii="Calibri" w:hAnsi="Calibri" w:cs="Calibri"/>
          <w:b/>
          <w:szCs w:val="22"/>
        </w:rPr>
        <w:t>:</w:t>
      </w:r>
      <w:r>
        <w:rPr>
          <w:rFonts w:ascii="Calibri" w:hAnsi="Calibri" w:cs="Calibri"/>
          <w:b/>
          <w:szCs w:val="22"/>
        </w:rPr>
        <w:t xml:space="preserve"> </w:t>
      </w:r>
      <w:r w:rsidR="00452F91" w:rsidRPr="00A969C3">
        <w:rPr>
          <w:rFonts w:ascii="Calibri" w:hAnsi="Calibri" w:cs="Calibri"/>
          <w:szCs w:val="22"/>
        </w:rPr>
        <w:t xml:space="preserve">Requirements about the deployed middleware and the operational tools are periodically collected by the NGI among their resource centres and the operations community. The requirements gathering process has been improved during the last year, but the changes affected only the communications workflow between EGI and the technology providers. The requirements submission process for NGIs did not change, keeping the RT system </w:t>
      </w:r>
      <w:r w:rsidR="00CB7E85">
        <w:rPr>
          <w:rFonts w:ascii="Calibri" w:hAnsi="Calibri" w:cs="Calibri"/>
          <w:szCs w:val="22"/>
        </w:rPr>
        <w:t>[R7</w:t>
      </w:r>
      <w:r w:rsidR="002B2EDD">
        <w:rPr>
          <w:rFonts w:ascii="Calibri" w:hAnsi="Calibri" w:cs="Calibri"/>
          <w:szCs w:val="22"/>
        </w:rPr>
        <w:t>]</w:t>
      </w:r>
      <w:r w:rsidR="00452F91" w:rsidRPr="00A969C3">
        <w:rPr>
          <w:rFonts w:ascii="Calibri" w:hAnsi="Calibri" w:cs="Calibri"/>
          <w:szCs w:val="22"/>
        </w:rPr>
        <w:t xml:space="preserve"> as the main tool used for this task.</w:t>
      </w:r>
    </w:p>
    <w:p w14:paraId="7507CCE3" w14:textId="77777777" w:rsidR="00452F91" w:rsidRPr="00A969C3" w:rsidRDefault="00452F91" w:rsidP="00A969C3">
      <w:pPr>
        <w:spacing w:before="60" w:after="60" w:line="276" w:lineRule="auto"/>
        <w:rPr>
          <w:rFonts w:ascii="Calibri" w:hAnsi="Calibri" w:cs="Calibri"/>
          <w:szCs w:val="22"/>
        </w:rPr>
      </w:pPr>
      <w:r w:rsidRPr="00A969C3">
        <w:rPr>
          <w:rFonts w:ascii="Calibri" w:hAnsi="Calibri" w:cs="Calibri"/>
          <w:szCs w:val="22"/>
        </w:rPr>
        <w:fldChar w:fldCharType="begin"/>
      </w:r>
      <w:r w:rsidRPr="00A969C3">
        <w:rPr>
          <w:rFonts w:ascii="Calibri" w:hAnsi="Calibri" w:cs="Calibri"/>
          <w:szCs w:val="22"/>
        </w:rPr>
        <w:instrText xml:space="preserve"> REF _Ref192333159 \h </w:instrText>
      </w:r>
      <w:r w:rsidRPr="00A969C3">
        <w:rPr>
          <w:rFonts w:ascii="Calibri" w:hAnsi="Calibri" w:cs="Calibri"/>
          <w:szCs w:val="22"/>
        </w:rPr>
      </w:r>
      <w:r w:rsidRPr="00A969C3">
        <w:rPr>
          <w:rFonts w:ascii="Calibri" w:hAnsi="Calibri" w:cs="Calibri"/>
          <w:szCs w:val="22"/>
        </w:rPr>
        <w:fldChar w:fldCharType="separate"/>
      </w:r>
      <w:r w:rsidR="00FF5EB2" w:rsidRPr="00A54217">
        <w:rPr>
          <w:rFonts w:ascii="Calibri" w:hAnsi="Calibri" w:cs="Arial"/>
          <w:b/>
          <w:i/>
          <w:sz w:val="20"/>
        </w:rPr>
        <w:t xml:space="preserve">Figure </w:t>
      </w:r>
      <w:r w:rsidR="00FF5EB2">
        <w:rPr>
          <w:rFonts w:ascii="Calibri" w:hAnsi="Calibri" w:cs="Arial"/>
          <w:b/>
          <w:i/>
          <w:noProof/>
          <w:sz w:val="20"/>
        </w:rPr>
        <w:t>3</w:t>
      </w:r>
      <w:r w:rsidRPr="00A969C3">
        <w:rPr>
          <w:rFonts w:ascii="Calibri" w:hAnsi="Calibri" w:cs="Calibri"/>
          <w:szCs w:val="22"/>
        </w:rPr>
        <w:fldChar w:fldCharType="end"/>
      </w:r>
      <w:r w:rsidRPr="00A969C3">
        <w:rPr>
          <w:rFonts w:ascii="Calibri" w:hAnsi="Calibri" w:cs="Calibri"/>
          <w:szCs w:val="22"/>
        </w:rPr>
        <w:t xml:space="preserve"> shows the status of the requirements submitted during 2011, excluding the last campaign run in December, for which the requirements have not yet been processed by the technology providers. 20 out of 40 </w:t>
      </w:r>
      <w:r w:rsidR="000D2127">
        <w:rPr>
          <w:rFonts w:ascii="Calibri" w:hAnsi="Calibri" w:cs="Calibri"/>
          <w:szCs w:val="22"/>
        </w:rPr>
        <w:t xml:space="preserve">submitted requirements </w:t>
      </w:r>
      <w:r w:rsidRPr="00A969C3">
        <w:rPr>
          <w:rFonts w:ascii="Calibri" w:hAnsi="Calibri" w:cs="Calibri"/>
          <w:szCs w:val="22"/>
        </w:rPr>
        <w:t>have been accepted by the technology providers</w:t>
      </w:r>
      <w:r w:rsidR="000D2127">
        <w:rPr>
          <w:rFonts w:ascii="Calibri" w:hAnsi="Calibri" w:cs="Calibri"/>
          <w:szCs w:val="22"/>
        </w:rPr>
        <w:t>. Only</w:t>
      </w:r>
      <w:r w:rsidRPr="00A969C3">
        <w:rPr>
          <w:rFonts w:ascii="Calibri" w:hAnsi="Calibri" w:cs="Calibri"/>
          <w:szCs w:val="22"/>
        </w:rPr>
        <w:t xml:space="preserve"> 3 requirements were not accepted </w:t>
      </w:r>
      <w:r w:rsidR="000D2127">
        <w:rPr>
          <w:rFonts w:ascii="Calibri" w:hAnsi="Calibri" w:cs="Calibri"/>
          <w:szCs w:val="22"/>
        </w:rPr>
        <w:t>with</w:t>
      </w:r>
      <w:r w:rsidRPr="00A969C3">
        <w:rPr>
          <w:rFonts w:ascii="Calibri" w:hAnsi="Calibri" w:cs="Calibri"/>
          <w:szCs w:val="22"/>
        </w:rPr>
        <w:t xml:space="preserve"> 17 still in the clarification process. At the end of December 2011</w:t>
      </w:r>
      <w:r w:rsidR="000D2127">
        <w:rPr>
          <w:rFonts w:ascii="Calibri" w:hAnsi="Calibri" w:cs="Calibri"/>
          <w:szCs w:val="22"/>
        </w:rPr>
        <w:t>,</w:t>
      </w:r>
      <w:r w:rsidRPr="00A969C3">
        <w:rPr>
          <w:rFonts w:ascii="Calibri" w:hAnsi="Calibri" w:cs="Calibri"/>
          <w:szCs w:val="22"/>
        </w:rPr>
        <w:t xml:space="preserve"> 18 additional requirements have been submitted both for middleware</w:t>
      </w:r>
      <w:r w:rsidR="000D2127">
        <w:rPr>
          <w:rFonts w:ascii="Calibri" w:hAnsi="Calibri" w:cs="Calibri"/>
          <w:szCs w:val="22"/>
        </w:rPr>
        <w:t xml:space="preserve"> (</w:t>
      </w:r>
      <w:r w:rsidRPr="00A969C3">
        <w:rPr>
          <w:rFonts w:ascii="Calibri" w:hAnsi="Calibri" w:cs="Calibri"/>
          <w:szCs w:val="22"/>
        </w:rPr>
        <w:t>analysed and prioritised by OMB</w:t>
      </w:r>
      <w:r w:rsidR="000D2127">
        <w:rPr>
          <w:rFonts w:ascii="Calibri" w:hAnsi="Calibri" w:cs="Calibri"/>
          <w:szCs w:val="22"/>
        </w:rPr>
        <w:t>)</w:t>
      </w:r>
      <w:r w:rsidRPr="00A969C3">
        <w:rPr>
          <w:rFonts w:ascii="Calibri" w:hAnsi="Calibri" w:cs="Calibri"/>
          <w:szCs w:val="22"/>
        </w:rPr>
        <w:t xml:space="preserve"> and for operational tools </w:t>
      </w:r>
      <w:r w:rsidR="000D2127">
        <w:rPr>
          <w:rFonts w:ascii="Calibri" w:hAnsi="Calibri" w:cs="Calibri"/>
          <w:szCs w:val="22"/>
        </w:rPr>
        <w:t>(</w:t>
      </w:r>
      <w:r w:rsidRPr="00A969C3">
        <w:rPr>
          <w:rFonts w:ascii="Calibri" w:hAnsi="Calibri" w:cs="Calibri"/>
          <w:szCs w:val="22"/>
        </w:rPr>
        <w:t>analysed by OTAG</w:t>
      </w:r>
      <w:r w:rsidR="000D2127">
        <w:rPr>
          <w:rFonts w:ascii="Calibri" w:hAnsi="Calibri" w:cs="Calibri"/>
          <w:szCs w:val="22"/>
        </w:rPr>
        <w:t>)</w:t>
      </w:r>
      <w:r w:rsidRPr="00A969C3">
        <w:rPr>
          <w:rFonts w:ascii="Calibri" w:hAnsi="Calibri" w:cs="Calibri"/>
          <w:szCs w:val="22"/>
        </w:rPr>
        <w:t>.</w:t>
      </w:r>
      <w:r w:rsidR="0069757E">
        <w:rPr>
          <w:rFonts w:ascii="Calibri" w:hAnsi="Calibri" w:cs="Calibri"/>
          <w:szCs w:val="22"/>
        </w:rPr>
        <w:t xml:space="preserve"> </w:t>
      </w:r>
      <w:r w:rsidR="0069757E" w:rsidRPr="0069757E">
        <w:rPr>
          <w:rFonts w:ascii="Calibri" w:hAnsi="Calibri" w:cs="Calibri"/>
          <w:szCs w:val="22"/>
        </w:rPr>
        <w:t xml:space="preserve">Several NGIs expressed </w:t>
      </w:r>
      <w:r w:rsidR="0069757E" w:rsidRPr="0069757E">
        <w:rPr>
          <w:rFonts w:ascii="Calibri" w:hAnsi="Calibri" w:cs="Calibri"/>
          <w:szCs w:val="22"/>
        </w:rPr>
        <w:lastRenderedPageBreak/>
        <w:t>concerns about RT, due to the complexity of its search engine: browsing through the requirements catalogue is not easy, in particular when navigation is required across different types of requirements (i.e. from user communities and operations).</w:t>
      </w:r>
    </w:p>
    <w:p w14:paraId="474C0458" w14:textId="77777777" w:rsidR="0069757E" w:rsidRPr="00BC61C7" w:rsidRDefault="0069757E" w:rsidP="0069757E">
      <w:pPr>
        <w:spacing w:before="120" w:after="60" w:line="276" w:lineRule="auto"/>
        <w:rPr>
          <w:rFonts w:ascii="Calibri" w:hAnsi="Calibri" w:cs="Calibri"/>
          <w:szCs w:val="22"/>
        </w:rPr>
      </w:pPr>
      <w:r>
        <w:rPr>
          <w:rFonts w:ascii="Calibri" w:hAnsi="Calibri" w:cs="Calibri"/>
          <w:b/>
          <w:szCs w:val="22"/>
        </w:rPr>
        <w:t xml:space="preserve">Median Effort Spent during last year: 0.5 PMs </w:t>
      </w:r>
      <w:r w:rsidRPr="0069757E">
        <w:rPr>
          <w:rFonts w:ascii="Calibri" w:hAnsi="Calibri" w:cs="Calibri"/>
          <w:szCs w:val="22"/>
        </w:rPr>
        <w:t>(Min: 0.1; Max: 6)</w:t>
      </w:r>
    </w:p>
    <w:p w14:paraId="4A4F82C1" w14:textId="77777777" w:rsidR="00452F91" w:rsidRDefault="00452F91" w:rsidP="00452F91"/>
    <w:p w14:paraId="6757F755" w14:textId="77777777" w:rsidR="00452F91" w:rsidRDefault="008E2CD8" w:rsidP="00A969C3">
      <w:pPr>
        <w:keepNext/>
        <w:jc w:val="center"/>
      </w:pPr>
      <w:r>
        <w:rPr>
          <w:noProof/>
          <w:lang w:val="nl-NL" w:eastAsia="nl-NL"/>
        </w:rPr>
        <w:drawing>
          <wp:inline distT="0" distB="0" distL="0" distR="0" wp14:anchorId="78C1483C" wp14:editId="29FD2E9E">
            <wp:extent cx="3877945" cy="2604135"/>
            <wp:effectExtent l="25400" t="25400" r="33655" b="37465"/>
            <wp:docPr id="6" name="Picture 6" descr="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quirement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77945" cy="2604135"/>
                    </a:xfrm>
                    <a:prstGeom prst="rect">
                      <a:avLst/>
                    </a:prstGeom>
                    <a:noFill/>
                    <a:ln w="6350" cmpd="sng">
                      <a:solidFill>
                        <a:srgbClr val="FF8000"/>
                      </a:solidFill>
                      <a:miter lim="800000"/>
                      <a:headEnd/>
                      <a:tailEnd/>
                    </a:ln>
                    <a:effectLst/>
                  </pic:spPr>
                </pic:pic>
              </a:graphicData>
            </a:graphic>
          </wp:inline>
        </w:drawing>
      </w:r>
    </w:p>
    <w:p w14:paraId="34B87430" w14:textId="77777777" w:rsidR="00D47C11" w:rsidRPr="00A54217" w:rsidRDefault="00452F91" w:rsidP="00A969C3">
      <w:pPr>
        <w:pStyle w:val="Caption"/>
        <w:spacing w:before="60" w:after="60" w:line="276" w:lineRule="auto"/>
        <w:jc w:val="center"/>
        <w:rPr>
          <w:rFonts w:ascii="Calibri" w:hAnsi="Calibri" w:cs="Arial"/>
          <w:b w:val="0"/>
          <w:i/>
          <w:sz w:val="20"/>
        </w:rPr>
      </w:pPr>
      <w:bookmarkStart w:id="32" w:name="_Ref192333159"/>
      <w:bookmarkStart w:id="33" w:name="_Toc193860929"/>
      <w:r w:rsidRPr="00A54217">
        <w:rPr>
          <w:rFonts w:ascii="Calibri" w:hAnsi="Calibri" w:cs="Arial"/>
          <w:b w:val="0"/>
          <w:i/>
          <w:sz w:val="20"/>
        </w:rPr>
        <w:t xml:space="preserve">Figure </w:t>
      </w:r>
      <w:r w:rsidRPr="00A54217">
        <w:rPr>
          <w:rFonts w:ascii="Calibri" w:hAnsi="Calibri" w:cs="Arial"/>
          <w:b w:val="0"/>
          <w:i/>
          <w:sz w:val="20"/>
        </w:rPr>
        <w:fldChar w:fldCharType="begin"/>
      </w:r>
      <w:r w:rsidRPr="00A54217">
        <w:rPr>
          <w:rFonts w:ascii="Calibri" w:hAnsi="Calibri" w:cs="Arial"/>
          <w:b w:val="0"/>
          <w:i/>
          <w:sz w:val="20"/>
        </w:rPr>
        <w:instrText xml:space="preserve"> SEQ Figure \* ARABIC </w:instrText>
      </w:r>
      <w:r w:rsidRPr="00A54217">
        <w:rPr>
          <w:rFonts w:ascii="Calibri" w:hAnsi="Calibri" w:cs="Arial"/>
          <w:b w:val="0"/>
          <w:i/>
          <w:sz w:val="20"/>
        </w:rPr>
        <w:fldChar w:fldCharType="separate"/>
      </w:r>
      <w:r w:rsidR="00FF5EB2">
        <w:rPr>
          <w:rFonts w:ascii="Calibri" w:hAnsi="Calibri" w:cs="Arial"/>
          <w:b w:val="0"/>
          <w:i/>
          <w:noProof/>
          <w:sz w:val="20"/>
        </w:rPr>
        <w:t>3</w:t>
      </w:r>
      <w:r w:rsidRPr="00A54217">
        <w:rPr>
          <w:rFonts w:ascii="Calibri" w:hAnsi="Calibri" w:cs="Arial"/>
          <w:b w:val="0"/>
          <w:i/>
          <w:sz w:val="20"/>
        </w:rPr>
        <w:fldChar w:fldCharType="end"/>
      </w:r>
      <w:bookmarkEnd w:id="32"/>
      <w:r w:rsidR="00A969C3" w:rsidRPr="00A54217">
        <w:rPr>
          <w:rFonts w:ascii="Calibri" w:hAnsi="Calibri" w:cs="Arial"/>
          <w:b w:val="0"/>
          <w:i/>
          <w:sz w:val="20"/>
        </w:rPr>
        <w:t>: O</w:t>
      </w:r>
      <w:r w:rsidRPr="00A54217">
        <w:rPr>
          <w:rFonts w:ascii="Calibri" w:hAnsi="Calibri" w:cs="Arial"/>
          <w:b w:val="0"/>
          <w:i/>
          <w:sz w:val="20"/>
        </w:rPr>
        <w:t>verall status of middleware requirements submitted by NGIs during 2011</w:t>
      </w:r>
      <w:bookmarkEnd w:id="33"/>
    </w:p>
    <w:p w14:paraId="234E1607" w14:textId="77777777" w:rsidR="00D444F6" w:rsidRDefault="00920571" w:rsidP="00D444F6">
      <w:pPr>
        <w:pStyle w:val="Heading2"/>
      </w:pPr>
      <w:bookmarkStart w:id="34" w:name="_Toc193860965"/>
      <w:r w:rsidRPr="002539B8">
        <w:t>Support</w:t>
      </w:r>
      <w:bookmarkEnd w:id="34"/>
    </w:p>
    <w:p w14:paraId="05AFD40D" w14:textId="77777777" w:rsidR="00616CFC" w:rsidRPr="00616CFC" w:rsidRDefault="00843BCC" w:rsidP="0022371C">
      <w:pPr>
        <w:spacing w:before="60" w:after="60" w:line="276" w:lineRule="auto"/>
        <w:rPr>
          <w:rFonts w:ascii="Calibri" w:hAnsi="Calibri" w:cs="Calibri"/>
          <w:szCs w:val="22"/>
        </w:rPr>
      </w:pPr>
      <w:r w:rsidRPr="00843BCC">
        <w:rPr>
          <w:rFonts w:ascii="Calibri" w:hAnsi="Calibri" w:cs="Calibri"/>
          <w:b/>
          <w:szCs w:val="22"/>
        </w:rPr>
        <w:t>Description:</w:t>
      </w:r>
      <w:r w:rsidR="00616CFC" w:rsidRPr="00616CFC">
        <w:t xml:space="preserve"> </w:t>
      </w:r>
      <w:r w:rsidR="00616CFC" w:rsidRPr="00616CFC">
        <w:rPr>
          <w:rFonts w:ascii="Calibri" w:hAnsi="Calibri" w:cs="Calibri"/>
          <w:szCs w:val="22"/>
        </w:rPr>
        <w:t>EGI.eu coordinates and supervises operations and network support activities provided by the individual NGIs to ensure that operational issues are properly handled at both Resource Centre and NGI level. It is also responsible of handling of Resource Centre suspension in case of operational issues.</w:t>
      </w:r>
      <w:r w:rsidR="00616CFC">
        <w:rPr>
          <w:rFonts w:ascii="Calibri" w:hAnsi="Calibri" w:cs="Calibri"/>
          <w:szCs w:val="22"/>
        </w:rPr>
        <w:t xml:space="preserve"> First level support, </w:t>
      </w:r>
      <w:r w:rsidR="00616CFC" w:rsidRPr="00616CFC">
        <w:rPr>
          <w:rFonts w:ascii="Calibri" w:hAnsi="Calibri" w:cs="Calibri"/>
          <w:szCs w:val="22"/>
        </w:rPr>
        <w:t>Ticket Process Management</w:t>
      </w:r>
      <w:r w:rsidR="001B2A7D">
        <w:rPr>
          <w:rFonts w:ascii="Calibri" w:hAnsi="Calibri" w:cs="Calibri"/>
          <w:szCs w:val="22"/>
        </w:rPr>
        <w:t xml:space="preserve"> (TPM)</w:t>
      </w:r>
      <w:r w:rsidR="00616CFC">
        <w:rPr>
          <w:rFonts w:ascii="Calibri" w:hAnsi="Calibri" w:cs="Calibri"/>
          <w:szCs w:val="22"/>
        </w:rPr>
        <w:t>, is th</w:t>
      </w:r>
      <w:r w:rsidR="00616CFC" w:rsidRPr="00616CFC">
        <w:rPr>
          <w:rFonts w:ascii="Calibri" w:hAnsi="Calibri" w:cs="Calibri"/>
          <w:szCs w:val="22"/>
        </w:rPr>
        <w:t>rough the EGI helpdesk support issues are routed through to NGI support teams. Some of these requests may be related to specific support units but other issues r</w:t>
      </w:r>
      <w:r w:rsidR="001B2A7D">
        <w:rPr>
          <w:rFonts w:ascii="Calibri" w:hAnsi="Calibri" w:cs="Calibri"/>
          <w:szCs w:val="22"/>
        </w:rPr>
        <w:t>elating to e-I</w:t>
      </w:r>
      <w:r w:rsidR="00FC26C7">
        <w:rPr>
          <w:rFonts w:ascii="Calibri" w:hAnsi="Calibri" w:cs="Calibri"/>
          <w:szCs w:val="22"/>
        </w:rPr>
        <w:t xml:space="preserve">nfrastructure usage will </w:t>
      </w:r>
      <w:r w:rsidR="00616CFC" w:rsidRPr="00616CFC">
        <w:rPr>
          <w:rFonts w:ascii="Calibri" w:hAnsi="Calibri" w:cs="Calibri"/>
          <w:szCs w:val="22"/>
        </w:rPr>
        <w:t xml:space="preserve">require human intervention either from </w:t>
      </w:r>
      <w:r w:rsidR="00FC26C7">
        <w:rPr>
          <w:rFonts w:ascii="Calibri" w:hAnsi="Calibri" w:cs="Calibri"/>
          <w:szCs w:val="22"/>
        </w:rPr>
        <w:t>the</w:t>
      </w:r>
      <w:r w:rsidR="00616CFC" w:rsidRPr="00616CFC">
        <w:rPr>
          <w:rFonts w:ascii="Calibri" w:hAnsi="Calibri" w:cs="Calibri"/>
          <w:szCs w:val="22"/>
        </w:rPr>
        <w:t xml:space="preserve"> operational or user support aspect.</w:t>
      </w:r>
    </w:p>
    <w:p w14:paraId="4566B177" w14:textId="77777777" w:rsidR="00843BCC" w:rsidRDefault="00616CFC" w:rsidP="0022371C">
      <w:pPr>
        <w:spacing w:before="60" w:after="60" w:line="276" w:lineRule="auto"/>
        <w:rPr>
          <w:rFonts w:ascii="Calibri" w:hAnsi="Calibri" w:cs="Calibri"/>
          <w:szCs w:val="22"/>
        </w:rPr>
      </w:pPr>
      <w:r>
        <w:rPr>
          <w:rFonts w:ascii="Calibri" w:hAnsi="Calibri" w:cs="Calibri"/>
          <w:szCs w:val="22"/>
        </w:rPr>
        <w:t xml:space="preserve">Second level support, </w:t>
      </w:r>
      <w:r w:rsidRPr="00616CFC">
        <w:rPr>
          <w:rFonts w:ascii="Calibri" w:hAnsi="Calibri" w:cs="Calibri"/>
          <w:szCs w:val="22"/>
        </w:rPr>
        <w:t>Deployed Middleware Support Unit</w:t>
      </w:r>
      <w:r w:rsidR="001B2A7D">
        <w:rPr>
          <w:rFonts w:ascii="Calibri" w:hAnsi="Calibri" w:cs="Calibri"/>
          <w:szCs w:val="22"/>
        </w:rPr>
        <w:t xml:space="preserve"> (DSMU)</w:t>
      </w:r>
      <w:r>
        <w:rPr>
          <w:rFonts w:ascii="Calibri" w:hAnsi="Calibri" w:cs="Calibri"/>
          <w:szCs w:val="22"/>
        </w:rPr>
        <w:t>,</w:t>
      </w:r>
      <w:r w:rsidRPr="00616CFC">
        <w:rPr>
          <w:rFonts w:ascii="Calibri" w:hAnsi="Calibri" w:cs="Calibri"/>
          <w:szCs w:val="22"/>
        </w:rPr>
        <w:t xml:space="preserve"> provides technical support </w:t>
      </w:r>
      <w:r w:rsidR="001B2A7D">
        <w:rPr>
          <w:rFonts w:ascii="Calibri" w:hAnsi="Calibri" w:cs="Calibri"/>
          <w:szCs w:val="22"/>
        </w:rPr>
        <w:t>for incidents around operative grid m</w:t>
      </w:r>
      <w:r w:rsidRPr="00616CFC">
        <w:rPr>
          <w:rFonts w:ascii="Calibri" w:hAnsi="Calibri" w:cs="Calibri"/>
          <w:szCs w:val="22"/>
        </w:rPr>
        <w:t xml:space="preserve">iddleware. Processing support tickets assigned by TPM, the DMSU assesses whether the described incident can be mitigated by changing middleware configuration or deployment. In conjunction with 3rd level expert support provided by Technology Providers, the DMSU assesses whether the reported incident constitutes a </w:t>
      </w:r>
      <w:r w:rsidR="0022371C" w:rsidRPr="00616CFC">
        <w:rPr>
          <w:rFonts w:ascii="Calibri" w:hAnsi="Calibri" w:cs="Calibri"/>
          <w:szCs w:val="22"/>
        </w:rPr>
        <w:t>persistent</w:t>
      </w:r>
      <w:r w:rsidRPr="00616CFC">
        <w:rPr>
          <w:rFonts w:ascii="Calibri" w:hAnsi="Calibri" w:cs="Calibri"/>
          <w:szCs w:val="22"/>
        </w:rPr>
        <w:t xml:space="preserve"> software problem </w:t>
      </w:r>
      <w:r w:rsidR="001B2A7D">
        <w:rPr>
          <w:rFonts w:ascii="Calibri" w:hAnsi="Calibri" w:cs="Calibri"/>
          <w:szCs w:val="22"/>
        </w:rPr>
        <w:t>that</w:t>
      </w:r>
      <w:r w:rsidRPr="00616CFC">
        <w:rPr>
          <w:rFonts w:ascii="Calibri" w:hAnsi="Calibri" w:cs="Calibri"/>
          <w:szCs w:val="22"/>
        </w:rPr>
        <w:t xml:space="preserve"> requires fixing through software update cycles. Inhabiting th</w:t>
      </w:r>
      <w:r w:rsidR="001B2A7D">
        <w:rPr>
          <w:rFonts w:ascii="Calibri" w:hAnsi="Calibri" w:cs="Calibri"/>
          <w:szCs w:val="22"/>
        </w:rPr>
        <w:t>is pivotal position within the grid m</w:t>
      </w:r>
      <w:r w:rsidRPr="00616CFC">
        <w:rPr>
          <w:rFonts w:ascii="Calibri" w:hAnsi="Calibri" w:cs="Calibri"/>
          <w:szCs w:val="22"/>
        </w:rPr>
        <w:t xml:space="preserve">iddleware related support infrastructure, the DMSU is empowered to actively assign and maintain prioritisation of patch development and publication in </w:t>
      </w:r>
      <w:r w:rsidR="001B2A7D">
        <w:rPr>
          <w:rFonts w:ascii="Calibri" w:hAnsi="Calibri" w:cs="Calibri"/>
          <w:szCs w:val="22"/>
        </w:rPr>
        <w:t>s</w:t>
      </w:r>
      <w:r w:rsidRPr="00616CFC">
        <w:rPr>
          <w:rFonts w:ascii="Calibri" w:hAnsi="Calibri" w:cs="Calibri"/>
          <w:szCs w:val="22"/>
        </w:rPr>
        <w:t>oftware updates.</w:t>
      </w:r>
    </w:p>
    <w:p w14:paraId="0FB30BA8" w14:textId="77777777" w:rsidR="002B2EDD" w:rsidRPr="00616CFC" w:rsidRDefault="002B2EDD" w:rsidP="0022371C">
      <w:pPr>
        <w:spacing w:before="60" w:after="60" w:line="276" w:lineRule="auto"/>
        <w:rPr>
          <w:rFonts w:ascii="Calibri" w:hAnsi="Calibri" w:cs="Calibri"/>
          <w:szCs w:val="22"/>
        </w:rPr>
      </w:pPr>
    </w:p>
    <w:p w14:paraId="62D2F54F" w14:textId="77777777" w:rsidR="0022371C" w:rsidRPr="0022371C" w:rsidRDefault="00D47C11" w:rsidP="0022371C">
      <w:pPr>
        <w:spacing w:before="60" w:after="60" w:line="276" w:lineRule="auto"/>
        <w:rPr>
          <w:rFonts w:ascii="Calibri" w:hAnsi="Calibri" w:cs="Calibri"/>
          <w:szCs w:val="22"/>
        </w:rPr>
      </w:pPr>
      <w:r>
        <w:rPr>
          <w:rFonts w:ascii="Calibri" w:hAnsi="Calibri" w:cs="Calibri"/>
          <w:b/>
          <w:szCs w:val="22"/>
        </w:rPr>
        <w:t>Assessment</w:t>
      </w:r>
      <w:r w:rsidRPr="00843BCC">
        <w:rPr>
          <w:rFonts w:ascii="Calibri" w:hAnsi="Calibri" w:cs="Calibri"/>
          <w:b/>
          <w:szCs w:val="22"/>
        </w:rPr>
        <w:t>:</w:t>
      </w:r>
      <w:r>
        <w:rPr>
          <w:rFonts w:ascii="Calibri" w:hAnsi="Calibri" w:cs="Calibri"/>
          <w:b/>
          <w:szCs w:val="22"/>
        </w:rPr>
        <w:t xml:space="preserve"> </w:t>
      </w:r>
      <w:r w:rsidR="0022371C" w:rsidRPr="0022371C">
        <w:rPr>
          <w:rFonts w:ascii="Calibri" w:hAnsi="Calibri" w:cs="Calibri"/>
          <w:szCs w:val="22"/>
        </w:rPr>
        <w:t>As reported in paragraph 3.1.3, 9 NGIs run a local helpdesk system. While the support for the central EGI helpdesk is a global task carried out b</w:t>
      </w:r>
      <w:r w:rsidR="00971B51">
        <w:rPr>
          <w:rFonts w:ascii="Calibri" w:hAnsi="Calibri" w:cs="Calibri"/>
          <w:szCs w:val="22"/>
        </w:rPr>
        <w:t>y EGI.eu, NGI are responsible for</w:t>
      </w:r>
      <w:r w:rsidR="0022371C" w:rsidRPr="0022371C">
        <w:rPr>
          <w:rFonts w:ascii="Calibri" w:hAnsi="Calibri" w:cs="Calibri"/>
          <w:szCs w:val="22"/>
        </w:rPr>
        <w:t xml:space="preserve"> carrying out the support activities related to the tickets submitted directly to the local helpdesk. </w:t>
      </w:r>
    </w:p>
    <w:p w14:paraId="5219CA44" w14:textId="77777777" w:rsidR="0022371C" w:rsidRPr="0022371C" w:rsidRDefault="0022371C" w:rsidP="0022371C">
      <w:pPr>
        <w:spacing w:before="60" w:after="60" w:line="276" w:lineRule="auto"/>
        <w:rPr>
          <w:rFonts w:ascii="Calibri" w:hAnsi="Calibri" w:cs="Calibri"/>
          <w:szCs w:val="22"/>
        </w:rPr>
      </w:pPr>
      <w:r w:rsidRPr="0022371C">
        <w:rPr>
          <w:rFonts w:ascii="Calibri" w:hAnsi="Calibri" w:cs="Calibri"/>
          <w:szCs w:val="22"/>
        </w:rPr>
        <w:lastRenderedPageBreak/>
        <w:t>Support is delivered to both resourc</w:t>
      </w:r>
      <w:r w:rsidR="00FC26C7">
        <w:rPr>
          <w:rFonts w:ascii="Calibri" w:hAnsi="Calibri" w:cs="Calibri"/>
          <w:szCs w:val="22"/>
        </w:rPr>
        <w:t xml:space="preserve">e centre administrators and </w:t>
      </w:r>
      <w:r w:rsidRPr="0022371C">
        <w:rPr>
          <w:rFonts w:ascii="Calibri" w:hAnsi="Calibri" w:cs="Calibri"/>
          <w:szCs w:val="22"/>
        </w:rPr>
        <w:t xml:space="preserve">users. NGIs reported that the support to regional VOs, to the local users and to the site administrators of resource centres that are either under certification or recently integrated in the infrastructure </w:t>
      </w:r>
      <w:r w:rsidR="00800525">
        <w:rPr>
          <w:rFonts w:ascii="Calibri" w:hAnsi="Calibri" w:cs="Calibri"/>
          <w:szCs w:val="22"/>
        </w:rPr>
        <w:t>(</w:t>
      </w:r>
      <w:r w:rsidRPr="0022371C">
        <w:rPr>
          <w:rFonts w:ascii="Calibri" w:hAnsi="Calibri" w:cs="Calibri"/>
          <w:szCs w:val="22"/>
        </w:rPr>
        <w:t>who are less familiar with the NGI procedures and middleware services</w:t>
      </w:r>
      <w:r w:rsidR="00800525">
        <w:rPr>
          <w:rFonts w:ascii="Calibri" w:hAnsi="Calibri" w:cs="Calibri"/>
          <w:szCs w:val="22"/>
        </w:rPr>
        <w:t>)</w:t>
      </w:r>
      <w:r w:rsidRPr="0022371C">
        <w:rPr>
          <w:rFonts w:ascii="Calibri" w:hAnsi="Calibri" w:cs="Calibri"/>
          <w:szCs w:val="22"/>
        </w:rPr>
        <w:t xml:space="preserve"> is a considerable fraction of the activities for this task. Several NGIs reported that maintaining and improving</w:t>
      </w:r>
      <w:r w:rsidR="00800525">
        <w:rPr>
          <w:rFonts w:ascii="Calibri" w:hAnsi="Calibri" w:cs="Calibri"/>
          <w:szCs w:val="22"/>
        </w:rPr>
        <w:t>,</w:t>
      </w:r>
      <w:r w:rsidRPr="0022371C">
        <w:rPr>
          <w:rFonts w:ascii="Calibri" w:hAnsi="Calibri" w:cs="Calibri"/>
          <w:szCs w:val="22"/>
        </w:rPr>
        <w:t xml:space="preserve"> where needed</w:t>
      </w:r>
      <w:r w:rsidR="00800525">
        <w:rPr>
          <w:rFonts w:ascii="Calibri" w:hAnsi="Calibri" w:cs="Calibri"/>
          <w:szCs w:val="22"/>
        </w:rPr>
        <w:t>,</w:t>
      </w:r>
      <w:r w:rsidRPr="0022371C">
        <w:rPr>
          <w:rFonts w:ascii="Calibri" w:hAnsi="Calibri" w:cs="Calibri"/>
          <w:szCs w:val="22"/>
        </w:rPr>
        <w:t xml:space="preserve"> the quality of support is a priority for the current year.</w:t>
      </w:r>
    </w:p>
    <w:p w14:paraId="42716221" w14:textId="77777777" w:rsidR="0022371C" w:rsidRPr="0022371C" w:rsidRDefault="0022371C" w:rsidP="0022371C">
      <w:pPr>
        <w:spacing w:before="60" w:after="60" w:line="276" w:lineRule="auto"/>
        <w:rPr>
          <w:rFonts w:ascii="Calibri" w:hAnsi="Calibri" w:cs="Calibri"/>
          <w:szCs w:val="22"/>
        </w:rPr>
      </w:pPr>
      <w:r w:rsidRPr="0022371C">
        <w:rPr>
          <w:rFonts w:ascii="Calibri" w:hAnsi="Calibri" w:cs="Calibri"/>
          <w:szCs w:val="22"/>
        </w:rPr>
        <w:t xml:space="preserve">The chart in </w:t>
      </w:r>
      <w:r w:rsidR="00800525">
        <w:rPr>
          <w:rFonts w:ascii="Calibri" w:hAnsi="Calibri" w:cs="Calibri"/>
          <w:szCs w:val="22"/>
        </w:rPr>
        <w:fldChar w:fldCharType="begin"/>
      </w:r>
      <w:r w:rsidR="00800525">
        <w:rPr>
          <w:rFonts w:ascii="Calibri" w:hAnsi="Calibri" w:cs="Calibri"/>
          <w:szCs w:val="22"/>
        </w:rPr>
        <w:instrText xml:space="preserve"> REF _Ref191474622 \h </w:instrText>
      </w:r>
      <w:r w:rsidR="00800525">
        <w:rPr>
          <w:rFonts w:ascii="Calibri" w:hAnsi="Calibri" w:cs="Calibri"/>
          <w:szCs w:val="22"/>
        </w:rPr>
      </w:r>
      <w:r w:rsidR="00800525">
        <w:rPr>
          <w:rFonts w:ascii="Calibri" w:hAnsi="Calibri" w:cs="Calibri"/>
          <w:szCs w:val="22"/>
        </w:rPr>
        <w:fldChar w:fldCharType="separate"/>
      </w:r>
      <w:r w:rsidR="00FF5EB2" w:rsidRPr="0022371C">
        <w:rPr>
          <w:rFonts w:ascii="Calibri" w:hAnsi="Calibri" w:cs="Arial"/>
          <w:b/>
          <w:i/>
          <w:sz w:val="20"/>
        </w:rPr>
        <w:t xml:space="preserve">Figure </w:t>
      </w:r>
      <w:r w:rsidR="00FF5EB2">
        <w:rPr>
          <w:rFonts w:ascii="Calibri" w:hAnsi="Calibri" w:cs="Arial"/>
          <w:b/>
          <w:i/>
          <w:noProof/>
          <w:sz w:val="20"/>
        </w:rPr>
        <w:t>4</w:t>
      </w:r>
      <w:r w:rsidR="00800525">
        <w:rPr>
          <w:rFonts w:ascii="Calibri" w:hAnsi="Calibri" w:cs="Calibri"/>
          <w:szCs w:val="22"/>
        </w:rPr>
        <w:fldChar w:fldCharType="end"/>
      </w:r>
      <w:r w:rsidRPr="0022371C">
        <w:rPr>
          <w:rFonts w:ascii="Calibri" w:hAnsi="Calibri" w:cs="Calibri"/>
          <w:szCs w:val="22"/>
        </w:rPr>
        <w:t xml:space="preserve"> shows the number of tickets handled by the NGIs' support units during the three quarters</w:t>
      </w:r>
      <w:r w:rsidR="00800525">
        <w:rPr>
          <w:rFonts w:ascii="Calibri" w:hAnsi="Calibri" w:cs="Calibri"/>
          <w:szCs w:val="22"/>
        </w:rPr>
        <w:t xml:space="preserve"> of</w:t>
      </w:r>
      <w:r w:rsidRPr="0022371C">
        <w:rPr>
          <w:rFonts w:ascii="Calibri" w:hAnsi="Calibri" w:cs="Calibri"/>
          <w:szCs w:val="22"/>
        </w:rPr>
        <w:t xml:space="preserve"> PQ5</w:t>
      </w:r>
      <w:r w:rsidR="00800525">
        <w:rPr>
          <w:rFonts w:ascii="Calibri" w:hAnsi="Calibri" w:cs="Calibri"/>
          <w:szCs w:val="22"/>
        </w:rPr>
        <w:t>-</w:t>
      </w:r>
      <w:r w:rsidRPr="0022371C">
        <w:rPr>
          <w:rFonts w:ascii="Calibri" w:hAnsi="Calibri" w:cs="Calibri"/>
          <w:szCs w:val="22"/>
        </w:rPr>
        <w:t>PQ7, and the median solution time. The number of the tickets assigned to the NGIs' support units increases with the number of Resource Centres and their size.</w:t>
      </w:r>
      <w:r w:rsidR="0069757E">
        <w:rPr>
          <w:rFonts w:ascii="Calibri" w:hAnsi="Calibri" w:cs="Calibri"/>
          <w:szCs w:val="22"/>
        </w:rPr>
        <w:t xml:space="preserve"> </w:t>
      </w:r>
      <w:r w:rsidR="0069757E" w:rsidRPr="0069757E">
        <w:rPr>
          <w:rFonts w:ascii="Calibri" w:hAnsi="Calibri" w:cs="Calibri"/>
          <w:szCs w:val="22"/>
        </w:rPr>
        <w:t>These statistics do not include operational tickets that are opened through the Operations Dashboard directly to site administrators in case of alarms. More information about those tickets</w:t>
      </w:r>
      <w:r w:rsidR="0069757E">
        <w:rPr>
          <w:rFonts w:ascii="Calibri" w:hAnsi="Calibri" w:cs="Calibri"/>
          <w:szCs w:val="22"/>
        </w:rPr>
        <w:t xml:space="preserve"> is provided in Section</w:t>
      </w:r>
      <w:r w:rsidR="00E45556">
        <w:rPr>
          <w:rFonts w:ascii="Calibri" w:hAnsi="Calibri" w:cs="Calibri"/>
          <w:szCs w:val="22"/>
        </w:rPr>
        <w:t xml:space="preserve"> </w:t>
      </w:r>
      <w:r w:rsidR="00E45556">
        <w:rPr>
          <w:rFonts w:ascii="Calibri" w:hAnsi="Calibri" w:cs="Calibri"/>
          <w:szCs w:val="22"/>
        </w:rPr>
        <w:fldChar w:fldCharType="begin"/>
      </w:r>
      <w:r w:rsidR="00E45556">
        <w:rPr>
          <w:rFonts w:ascii="Calibri" w:hAnsi="Calibri" w:cs="Calibri"/>
          <w:szCs w:val="22"/>
        </w:rPr>
        <w:instrText xml:space="preserve"> REF _Ref193858059 \n \h </w:instrText>
      </w:r>
      <w:r w:rsidR="00E45556">
        <w:rPr>
          <w:rFonts w:ascii="Calibri" w:hAnsi="Calibri" w:cs="Calibri"/>
          <w:szCs w:val="22"/>
        </w:rPr>
      </w:r>
      <w:r w:rsidR="00E45556">
        <w:rPr>
          <w:rFonts w:ascii="Calibri" w:hAnsi="Calibri" w:cs="Calibri"/>
          <w:szCs w:val="22"/>
        </w:rPr>
        <w:fldChar w:fldCharType="separate"/>
      </w:r>
      <w:r w:rsidR="00FF5EB2">
        <w:rPr>
          <w:rFonts w:ascii="Calibri" w:hAnsi="Calibri" w:cs="Calibri"/>
          <w:szCs w:val="22"/>
        </w:rPr>
        <w:t>4.4.1</w:t>
      </w:r>
      <w:r w:rsidR="00E45556">
        <w:rPr>
          <w:rFonts w:ascii="Calibri" w:hAnsi="Calibri" w:cs="Calibri"/>
          <w:szCs w:val="22"/>
        </w:rPr>
        <w:fldChar w:fldCharType="end"/>
      </w:r>
      <w:r w:rsidR="0069757E">
        <w:rPr>
          <w:rFonts w:ascii="Calibri" w:hAnsi="Calibri" w:cs="Calibri"/>
          <w:szCs w:val="22"/>
        </w:rPr>
        <w:t xml:space="preserve">. </w:t>
      </w:r>
    </w:p>
    <w:p w14:paraId="12CE5426" w14:textId="77777777" w:rsidR="0069757E" w:rsidRDefault="0069757E" w:rsidP="0069757E">
      <w:pPr>
        <w:spacing w:before="60" w:after="60" w:line="276" w:lineRule="auto"/>
        <w:rPr>
          <w:rFonts w:ascii="Calibri" w:hAnsi="Calibri" w:cs="Calibri"/>
          <w:szCs w:val="22"/>
        </w:rPr>
      </w:pPr>
      <w:r>
        <w:rPr>
          <w:rFonts w:ascii="Calibri" w:hAnsi="Calibri" w:cs="Calibri"/>
          <w:b/>
          <w:szCs w:val="22"/>
        </w:rPr>
        <w:t>Median Effort Spent during last year: 4 PMs</w:t>
      </w:r>
      <w:r w:rsidRPr="00A969C3">
        <w:rPr>
          <w:rFonts w:ascii="Calibri" w:hAnsi="Calibri" w:cs="Calibri"/>
          <w:szCs w:val="22"/>
        </w:rPr>
        <w:t xml:space="preserve"> (</w:t>
      </w:r>
      <w:r>
        <w:rPr>
          <w:rFonts w:ascii="Calibri" w:hAnsi="Calibri" w:cs="Calibri"/>
          <w:szCs w:val="22"/>
        </w:rPr>
        <w:t>Min: 0.5; Max</w:t>
      </w:r>
      <w:r w:rsidRPr="00106749">
        <w:rPr>
          <w:rFonts w:ascii="Calibri" w:hAnsi="Calibri" w:cs="Calibri"/>
          <w:szCs w:val="22"/>
        </w:rPr>
        <w:t>: 48)</w:t>
      </w:r>
      <w:r w:rsidR="00E45556">
        <w:rPr>
          <w:rFonts w:ascii="Calibri" w:hAnsi="Calibri" w:cs="Calibri"/>
          <w:szCs w:val="22"/>
        </w:rPr>
        <w:t xml:space="preserve"> – includes </w:t>
      </w:r>
      <w:r w:rsidRPr="00A969C3">
        <w:rPr>
          <w:rFonts w:ascii="Calibri" w:hAnsi="Calibri" w:cs="Calibri"/>
          <w:szCs w:val="22"/>
        </w:rPr>
        <w:t>1</w:t>
      </w:r>
      <w:r w:rsidRPr="00A969C3">
        <w:rPr>
          <w:rFonts w:ascii="Calibri" w:hAnsi="Calibri" w:cs="Calibri"/>
          <w:szCs w:val="22"/>
          <w:vertAlign w:val="superscript"/>
        </w:rPr>
        <w:t>st</w:t>
      </w:r>
      <w:r w:rsidRPr="00A969C3">
        <w:rPr>
          <w:rFonts w:ascii="Calibri" w:hAnsi="Calibri" w:cs="Calibri"/>
          <w:szCs w:val="22"/>
        </w:rPr>
        <w:t xml:space="preserve"> and 2</w:t>
      </w:r>
      <w:r w:rsidRPr="00A969C3">
        <w:rPr>
          <w:rFonts w:ascii="Calibri" w:hAnsi="Calibri" w:cs="Calibri"/>
          <w:szCs w:val="22"/>
          <w:vertAlign w:val="superscript"/>
        </w:rPr>
        <w:t>nd</w:t>
      </w:r>
      <w:r w:rsidR="00E45556">
        <w:rPr>
          <w:rFonts w:ascii="Calibri" w:hAnsi="Calibri" w:cs="Calibri"/>
          <w:szCs w:val="22"/>
        </w:rPr>
        <w:t xml:space="preserve"> level s</w:t>
      </w:r>
      <w:r w:rsidRPr="00A969C3">
        <w:rPr>
          <w:rFonts w:ascii="Calibri" w:hAnsi="Calibri" w:cs="Calibri"/>
          <w:szCs w:val="22"/>
        </w:rPr>
        <w:t>upport</w:t>
      </w:r>
      <w:r w:rsidR="00E45556">
        <w:rPr>
          <w:rFonts w:ascii="Calibri" w:hAnsi="Calibri" w:cs="Calibri"/>
          <w:szCs w:val="22"/>
        </w:rPr>
        <w:t>.</w:t>
      </w:r>
    </w:p>
    <w:p w14:paraId="107EE636" w14:textId="77777777" w:rsidR="0022371C" w:rsidRDefault="008E2CD8" w:rsidP="0022371C">
      <w:pPr>
        <w:keepNext/>
      </w:pPr>
      <w:r>
        <w:rPr>
          <w:noProof/>
          <w:lang w:val="nl-NL" w:eastAsia="nl-NL"/>
        </w:rPr>
        <w:drawing>
          <wp:inline distT="0" distB="0" distL="0" distR="0" wp14:anchorId="70F230F2" wp14:editId="164CB40B">
            <wp:extent cx="5755640" cy="3502660"/>
            <wp:effectExtent l="0" t="0" r="10160" b="2540"/>
            <wp:docPr id="7" name="Picture 7" descr="tic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cket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5640" cy="3502660"/>
                    </a:xfrm>
                    <a:prstGeom prst="rect">
                      <a:avLst/>
                    </a:prstGeom>
                    <a:noFill/>
                    <a:ln>
                      <a:noFill/>
                    </a:ln>
                  </pic:spPr>
                </pic:pic>
              </a:graphicData>
            </a:graphic>
          </wp:inline>
        </w:drawing>
      </w:r>
    </w:p>
    <w:p w14:paraId="6F526621" w14:textId="77777777" w:rsidR="0022371C" w:rsidRPr="0022371C" w:rsidRDefault="0022371C" w:rsidP="0022371C">
      <w:pPr>
        <w:pStyle w:val="Caption"/>
        <w:spacing w:before="60" w:after="60" w:line="276" w:lineRule="auto"/>
        <w:jc w:val="center"/>
        <w:rPr>
          <w:rFonts w:ascii="Calibri" w:hAnsi="Calibri" w:cs="Arial"/>
          <w:b w:val="0"/>
          <w:i/>
          <w:sz w:val="20"/>
        </w:rPr>
      </w:pPr>
      <w:bookmarkStart w:id="35" w:name="_Ref191474622"/>
      <w:bookmarkStart w:id="36" w:name="_Toc193860930"/>
      <w:r w:rsidRPr="0022371C">
        <w:rPr>
          <w:rFonts w:ascii="Calibri" w:hAnsi="Calibri" w:cs="Arial"/>
          <w:b w:val="0"/>
          <w:i/>
          <w:sz w:val="20"/>
        </w:rPr>
        <w:t xml:space="preserve">Figure </w:t>
      </w:r>
      <w:r w:rsidRPr="0022371C">
        <w:rPr>
          <w:rFonts w:ascii="Calibri" w:hAnsi="Calibri" w:cs="Arial"/>
          <w:b w:val="0"/>
          <w:i/>
          <w:sz w:val="20"/>
        </w:rPr>
        <w:fldChar w:fldCharType="begin"/>
      </w:r>
      <w:r w:rsidRPr="0022371C">
        <w:rPr>
          <w:rFonts w:ascii="Calibri" w:hAnsi="Calibri" w:cs="Arial"/>
          <w:b w:val="0"/>
          <w:i/>
          <w:sz w:val="20"/>
        </w:rPr>
        <w:instrText xml:space="preserve"> SEQ Figure \* ARABIC </w:instrText>
      </w:r>
      <w:r w:rsidRPr="0022371C">
        <w:rPr>
          <w:rFonts w:ascii="Calibri" w:hAnsi="Calibri" w:cs="Arial"/>
          <w:b w:val="0"/>
          <w:i/>
          <w:sz w:val="20"/>
        </w:rPr>
        <w:fldChar w:fldCharType="separate"/>
      </w:r>
      <w:r w:rsidR="00FF5EB2">
        <w:rPr>
          <w:rFonts w:ascii="Calibri" w:hAnsi="Calibri" w:cs="Arial"/>
          <w:b w:val="0"/>
          <w:i/>
          <w:noProof/>
          <w:sz w:val="20"/>
        </w:rPr>
        <w:t>4</w:t>
      </w:r>
      <w:r w:rsidRPr="0022371C">
        <w:rPr>
          <w:rFonts w:ascii="Calibri" w:hAnsi="Calibri" w:cs="Arial"/>
          <w:b w:val="0"/>
          <w:i/>
          <w:sz w:val="20"/>
        </w:rPr>
        <w:fldChar w:fldCharType="end"/>
      </w:r>
      <w:bookmarkEnd w:id="35"/>
      <w:r>
        <w:rPr>
          <w:rFonts w:ascii="Calibri" w:hAnsi="Calibri" w:cs="Arial"/>
          <w:b w:val="0"/>
          <w:i/>
          <w:sz w:val="20"/>
        </w:rPr>
        <w:t>: Number of</w:t>
      </w:r>
      <w:r w:rsidRPr="0022371C">
        <w:rPr>
          <w:rFonts w:ascii="Calibri" w:hAnsi="Calibri" w:cs="Arial"/>
          <w:b w:val="0"/>
          <w:i/>
          <w:sz w:val="20"/>
        </w:rPr>
        <w:t xml:space="preserve"> tickets opened and me</w:t>
      </w:r>
      <w:r>
        <w:rPr>
          <w:rFonts w:ascii="Calibri" w:hAnsi="Calibri" w:cs="Arial"/>
          <w:b w:val="0"/>
          <w:i/>
          <w:sz w:val="20"/>
        </w:rPr>
        <w:t>dian solution time</w:t>
      </w:r>
      <w:r w:rsidR="00E45556">
        <w:rPr>
          <w:rFonts w:ascii="Calibri" w:hAnsi="Calibri" w:cs="Arial"/>
          <w:b w:val="0"/>
          <w:i/>
          <w:sz w:val="20"/>
        </w:rPr>
        <w:t xml:space="preserve"> (days)</w:t>
      </w:r>
      <w:r>
        <w:rPr>
          <w:rFonts w:ascii="Calibri" w:hAnsi="Calibri" w:cs="Arial"/>
          <w:b w:val="0"/>
          <w:i/>
          <w:sz w:val="20"/>
        </w:rPr>
        <w:t>, per country</w:t>
      </w:r>
      <w:bookmarkEnd w:id="36"/>
    </w:p>
    <w:p w14:paraId="4724E8E3" w14:textId="77777777" w:rsidR="00237FBA" w:rsidRPr="00237FBA" w:rsidRDefault="00920571" w:rsidP="00237FBA">
      <w:pPr>
        <w:pStyle w:val="Heading2"/>
      </w:pPr>
      <w:bookmarkStart w:id="37" w:name="_Toc193860966"/>
      <w:r w:rsidRPr="002539B8">
        <w:t xml:space="preserve">Operations and </w:t>
      </w:r>
      <w:r w:rsidR="00D444F6">
        <w:t>C</w:t>
      </w:r>
      <w:r w:rsidRPr="002539B8">
        <w:t>oordination</w:t>
      </w:r>
      <w:bookmarkEnd w:id="37"/>
    </w:p>
    <w:p w14:paraId="6E0731B1" w14:textId="77777777" w:rsidR="00920571" w:rsidRDefault="00920571" w:rsidP="00920571">
      <w:pPr>
        <w:pStyle w:val="Heading3"/>
      </w:pPr>
      <w:bookmarkStart w:id="38" w:name="_Ref193858059"/>
      <w:bookmarkStart w:id="39" w:name="_Toc193860967"/>
      <w:r w:rsidRPr="002539B8">
        <w:t>Grid Oversight (ROD)</w:t>
      </w:r>
      <w:bookmarkEnd w:id="38"/>
      <w:bookmarkEnd w:id="39"/>
    </w:p>
    <w:p w14:paraId="250A3C5A" w14:textId="77777777" w:rsidR="00237FBA" w:rsidRDefault="00843BCC" w:rsidP="008C26D0">
      <w:pPr>
        <w:spacing w:before="20" w:after="20" w:line="276" w:lineRule="auto"/>
        <w:rPr>
          <w:rFonts w:ascii="Calibri" w:hAnsi="Calibri" w:cs="Calibri"/>
          <w:szCs w:val="22"/>
        </w:rPr>
      </w:pPr>
      <w:r w:rsidRPr="00843BCC">
        <w:rPr>
          <w:rFonts w:ascii="Calibri" w:hAnsi="Calibri" w:cs="Calibri"/>
          <w:b/>
          <w:szCs w:val="22"/>
        </w:rPr>
        <w:t xml:space="preserve">Description: </w:t>
      </w:r>
      <w:r w:rsidR="00237FBA" w:rsidRPr="00237FBA">
        <w:rPr>
          <w:rFonts w:ascii="Calibri" w:hAnsi="Calibri" w:cs="Calibri"/>
          <w:szCs w:val="22"/>
        </w:rPr>
        <w:t>The Regional Operations team is responsible for detecting problems, coordinating the diagnosis and moni</w:t>
      </w:r>
      <w:r w:rsidR="006724DD">
        <w:rPr>
          <w:rFonts w:ascii="Calibri" w:hAnsi="Calibri" w:cs="Calibri"/>
          <w:szCs w:val="22"/>
        </w:rPr>
        <w:t>toring the problems through to</w:t>
      </w:r>
      <w:r w:rsidR="00237FBA" w:rsidRPr="00237FBA">
        <w:rPr>
          <w:rFonts w:ascii="Calibri" w:hAnsi="Calibri" w:cs="Calibri"/>
          <w:szCs w:val="22"/>
        </w:rPr>
        <w:t xml:space="preserve"> resolution. It monitors sites in their region, and react</w:t>
      </w:r>
      <w:r w:rsidR="006724DD">
        <w:rPr>
          <w:rFonts w:ascii="Calibri" w:hAnsi="Calibri" w:cs="Calibri"/>
          <w:szCs w:val="22"/>
        </w:rPr>
        <w:t>s</w:t>
      </w:r>
      <w:r w:rsidR="00237FBA" w:rsidRPr="00237FBA">
        <w:rPr>
          <w:rFonts w:ascii="Calibri" w:hAnsi="Calibri" w:cs="Calibri"/>
          <w:szCs w:val="22"/>
        </w:rPr>
        <w:t xml:space="preserve"> to problems identified by the monitors, either directly or indirectly, provide</w:t>
      </w:r>
      <w:r w:rsidR="006724DD">
        <w:rPr>
          <w:rFonts w:ascii="Calibri" w:hAnsi="Calibri" w:cs="Calibri"/>
          <w:szCs w:val="22"/>
        </w:rPr>
        <w:t>s</w:t>
      </w:r>
      <w:r w:rsidR="00237FBA" w:rsidRPr="00237FBA">
        <w:rPr>
          <w:rFonts w:ascii="Calibri" w:hAnsi="Calibri" w:cs="Calibri"/>
          <w:szCs w:val="22"/>
        </w:rPr>
        <w:t xml:space="preserve"> support to Resource Centre administrators as needed, contribute</w:t>
      </w:r>
      <w:r w:rsidR="006724DD">
        <w:rPr>
          <w:rFonts w:ascii="Calibri" w:hAnsi="Calibri" w:cs="Calibri"/>
          <w:szCs w:val="22"/>
        </w:rPr>
        <w:t>s</w:t>
      </w:r>
      <w:r w:rsidR="00237FBA" w:rsidRPr="00237FBA">
        <w:rPr>
          <w:rFonts w:ascii="Calibri" w:hAnsi="Calibri" w:cs="Calibri"/>
          <w:szCs w:val="22"/>
        </w:rPr>
        <w:t xml:space="preserve"> to the knowledge base and provide</w:t>
      </w:r>
      <w:r w:rsidR="006724DD">
        <w:rPr>
          <w:rFonts w:ascii="Calibri" w:hAnsi="Calibri" w:cs="Calibri"/>
          <w:szCs w:val="22"/>
        </w:rPr>
        <w:t>s</w:t>
      </w:r>
      <w:r w:rsidR="00237FBA" w:rsidRPr="00237FBA">
        <w:rPr>
          <w:rFonts w:ascii="Calibri" w:hAnsi="Calibri" w:cs="Calibri"/>
          <w:szCs w:val="22"/>
        </w:rPr>
        <w:t xml:space="preserve"> informational flow to oversight bodies in cases of non-reactive or non-responsive Resource Centres.</w:t>
      </w:r>
    </w:p>
    <w:p w14:paraId="14BA15A6" w14:textId="77777777" w:rsidR="002B2EDD" w:rsidRDefault="002B2EDD" w:rsidP="008C26D0">
      <w:pPr>
        <w:spacing w:before="20" w:after="20" w:line="276" w:lineRule="auto"/>
        <w:rPr>
          <w:rFonts w:ascii="Calibri" w:hAnsi="Calibri" w:cs="Calibri"/>
          <w:szCs w:val="22"/>
        </w:rPr>
      </w:pPr>
    </w:p>
    <w:p w14:paraId="41DD49B0" w14:textId="77777777" w:rsidR="0071530E" w:rsidRPr="0071530E" w:rsidRDefault="00D47C11" w:rsidP="008C26D0">
      <w:pPr>
        <w:spacing w:before="20" w:after="20" w:line="276" w:lineRule="auto"/>
        <w:rPr>
          <w:rFonts w:ascii="Calibri" w:hAnsi="Calibri" w:cs="Calibri"/>
          <w:szCs w:val="22"/>
        </w:rPr>
      </w:pPr>
      <w:r>
        <w:rPr>
          <w:rFonts w:ascii="Calibri" w:hAnsi="Calibri" w:cs="Calibri"/>
          <w:b/>
          <w:szCs w:val="22"/>
        </w:rPr>
        <w:lastRenderedPageBreak/>
        <w:t>Assessment</w:t>
      </w:r>
      <w:r w:rsidRPr="00843BCC">
        <w:rPr>
          <w:rFonts w:ascii="Calibri" w:hAnsi="Calibri" w:cs="Calibri"/>
          <w:b/>
          <w:szCs w:val="22"/>
        </w:rPr>
        <w:t>:</w:t>
      </w:r>
      <w:r>
        <w:rPr>
          <w:rFonts w:ascii="Calibri" w:hAnsi="Calibri" w:cs="Calibri"/>
          <w:b/>
          <w:szCs w:val="22"/>
        </w:rPr>
        <w:t xml:space="preserve"> </w:t>
      </w:r>
      <w:r w:rsidR="0071530E" w:rsidRPr="0071530E">
        <w:rPr>
          <w:rFonts w:ascii="Calibri" w:hAnsi="Calibri" w:cs="Calibri"/>
          <w:szCs w:val="22"/>
        </w:rPr>
        <w:t>Grid operations oversight activities include the detection and coordination of the diagnosis of problems affecting the regional infrastructure until their resolution, and the daily operation of the operations at R</w:t>
      </w:r>
      <w:r w:rsidR="006724DD">
        <w:rPr>
          <w:rFonts w:ascii="Calibri" w:hAnsi="Calibri" w:cs="Calibri"/>
          <w:szCs w:val="22"/>
        </w:rPr>
        <w:t xml:space="preserve">esource </w:t>
      </w:r>
      <w:r w:rsidR="0071530E" w:rsidRPr="0071530E">
        <w:rPr>
          <w:rFonts w:ascii="Calibri" w:hAnsi="Calibri" w:cs="Calibri"/>
          <w:szCs w:val="22"/>
        </w:rPr>
        <w:t>P</w:t>
      </w:r>
      <w:r w:rsidR="006724DD">
        <w:rPr>
          <w:rFonts w:ascii="Calibri" w:hAnsi="Calibri" w:cs="Calibri"/>
          <w:szCs w:val="22"/>
        </w:rPr>
        <w:t>rovider</w:t>
      </w:r>
      <w:r w:rsidR="0071530E" w:rsidRPr="0071530E">
        <w:rPr>
          <w:rFonts w:ascii="Calibri" w:hAnsi="Calibri" w:cs="Calibri"/>
          <w:szCs w:val="22"/>
        </w:rPr>
        <w:t xml:space="preserve"> and R</w:t>
      </w:r>
      <w:r w:rsidR="006724DD">
        <w:rPr>
          <w:rFonts w:ascii="Calibri" w:hAnsi="Calibri" w:cs="Calibri"/>
          <w:szCs w:val="22"/>
        </w:rPr>
        <w:t xml:space="preserve">esource </w:t>
      </w:r>
      <w:r w:rsidR="0071530E" w:rsidRPr="0071530E">
        <w:rPr>
          <w:rFonts w:ascii="Calibri" w:hAnsi="Calibri" w:cs="Calibri"/>
          <w:szCs w:val="22"/>
        </w:rPr>
        <w:t>C</w:t>
      </w:r>
      <w:r w:rsidR="006724DD">
        <w:rPr>
          <w:rFonts w:ascii="Calibri" w:hAnsi="Calibri" w:cs="Calibri"/>
          <w:szCs w:val="22"/>
        </w:rPr>
        <w:t>entre</w:t>
      </w:r>
      <w:r w:rsidR="0071530E" w:rsidRPr="0071530E">
        <w:rPr>
          <w:rFonts w:ascii="Calibri" w:hAnsi="Calibri" w:cs="Calibri"/>
          <w:szCs w:val="22"/>
        </w:rPr>
        <w:t xml:space="preserve"> level. </w:t>
      </w:r>
    </w:p>
    <w:p w14:paraId="6160AA3F" w14:textId="77777777" w:rsidR="00E45556" w:rsidRDefault="0071530E" w:rsidP="008C26D0">
      <w:pPr>
        <w:spacing w:before="20" w:after="20" w:line="276" w:lineRule="auto"/>
        <w:rPr>
          <w:rFonts w:ascii="Calibri" w:hAnsi="Calibri" w:cs="Calibri"/>
          <w:szCs w:val="22"/>
        </w:rPr>
      </w:pPr>
      <w:r w:rsidRPr="0071530E">
        <w:rPr>
          <w:rFonts w:ascii="Calibri" w:hAnsi="Calibri" w:cs="Calibri"/>
          <w:szCs w:val="22"/>
        </w:rPr>
        <w:t>One NGI reported reducing the response time to problem</w:t>
      </w:r>
      <w:r w:rsidR="006724DD">
        <w:rPr>
          <w:rFonts w:ascii="Calibri" w:hAnsi="Calibri" w:cs="Calibri"/>
          <w:szCs w:val="22"/>
        </w:rPr>
        <w:t>s</w:t>
      </w:r>
      <w:r w:rsidRPr="0071530E">
        <w:rPr>
          <w:rFonts w:ascii="Calibri" w:hAnsi="Calibri" w:cs="Calibri"/>
          <w:szCs w:val="22"/>
        </w:rPr>
        <w:t xml:space="preserve"> as a priority for the 2012.</w:t>
      </w:r>
    </w:p>
    <w:p w14:paraId="54700D66" w14:textId="77777777" w:rsidR="0071530E" w:rsidRPr="005F0C23" w:rsidRDefault="0071530E" w:rsidP="008C26D0">
      <w:pPr>
        <w:spacing w:before="20" w:after="20" w:line="276" w:lineRule="auto"/>
        <w:rPr>
          <w:rFonts w:ascii="Calibri" w:hAnsi="Calibri" w:cs="Calibri"/>
          <w:szCs w:val="22"/>
        </w:rPr>
      </w:pPr>
      <w:r w:rsidRPr="0071530E">
        <w:rPr>
          <w:rFonts w:ascii="Calibri" w:hAnsi="Calibri" w:cs="Calibri"/>
          <w:szCs w:val="22"/>
        </w:rPr>
        <w:t xml:space="preserve">The chart in </w:t>
      </w:r>
      <w:r w:rsidR="006724DD">
        <w:rPr>
          <w:rFonts w:ascii="Calibri" w:hAnsi="Calibri" w:cs="Calibri"/>
          <w:szCs w:val="22"/>
        </w:rPr>
        <w:fldChar w:fldCharType="begin"/>
      </w:r>
      <w:r w:rsidR="006724DD">
        <w:rPr>
          <w:rFonts w:ascii="Calibri" w:hAnsi="Calibri" w:cs="Calibri"/>
          <w:szCs w:val="22"/>
        </w:rPr>
        <w:instrText xml:space="preserve"> REF _Ref192918826 \h </w:instrText>
      </w:r>
      <w:r w:rsidR="006724DD">
        <w:rPr>
          <w:rFonts w:ascii="Calibri" w:hAnsi="Calibri" w:cs="Calibri"/>
          <w:szCs w:val="22"/>
        </w:rPr>
      </w:r>
      <w:r w:rsidR="006724DD">
        <w:rPr>
          <w:rFonts w:ascii="Calibri" w:hAnsi="Calibri" w:cs="Calibri"/>
          <w:szCs w:val="22"/>
        </w:rPr>
        <w:fldChar w:fldCharType="separate"/>
      </w:r>
      <w:r w:rsidR="00FF5EB2" w:rsidRPr="0071530E">
        <w:rPr>
          <w:rFonts w:ascii="Calibri" w:hAnsi="Calibri" w:cs="Arial"/>
          <w:b/>
          <w:i/>
          <w:sz w:val="20"/>
        </w:rPr>
        <w:t xml:space="preserve">Figure </w:t>
      </w:r>
      <w:r w:rsidR="00FF5EB2">
        <w:rPr>
          <w:rFonts w:ascii="Calibri" w:hAnsi="Calibri" w:cs="Arial"/>
          <w:b/>
          <w:i/>
          <w:noProof/>
          <w:sz w:val="20"/>
        </w:rPr>
        <w:t>5</w:t>
      </w:r>
      <w:r w:rsidR="006724DD">
        <w:rPr>
          <w:rFonts w:ascii="Calibri" w:hAnsi="Calibri" w:cs="Calibri"/>
          <w:szCs w:val="22"/>
        </w:rPr>
        <w:fldChar w:fldCharType="end"/>
      </w:r>
      <w:r w:rsidRPr="0071530E">
        <w:rPr>
          <w:rFonts w:ascii="Calibri" w:hAnsi="Calibri" w:cs="Calibri"/>
          <w:szCs w:val="22"/>
        </w:rPr>
        <w:t xml:space="preserve"> shows the NGIs’ Regional Operator on Duty </w:t>
      </w:r>
      <w:r w:rsidR="00E45556">
        <w:rPr>
          <w:rFonts w:ascii="Calibri" w:hAnsi="Calibri" w:cs="Calibri"/>
          <w:szCs w:val="22"/>
        </w:rPr>
        <w:t xml:space="preserve">(ROD) </w:t>
      </w:r>
      <w:r w:rsidRPr="0071530E">
        <w:rPr>
          <w:rFonts w:ascii="Calibri" w:hAnsi="Calibri" w:cs="Calibri"/>
          <w:szCs w:val="22"/>
        </w:rPr>
        <w:t xml:space="preserve">average monthly workload, </w:t>
      </w:r>
      <w:r w:rsidR="006724DD">
        <w:rPr>
          <w:rFonts w:ascii="Calibri" w:hAnsi="Calibri" w:cs="Calibri"/>
          <w:szCs w:val="22"/>
        </w:rPr>
        <w:t>which</w:t>
      </w:r>
      <w:r w:rsidRPr="0071530E">
        <w:rPr>
          <w:rFonts w:ascii="Calibri" w:hAnsi="Calibri" w:cs="Calibri"/>
          <w:szCs w:val="22"/>
        </w:rPr>
        <w:t xml:space="preserve"> is the sum of all the items the ROD team has to deal with in a month. These items can be either alarms </w:t>
      </w:r>
      <w:r w:rsidRPr="005F0C23">
        <w:rPr>
          <w:rFonts w:ascii="Calibri" w:hAnsi="Calibri" w:cs="Calibri"/>
          <w:szCs w:val="22"/>
        </w:rPr>
        <w:t>in the Operations Dashboard older than 24h or any ROD ticket</w:t>
      </w:r>
      <w:r w:rsidR="00FD3880">
        <w:rPr>
          <w:rFonts w:ascii="Calibri" w:hAnsi="Calibri" w:cs="Calibri"/>
          <w:szCs w:val="22"/>
        </w:rPr>
        <w:t xml:space="preserve"> generated through the operations dashboard [R11]</w:t>
      </w:r>
      <w:r w:rsidRPr="005F0C23">
        <w:rPr>
          <w:rFonts w:ascii="Calibri" w:hAnsi="Calibri" w:cs="Calibri"/>
          <w:szCs w:val="22"/>
        </w:rPr>
        <w:t>.</w:t>
      </w:r>
    </w:p>
    <w:p w14:paraId="69BEEC13" w14:textId="77777777" w:rsidR="0071530E" w:rsidRPr="0071530E" w:rsidRDefault="0071530E" w:rsidP="008C26D0">
      <w:pPr>
        <w:spacing w:before="20" w:after="20" w:line="276" w:lineRule="auto"/>
        <w:rPr>
          <w:rFonts w:ascii="Calibri" w:hAnsi="Calibri" w:cs="Calibri"/>
          <w:szCs w:val="22"/>
        </w:rPr>
      </w:pPr>
      <w:r w:rsidRPr="005F0C23">
        <w:rPr>
          <w:rFonts w:ascii="Calibri" w:hAnsi="Calibri" w:cs="Calibri"/>
          <w:szCs w:val="22"/>
        </w:rPr>
        <w:t xml:space="preserve">The chart in </w:t>
      </w:r>
      <w:r w:rsidR="006724DD" w:rsidRPr="005F0C23">
        <w:rPr>
          <w:rFonts w:ascii="Calibri" w:hAnsi="Calibri" w:cs="Calibri"/>
          <w:szCs w:val="22"/>
        </w:rPr>
        <w:fldChar w:fldCharType="begin"/>
      </w:r>
      <w:r w:rsidR="006724DD" w:rsidRPr="005F0C23">
        <w:rPr>
          <w:rFonts w:ascii="Calibri" w:hAnsi="Calibri" w:cs="Calibri"/>
          <w:szCs w:val="22"/>
        </w:rPr>
        <w:instrText xml:space="preserve"> REF _Ref192316478 \h </w:instrText>
      </w:r>
      <w:r w:rsidR="006724DD" w:rsidRPr="005F0C23">
        <w:rPr>
          <w:rFonts w:ascii="Calibri" w:hAnsi="Calibri" w:cs="Calibri"/>
          <w:szCs w:val="22"/>
        </w:rPr>
      </w:r>
      <w:r w:rsidR="006724DD" w:rsidRPr="005F0C23">
        <w:rPr>
          <w:rFonts w:ascii="Calibri" w:hAnsi="Calibri" w:cs="Calibri"/>
          <w:szCs w:val="22"/>
        </w:rPr>
        <w:fldChar w:fldCharType="separate"/>
      </w:r>
      <w:r w:rsidR="00FF5EB2" w:rsidRPr="0071530E">
        <w:rPr>
          <w:rFonts w:ascii="Calibri" w:hAnsi="Calibri" w:cs="Arial"/>
          <w:b/>
          <w:i/>
          <w:sz w:val="20"/>
        </w:rPr>
        <w:t xml:space="preserve">Figure </w:t>
      </w:r>
      <w:r w:rsidR="00FF5EB2">
        <w:rPr>
          <w:rFonts w:ascii="Calibri" w:hAnsi="Calibri" w:cs="Arial"/>
          <w:b/>
          <w:i/>
          <w:noProof/>
          <w:sz w:val="20"/>
        </w:rPr>
        <w:t>6</w:t>
      </w:r>
      <w:r w:rsidR="006724DD" w:rsidRPr="005F0C23">
        <w:rPr>
          <w:rFonts w:ascii="Calibri" w:hAnsi="Calibri" w:cs="Calibri"/>
          <w:szCs w:val="22"/>
        </w:rPr>
        <w:fldChar w:fldCharType="end"/>
      </w:r>
      <w:r w:rsidRPr="005F0C23">
        <w:rPr>
          <w:rFonts w:ascii="Calibri" w:hAnsi="Calibri" w:cs="Calibri"/>
          <w:szCs w:val="22"/>
        </w:rPr>
        <w:t xml:space="preserve"> shows the percentage of Operational Dashboard alarms closed </w:t>
      </w:r>
      <w:r w:rsidR="006C6D2E" w:rsidRPr="005F0C23">
        <w:rPr>
          <w:rFonts w:ascii="Calibri" w:hAnsi="Calibri" w:cs="Calibri"/>
          <w:szCs w:val="22"/>
        </w:rPr>
        <w:t>to</w:t>
      </w:r>
      <w:r w:rsidRPr="005F0C23">
        <w:rPr>
          <w:rFonts w:ascii="Calibri" w:hAnsi="Calibri" w:cs="Calibri"/>
          <w:szCs w:val="22"/>
        </w:rPr>
        <w:t xml:space="preserve"> ‘OK’ status</w:t>
      </w:r>
      <w:r w:rsidR="006C6D2E" w:rsidRPr="005F0C23">
        <w:rPr>
          <w:rFonts w:ascii="Calibri" w:hAnsi="Calibri" w:cs="Calibri"/>
          <w:szCs w:val="22"/>
        </w:rPr>
        <w:t>. T</w:t>
      </w:r>
      <w:r w:rsidRPr="005F0C23">
        <w:rPr>
          <w:rFonts w:ascii="Calibri" w:hAnsi="Calibri" w:cs="Calibri"/>
          <w:szCs w:val="22"/>
        </w:rPr>
        <w:t xml:space="preserve">he values are the arithmetic means calculated over </w:t>
      </w:r>
      <w:r w:rsidR="006C6D2E" w:rsidRPr="005F0C23">
        <w:rPr>
          <w:rFonts w:ascii="Calibri" w:hAnsi="Calibri" w:cs="Calibri"/>
          <w:szCs w:val="22"/>
        </w:rPr>
        <w:t>quarters</w:t>
      </w:r>
      <w:r w:rsidRPr="005F0C23">
        <w:rPr>
          <w:rFonts w:ascii="Calibri" w:hAnsi="Calibri" w:cs="Calibri"/>
          <w:szCs w:val="22"/>
        </w:rPr>
        <w:t xml:space="preserve"> </w:t>
      </w:r>
      <w:r w:rsidR="00C20940">
        <w:rPr>
          <w:rFonts w:ascii="Calibri" w:hAnsi="Calibri" w:cs="Calibri"/>
          <w:szCs w:val="22"/>
        </w:rPr>
        <w:t>P</w:t>
      </w:r>
      <w:r w:rsidRPr="005F0C23">
        <w:rPr>
          <w:rFonts w:ascii="Calibri" w:hAnsi="Calibri" w:cs="Calibri"/>
          <w:szCs w:val="22"/>
        </w:rPr>
        <w:t>Q5-</w:t>
      </w:r>
      <w:r w:rsidR="00C20940">
        <w:rPr>
          <w:rFonts w:ascii="Calibri" w:hAnsi="Calibri" w:cs="Calibri"/>
          <w:szCs w:val="22"/>
        </w:rPr>
        <w:t>P</w:t>
      </w:r>
      <w:r w:rsidRPr="005F0C23">
        <w:rPr>
          <w:rFonts w:ascii="Calibri" w:hAnsi="Calibri" w:cs="Calibri"/>
          <w:szCs w:val="22"/>
        </w:rPr>
        <w:t>Q6-</w:t>
      </w:r>
      <w:r w:rsidR="00C20940">
        <w:rPr>
          <w:rFonts w:ascii="Calibri" w:hAnsi="Calibri" w:cs="Calibri"/>
          <w:szCs w:val="22"/>
        </w:rPr>
        <w:t>P</w:t>
      </w:r>
      <w:r w:rsidRPr="005F0C23">
        <w:rPr>
          <w:rFonts w:ascii="Calibri" w:hAnsi="Calibri" w:cs="Calibri"/>
          <w:szCs w:val="22"/>
        </w:rPr>
        <w:t>Q7. Alarms should be closed only when the problem is solved</w:t>
      </w:r>
      <w:r w:rsidR="006C6D2E" w:rsidRPr="005F0C23">
        <w:rPr>
          <w:rFonts w:ascii="Calibri" w:hAnsi="Calibri" w:cs="Calibri"/>
          <w:szCs w:val="22"/>
        </w:rPr>
        <w:t>. T</w:t>
      </w:r>
      <w:r w:rsidRPr="005F0C23">
        <w:rPr>
          <w:rFonts w:ascii="Calibri" w:hAnsi="Calibri" w:cs="Calibri"/>
          <w:szCs w:val="22"/>
        </w:rPr>
        <w:t xml:space="preserve">here are only </w:t>
      </w:r>
      <w:r w:rsidR="006C6D2E" w:rsidRPr="005F0C23">
        <w:rPr>
          <w:rFonts w:ascii="Calibri" w:hAnsi="Calibri" w:cs="Calibri"/>
          <w:szCs w:val="22"/>
        </w:rPr>
        <w:t xml:space="preserve">a </w:t>
      </w:r>
      <w:r w:rsidRPr="005F0C23">
        <w:rPr>
          <w:rFonts w:ascii="Calibri" w:hAnsi="Calibri" w:cs="Calibri"/>
          <w:szCs w:val="22"/>
        </w:rPr>
        <w:t>few cases where an alarm c</w:t>
      </w:r>
      <w:r w:rsidR="005F0C23" w:rsidRPr="005F0C23">
        <w:rPr>
          <w:rFonts w:ascii="Calibri" w:hAnsi="Calibri" w:cs="Calibri"/>
          <w:szCs w:val="22"/>
        </w:rPr>
        <w:t xml:space="preserve">an be closed in ‘non OK’ status, (e.g. second test run is successful, but the result </w:t>
      </w:r>
      <w:r w:rsidR="005F0C23">
        <w:rPr>
          <w:rFonts w:ascii="Calibri" w:hAnsi="Calibri" w:cs="Calibri"/>
          <w:szCs w:val="22"/>
        </w:rPr>
        <w:t xml:space="preserve">is </w:t>
      </w:r>
      <w:r w:rsidR="005F0C23" w:rsidRPr="005F0C23">
        <w:rPr>
          <w:rFonts w:ascii="Calibri" w:hAnsi="Calibri" w:cs="Calibri"/>
          <w:szCs w:val="22"/>
        </w:rPr>
        <w:t xml:space="preserve">not correctly propagated to the dashboard, therefore the dashboard shows the alarm in a </w:t>
      </w:r>
      <w:r w:rsidR="00787563">
        <w:rPr>
          <w:rFonts w:ascii="Calibri" w:hAnsi="Calibri" w:cs="Calibri"/>
          <w:szCs w:val="22"/>
        </w:rPr>
        <w:t>‘</w:t>
      </w:r>
      <w:r w:rsidR="005F0C23" w:rsidRPr="005F0C23">
        <w:rPr>
          <w:rFonts w:ascii="Calibri" w:hAnsi="Calibri" w:cs="Calibri"/>
          <w:szCs w:val="22"/>
        </w:rPr>
        <w:t>error</w:t>
      </w:r>
      <w:r w:rsidR="00787563">
        <w:rPr>
          <w:rFonts w:ascii="Calibri" w:hAnsi="Calibri" w:cs="Calibri"/>
          <w:szCs w:val="22"/>
        </w:rPr>
        <w:t>’</w:t>
      </w:r>
      <w:r w:rsidR="005F0C23" w:rsidRPr="005F0C23">
        <w:rPr>
          <w:rFonts w:ascii="Calibri" w:hAnsi="Calibri" w:cs="Calibri"/>
          <w:szCs w:val="22"/>
        </w:rPr>
        <w:t xml:space="preserve"> status, while it is actually in an 'ok' status). </w:t>
      </w:r>
      <w:r w:rsidRPr="0071530E">
        <w:rPr>
          <w:rFonts w:ascii="Calibri" w:hAnsi="Calibri" w:cs="Calibri"/>
          <w:szCs w:val="22"/>
        </w:rPr>
        <w:t xml:space="preserve">A ROD team scores </w:t>
      </w:r>
      <w:r w:rsidR="005F0C23">
        <w:rPr>
          <w:rFonts w:ascii="Calibri" w:hAnsi="Calibri" w:cs="Calibri"/>
          <w:szCs w:val="22"/>
        </w:rPr>
        <w:t xml:space="preserve">a </w:t>
      </w:r>
      <w:r w:rsidRPr="0071530E">
        <w:rPr>
          <w:rFonts w:ascii="Calibri" w:hAnsi="Calibri" w:cs="Calibri"/>
          <w:szCs w:val="22"/>
        </w:rPr>
        <w:t>high per</w:t>
      </w:r>
      <w:r w:rsidR="005F0C23">
        <w:rPr>
          <w:rFonts w:ascii="Calibri" w:hAnsi="Calibri" w:cs="Calibri"/>
          <w:szCs w:val="22"/>
        </w:rPr>
        <w:t xml:space="preserve">centage in this metrics when </w:t>
      </w:r>
      <w:r w:rsidRPr="0071530E">
        <w:rPr>
          <w:rFonts w:ascii="Calibri" w:hAnsi="Calibri" w:cs="Calibri"/>
          <w:szCs w:val="22"/>
        </w:rPr>
        <w:t>active support is provided, and alarms are properly handled and closed only when the issue is solved.</w:t>
      </w:r>
    </w:p>
    <w:p w14:paraId="5C7395ED" w14:textId="77777777" w:rsidR="00D47C11" w:rsidRPr="0071530E" w:rsidRDefault="0071530E" w:rsidP="008C26D0">
      <w:pPr>
        <w:spacing w:before="20" w:after="20" w:line="276" w:lineRule="auto"/>
        <w:rPr>
          <w:rFonts w:ascii="Calibri" w:hAnsi="Calibri" w:cs="Calibri"/>
          <w:szCs w:val="22"/>
        </w:rPr>
      </w:pPr>
      <w:r w:rsidRPr="0071530E">
        <w:rPr>
          <w:rFonts w:ascii="Calibri" w:hAnsi="Calibri" w:cs="Calibri"/>
          <w:szCs w:val="22"/>
        </w:rPr>
        <w:t xml:space="preserve">The average </w:t>
      </w:r>
      <w:r w:rsidR="00FD3880">
        <w:rPr>
          <w:rFonts w:ascii="Calibri" w:hAnsi="Calibri" w:cs="Calibri"/>
          <w:szCs w:val="22"/>
        </w:rPr>
        <w:t xml:space="preserve">quality </w:t>
      </w:r>
      <w:r w:rsidRPr="0071530E">
        <w:rPr>
          <w:rFonts w:ascii="Calibri" w:hAnsi="Calibri" w:cs="Calibri"/>
          <w:szCs w:val="22"/>
        </w:rPr>
        <w:t xml:space="preserve">performance of the ROD teams was </w:t>
      </w:r>
      <w:r w:rsidR="005F0C23">
        <w:rPr>
          <w:rFonts w:ascii="Calibri" w:hAnsi="Calibri" w:cs="Calibri"/>
          <w:szCs w:val="22"/>
        </w:rPr>
        <w:t>consistently</w:t>
      </w:r>
      <w:r w:rsidRPr="0071530E">
        <w:rPr>
          <w:rFonts w:ascii="Calibri" w:hAnsi="Calibri" w:cs="Calibri"/>
          <w:szCs w:val="22"/>
        </w:rPr>
        <w:t xml:space="preserve"> above 90% in the last three quarters.</w:t>
      </w:r>
    </w:p>
    <w:p w14:paraId="594B9D0E" w14:textId="77777777" w:rsidR="00FD3880" w:rsidRDefault="00FD3880" w:rsidP="008C26D0">
      <w:pPr>
        <w:spacing w:before="20" w:after="20" w:line="276" w:lineRule="auto"/>
        <w:rPr>
          <w:rFonts w:ascii="Calibri" w:hAnsi="Calibri" w:cs="Calibri"/>
          <w:szCs w:val="22"/>
        </w:rPr>
      </w:pPr>
      <w:r>
        <w:rPr>
          <w:rFonts w:ascii="Calibri" w:hAnsi="Calibri" w:cs="Calibri"/>
          <w:b/>
          <w:szCs w:val="22"/>
        </w:rPr>
        <w:t xml:space="preserve">Median Effort Spent during last year: 6 PMs </w:t>
      </w:r>
      <w:r w:rsidRPr="00FD3880">
        <w:rPr>
          <w:rFonts w:ascii="Calibri" w:hAnsi="Calibri" w:cs="Calibri"/>
          <w:szCs w:val="22"/>
        </w:rPr>
        <w:t>(Min:</w:t>
      </w:r>
      <w:r>
        <w:rPr>
          <w:rFonts w:ascii="Calibri" w:hAnsi="Calibri" w:cs="Calibri"/>
          <w:szCs w:val="22"/>
        </w:rPr>
        <w:t xml:space="preserve"> </w:t>
      </w:r>
      <w:r w:rsidRPr="00FD3880">
        <w:rPr>
          <w:rFonts w:ascii="Calibri" w:hAnsi="Calibri" w:cs="Calibri"/>
          <w:szCs w:val="22"/>
        </w:rPr>
        <w:t>0.1</w:t>
      </w:r>
      <w:r>
        <w:rPr>
          <w:rFonts w:ascii="Calibri" w:hAnsi="Calibri" w:cs="Calibri"/>
          <w:szCs w:val="22"/>
        </w:rPr>
        <w:t>;</w:t>
      </w:r>
      <w:r w:rsidRPr="00FD3880">
        <w:rPr>
          <w:rFonts w:ascii="Calibri" w:hAnsi="Calibri" w:cs="Calibri"/>
          <w:szCs w:val="22"/>
        </w:rPr>
        <w:t xml:space="preserve"> Max:</w:t>
      </w:r>
      <w:r>
        <w:rPr>
          <w:rFonts w:ascii="Calibri" w:hAnsi="Calibri" w:cs="Calibri"/>
          <w:szCs w:val="22"/>
        </w:rPr>
        <w:t xml:space="preserve"> </w:t>
      </w:r>
      <w:r w:rsidRPr="00FD3880">
        <w:rPr>
          <w:rFonts w:ascii="Calibri" w:hAnsi="Calibri" w:cs="Calibri"/>
          <w:szCs w:val="22"/>
        </w:rPr>
        <w:t>39)</w:t>
      </w:r>
    </w:p>
    <w:p w14:paraId="44D51ADF" w14:textId="77777777" w:rsidR="0071530E" w:rsidRDefault="008E2CD8" w:rsidP="0071530E">
      <w:pPr>
        <w:pStyle w:val="Caption"/>
        <w:jc w:val="center"/>
        <w:rPr>
          <w:rFonts w:ascii="Calibri" w:eastAsia="Calibri" w:hAnsi="Calibri" w:cs="Calibri"/>
          <w:bCs/>
          <w:iCs/>
          <w:szCs w:val="22"/>
          <w:lang w:eastAsia="en-US"/>
        </w:rPr>
      </w:pPr>
      <w:r>
        <w:rPr>
          <w:rFonts w:ascii="Calibri" w:eastAsia="Calibri" w:hAnsi="Calibri" w:cs="Calibri"/>
          <w:bCs/>
          <w:iCs/>
          <w:noProof/>
          <w:szCs w:val="22"/>
          <w:lang w:val="nl-NL" w:eastAsia="nl-NL"/>
        </w:rPr>
        <w:drawing>
          <wp:inline distT="0" distB="0" distL="0" distR="0" wp14:anchorId="17A3D4DA" wp14:editId="03297449">
            <wp:extent cx="4711065" cy="2882265"/>
            <wp:effectExtent l="0" t="0" r="0" b="0"/>
            <wp:docPr id="8" name="Picture 8" descr="rod-work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od-workloa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11065" cy="2882265"/>
                    </a:xfrm>
                    <a:prstGeom prst="rect">
                      <a:avLst/>
                    </a:prstGeom>
                    <a:noFill/>
                    <a:ln>
                      <a:noFill/>
                    </a:ln>
                  </pic:spPr>
                </pic:pic>
              </a:graphicData>
            </a:graphic>
          </wp:inline>
        </w:drawing>
      </w:r>
    </w:p>
    <w:p w14:paraId="3E74AF5C" w14:textId="77777777" w:rsidR="0071530E" w:rsidRPr="0071530E" w:rsidRDefault="0071530E" w:rsidP="0071530E">
      <w:pPr>
        <w:pStyle w:val="Caption"/>
        <w:jc w:val="center"/>
        <w:rPr>
          <w:rFonts w:ascii="Calibri" w:hAnsi="Calibri" w:cs="Arial"/>
          <w:b w:val="0"/>
          <w:i/>
          <w:sz w:val="20"/>
        </w:rPr>
      </w:pPr>
      <w:bookmarkStart w:id="40" w:name="_Ref192918826"/>
      <w:bookmarkStart w:id="41" w:name="_Toc193860931"/>
      <w:r w:rsidRPr="0071530E">
        <w:rPr>
          <w:rFonts w:ascii="Calibri" w:hAnsi="Calibri" w:cs="Arial"/>
          <w:b w:val="0"/>
          <w:i/>
          <w:sz w:val="20"/>
        </w:rPr>
        <w:t xml:space="preserve">Figure </w:t>
      </w:r>
      <w:r w:rsidRPr="0071530E">
        <w:rPr>
          <w:rFonts w:ascii="Calibri" w:hAnsi="Calibri" w:cs="Arial"/>
          <w:b w:val="0"/>
          <w:i/>
          <w:sz w:val="20"/>
        </w:rPr>
        <w:fldChar w:fldCharType="begin"/>
      </w:r>
      <w:r w:rsidRPr="0071530E">
        <w:rPr>
          <w:rFonts w:ascii="Calibri" w:hAnsi="Calibri" w:cs="Arial"/>
          <w:b w:val="0"/>
          <w:i/>
          <w:sz w:val="20"/>
        </w:rPr>
        <w:instrText xml:space="preserve"> SEQ Figure \* ARABIC </w:instrText>
      </w:r>
      <w:r w:rsidRPr="0071530E">
        <w:rPr>
          <w:rFonts w:ascii="Calibri" w:hAnsi="Calibri" w:cs="Arial"/>
          <w:b w:val="0"/>
          <w:i/>
          <w:sz w:val="20"/>
        </w:rPr>
        <w:fldChar w:fldCharType="separate"/>
      </w:r>
      <w:r w:rsidR="00FF5EB2">
        <w:rPr>
          <w:rFonts w:ascii="Calibri" w:hAnsi="Calibri" w:cs="Arial"/>
          <w:b w:val="0"/>
          <w:i/>
          <w:noProof/>
          <w:sz w:val="20"/>
        </w:rPr>
        <w:t>5</w:t>
      </w:r>
      <w:r w:rsidRPr="0071530E">
        <w:rPr>
          <w:rFonts w:ascii="Calibri" w:hAnsi="Calibri" w:cs="Arial"/>
          <w:b w:val="0"/>
          <w:i/>
          <w:sz w:val="20"/>
        </w:rPr>
        <w:fldChar w:fldCharType="end"/>
      </w:r>
      <w:bookmarkEnd w:id="40"/>
      <w:r>
        <w:rPr>
          <w:rFonts w:ascii="Calibri" w:hAnsi="Calibri" w:cs="Arial"/>
          <w:b w:val="0"/>
          <w:i/>
          <w:sz w:val="20"/>
        </w:rPr>
        <w:t xml:space="preserve">: </w:t>
      </w:r>
      <w:r w:rsidRPr="0071530E">
        <w:rPr>
          <w:rFonts w:ascii="Calibri" w:hAnsi="Calibri" w:cs="Arial"/>
          <w:b w:val="0"/>
          <w:i/>
          <w:sz w:val="20"/>
        </w:rPr>
        <w:t>ROD average monthly workload</w:t>
      </w:r>
      <w:bookmarkEnd w:id="41"/>
    </w:p>
    <w:p w14:paraId="1D7827CD" w14:textId="77777777" w:rsidR="0071530E" w:rsidRDefault="008E2CD8" w:rsidP="0071530E">
      <w:pPr>
        <w:keepNext/>
        <w:widowControl w:val="0"/>
        <w:suppressAutoHyphens w:val="0"/>
        <w:autoSpaceDE w:val="0"/>
        <w:autoSpaceDN w:val="0"/>
        <w:adjustRightInd w:val="0"/>
        <w:spacing w:before="0" w:after="0"/>
        <w:jc w:val="center"/>
      </w:pPr>
      <w:r>
        <w:rPr>
          <w:rFonts w:ascii="Calibri" w:eastAsia="Calibri" w:hAnsi="Calibri" w:cs="Calibri"/>
          <w:bCs/>
          <w:iCs/>
          <w:noProof/>
          <w:szCs w:val="22"/>
          <w:lang w:val="nl-NL" w:eastAsia="nl-NL"/>
        </w:rPr>
        <w:lastRenderedPageBreak/>
        <w:drawing>
          <wp:inline distT="0" distB="0" distL="0" distR="0" wp14:anchorId="685EB3C3" wp14:editId="1423363B">
            <wp:extent cx="4784090" cy="2922905"/>
            <wp:effectExtent l="0" t="0" r="0" b="0"/>
            <wp:docPr id="9" name="Picture 9" descr="rod-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d-qualit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84090" cy="2922905"/>
                    </a:xfrm>
                    <a:prstGeom prst="rect">
                      <a:avLst/>
                    </a:prstGeom>
                    <a:noFill/>
                    <a:ln>
                      <a:noFill/>
                    </a:ln>
                  </pic:spPr>
                </pic:pic>
              </a:graphicData>
            </a:graphic>
          </wp:inline>
        </w:drawing>
      </w:r>
    </w:p>
    <w:p w14:paraId="259BB2F9" w14:textId="77777777" w:rsidR="00D47C11" w:rsidRPr="0071530E" w:rsidRDefault="0071530E" w:rsidP="0071530E">
      <w:pPr>
        <w:pStyle w:val="Caption"/>
        <w:jc w:val="center"/>
        <w:rPr>
          <w:rFonts w:ascii="Calibri" w:hAnsi="Calibri" w:cs="Arial"/>
          <w:b w:val="0"/>
          <w:i/>
          <w:sz w:val="20"/>
        </w:rPr>
      </w:pPr>
      <w:bookmarkStart w:id="42" w:name="_Ref192316478"/>
      <w:bookmarkStart w:id="43" w:name="_Toc193860932"/>
      <w:r w:rsidRPr="0071530E">
        <w:rPr>
          <w:rFonts w:ascii="Calibri" w:hAnsi="Calibri" w:cs="Arial"/>
          <w:b w:val="0"/>
          <w:i/>
          <w:sz w:val="20"/>
        </w:rPr>
        <w:t xml:space="preserve">Figure </w:t>
      </w:r>
      <w:r w:rsidRPr="0071530E">
        <w:rPr>
          <w:rFonts w:ascii="Calibri" w:hAnsi="Calibri" w:cs="Arial"/>
          <w:b w:val="0"/>
          <w:i/>
          <w:sz w:val="20"/>
        </w:rPr>
        <w:fldChar w:fldCharType="begin"/>
      </w:r>
      <w:r w:rsidRPr="0071530E">
        <w:rPr>
          <w:rFonts w:ascii="Calibri" w:hAnsi="Calibri" w:cs="Arial"/>
          <w:b w:val="0"/>
          <w:i/>
          <w:sz w:val="20"/>
        </w:rPr>
        <w:instrText xml:space="preserve"> SEQ Figure \* ARABIC </w:instrText>
      </w:r>
      <w:r w:rsidRPr="0071530E">
        <w:rPr>
          <w:rFonts w:ascii="Calibri" w:hAnsi="Calibri" w:cs="Arial"/>
          <w:b w:val="0"/>
          <w:i/>
          <w:sz w:val="20"/>
        </w:rPr>
        <w:fldChar w:fldCharType="separate"/>
      </w:r>
      <w:r w:rsidR="00FF5EB2">
        <w:rPr>
          <w:rFonts w:ascii="Calibri" w:hAnsi="Calibri" w:cs="Arial"/>
          <w:b w:val="0"/>
          <w:i/>
          <w:noProof/>
          <w:sz w:val="20"/>
        </w:rPr>
        <w:t>6</w:t>
      </w:r>
      <w:r w:rsidRPr="0071530E">
        <w:rPr>
          <w:rFonts w:ascii="Calibri" w:hAnsi="Calibri" w:cs="Arial"/>
          <w:b w:val="0"/>
          <w:i/>
          <w:sz w:val="20"/>
        </w:rPr>
        <w:fldChar w:fldCharType="end"/>
      </w:r>
      <w:bookmarkEnd w:id="42"/>
      <w:r w:rsidR="00496681">
        <w:rPr>
          <w:rFonts w:ascii="Calibri" w:hAnsi="Calibri" w:cs="Arial"/>
          <w:b w:val="0"/>
          <w:i/>
          <w:sz w:val="20"/>
        </w:rPr>
        <w:t>:</w:t>
      </w:r>
      <w:r w:rsidRPr="0071530E">
        <w:rPr>
          <w:rFonts w:ascii="Calibri" w:hAnsi="Calibri" w:cs="Arial"/>
          <w:b w:val="0"/>
          <w:i/>
          <w:sz w:val="20"/>
        </w:rPr>
        <w:t xml:space="preserve"> ROD quality metric (monthly average)</w:t>
      </w:r>
      <w:bookmarkEnd w:id="43"/>
    </w:p>
    <w:p w14:paraId="612DC994" w14:textId="77777777" w:rsidR="00920571" w:rsidRPr="002539B8" w:rsidRDefault="00D444F6" w:rsidP="00920571">
      <w:pPr>
        <w:pStyle w:val="Heading3"/>
      </w:pPr>
      <w:bookmarkStart w:id="44" w:name="_Toc193860968"/>
      <w:r>
        <w:t>Service Level M</w:t>
      </w:r>
      <w:r w:rsidR="00920571" w:rsidRPr="002539B8">
        <w:t>anagement</w:t>
      </w:r>
      <w:bookmarkEnd w:id="44"/>
    </w:p>
    <w:p w14:paraId="349B2BC7" w14:textId="77777777" w:rsidR="00237FBA" w:rsidRDefault="00843BCC" w:rsidP="00FD3880">
      <w:pPr>
        <w:spacing w:before="20" w:after="20" w:line="276" w:lineRule="auto"/>
        <w:rPr>
          <w:rFonts w:ascii="Calibri" w:hAnsi="Calibri" w:cs="Calibri"/>
          <w:szCs w:val="22"/>
        </w:rPr>
      </w:pPr>
      <w:r w:rsidRPr="00843BCC">
        <w:rPr>
          <w:rFonts w:ascii="Calibri" w:hAnsi="Calibri" w:cs="Calibri"/>
          <w:b/>
          <w:szCs w:val="22"/>
        </w:rPr>
        <w:t xml:space="preserve">Description: </w:t>
      </w:r>
      <w:r w:rsidR="00237FBA" w:rsidRPr="00237FBA">
        <w:rPr>
          <w:rFonts w:ascii="Calibri" w:hAnsi="Calibri" w:cs="Calibri"/>
          <w:szCs w:val="22"/>
        </w:rPr>
        <w:t>NGIs are responsible of supervising the levels of services delivered both at a Resource Centre level for the services providing access to resources and at an NGI level for collective services provided by the NGIs, adhering to the requirements of the Resource Centre O</w:t>
      </w:r>
      <w:r w:rsidR="00D1088D">
        <w:rPr>
          <w:rFonts w:ascii="Calibri" w:hAnsi="Calibri" w:cs="Calibri"/>
          <w:szCs w:val="22"/>
        </w:rPr>
        <w:t xml:space="preserve">perational </w:t>
      </w:r>
      <w:r w:rsidR="00237FBA" w:rsidRPr="00237FBA">
        <w:rPr>
          <w:rFonts w:ascii="Calibri" w:hAnsi="Calibri" w:cs="Calibri"/>
          <w:szCs w:val="22"/>
        </w:rPr>
        <w:t>L</w:t>
      </w:r>
      <w:r w:rsidR="00D1088D">
        <w:rPr>
          <w:rFonts w:ascii="Calibri" w:hAnsi="Calibri" w:cs="Calibri"/>
          <w:szCs w:val="22"/>
        </w:rPr>
        <w:t>evel Agreement (OLA)</w:t>
      </w:r>
      <w:r w:rsidR="00237FBA" w:rsidRPr="00237FBA">
        <w:rPr>
          <w:rFonts w:ascii="Calibri" w:hAnsi="Calibri" w:cs="Calibri"/>
          <w:szCs w:val="22"/>
        </w:rPr>
        <w:t xml:space="preserve"> and the Resource infrastructure Provider OLA.</w:t>
      </w:r>
    </w:p>
    <w:p w14:paraId="3FEB322E" w14:textId="77777777" w:rsidR="002B2EDD" w:rsidRDefault="002B2EDD" w:rsidP="00FD3880">
      <w:pPr>
        <w:spacing w:before="20" w:after="20" w:line="276" w:lineRule="auto"/>
        <w:rPr>
          <w:rFonts w:ascii="Calibri" w:hAnsi="Calibri" w:cs="Calibri"/>
          <w:szCs w:val="22"/>
        </w:rPr>
      </w:pPr>
    </w:p>
    <w:p w14:paraId="3CF0F417" w14:textId="77777777" w:rsidR="00FD3880" w:rsidRPr="0071530E" w:rsidRDefault="00D47C11" w:rsidP="00FD3880">
      <w:pPr>
        <w:spacing w:before="20" w:after="20" w:line="276" w:lineRule="auto"/>
        <w:rPr>
          <w:rFonts w:ascii="Calibri" w:hAnsi="Calibri" w:cs="Calibri"/>
          <w:szCs w:val="22"/>
        </w:rPr>
      </w:pPr>
      <w:r>
        <w:rPr>
          <w:rFonts w:ascii="Calibri" w:hAnsi="Calibri" w:cs="Calibri"/>
          <w:b/>
          <w:szCs w:val="22"/>
        </w:rPr>
        <w:t>Assessment</w:t>
      </w:r>
      <w:r w:rsidRPr="00843BCC">
        <w:rPr>
          <w:rFonts w:ascii="Calibri" w:hAnsi="Calibri" w:cs="Calibri"/>
          <w:b/>
          <w:szCs w:val="22"/>
        </w:rPr>
        <w:t>:</w:t>
      </w:r>
      <w:r>
        <w:rPr>
          <w:rFonts w:ascii="Calibri" w:hAnsi="Calibri" w:cs="Calibri"/>
          <w:b/>
          <w:szCs w:val="22"/>
        </w:rPr>
        <w:t xml:space="preserve"> </w:t>
      </w:r>
      <w:r w:rsidR="00FD3880" w:rsidRPr="0071530E">
        <w:rPr>
          <w:rFonts w:ascii="Calibri" w:hAnsi="Calibri" w:cs="Calibri"/>
          <w:szCs w:val="22"/>
        </w:rPr>
        <w:t xml:space="preserve">The service level management activity aims to ensure that the quality of service delivered meets the service target levels agreed in the </w:t>
      </w:r>
      <w:r w:rsidR="00FD3880">
        <w:rPr>
          <w:rFonts w:ascii="Calibri" w:hAnsi="Calibri" w:cs="Calibri"/>
          <w:szCs w:val="22"/>
        </w:rPr>
        <w:t>OLA</w:t>
      </w:r>
      <w:r w:rsidR="00FD3880" w:rsidRPr="0071530E">
        <w:rPr>
          <w:rFonts w:ascii="Calibri" w:hAnsi="Calibri" w:cs="Calibri"/>
          <w:szCs w:val="22"/>
        </w:rPr>
        <w:t xml:space="preserve">. The resource centres part of the EGI production infrastructure scored, in the project quarters </w:t>
      </w:r>
      <w:r w:rsidR="00FD3880">
        <w:rPr>
          <w:rFonts w:ascii="Calibri" w:hAnsi="Calibri" w:cs="Calibri"/>
          <w:szCs w:val="22"/>
        </w:rPr>
        <w:t>P</w:t>
      </w:r>
      <w:r w:rsidR="00FD3880" w:rsidRPr="0071530E">
        <w:rPr>
          <w:rFonts w:ascii="Calibri" w:hAnsi="Calibri" w:cs="Calibri"/>
          <w:szCs w:val="22"/>
        </w:rPr>
        <w:t>Q5</w:t>
      </w:r>
      <w:r w:rsidR="00FD3880">
        <w:rPr>
          <w:rFonts w:ascii="Calibri" w:hAnsi="Calibri" w:cs="Calibri"/>
          <w:szCs w:val="22"/>
        </w:rPr>
        <w:t>-P</w:t>
      </w:r>
      <w:r w:rsidR="00FD3880" w:rsidRPr="0071530E">
        <w:rPr>
          <w:rFonts w:ascii="Calibri" w:hAnsi="Calibri" w:cs="Calibri"/>
          <w:szCs w:val="22"/>
        </w:rPr>
        <w:t>Q6</w:t>
      </w:r>
      <w:r w:rsidR="00FD3880">
        <w:rPr>
          <w:rFonts w:ascii="Calibri" w:hAnsi="Calibri" w:cs="Calibri"/>
          <w:szCs w:val="22"/>
        </w:rPr>
        <w:t>-P</w:t>
      </w:r>
      <w:r w:rsidR="00FD3880" w:rsidRPr="0071530E">
        <w:rPr>
          <w:rFonts w:ascii="Calibri" w:hAnsi="Calibri" w:cs="Calibri"/>
          <w:szCs w:val="22"/>
        </w:rPr>
        <w:t>Q7, an average availability of 94.41% and a reliability of 95.34%.</w:t>
      </w:r>
    </w:p>
    <w:p w14:paraId="02D0E6FB" w14:textId="77777777" w:rsidR="00FD3880" w:rsidRPr="0071530E" w:rsidRDefault="00FD3880" w:rsidP="00FD3880">
      <w:pPr>
        <w:spacing w:before="20" w:after="20" w:line="276" w:lineRule="auto"/>
        <w:rPr>
          <w:rFonts w:ascii="Calibri" w:hAnsi="Calibri" w:cs="Calibri"/>
          <w:szCs w:val="22"/>
        </w:rPr>
      </w:pPr>
      <w:r w:rsidRPr="0071530E">
        <w:rPr>
          <w:rFonts w:ascii="Calibri" w:hAnsi="Calibri" w:cs="Calibri"/>
          <w:szCs w:val="22"/>
        </w:rPr>
        <w:t xml:space="preserve">Many NGIs reported as a top priority for the current year </w:t>
      </w:r>
      <w:r>
        <w:rPr>
          <w:rFonts w:ascii="Calibri" w:hAnsi="Calibri" w:cs="Calibri"/>
          <w:szCs w:val="22"/>
        </w:rPr>
        <w:t>the improvement of</w:t>
      </w:r>
      <w:r w:rsidRPr="0071530E">
        <w:rPr>
          <w:rFonts w:ascii="Calibri" w:hAnsi="Calibri" w:cs="Calibri"/>
          <w:szCs w:val="22"/>
        </w:rPr>
        <w:t xml:space="preserve"> the level of service delivered or, if satisf</w:t>
      </w:r>
      <w:r>
        <w:rPr>
          <w:rFonts w:ascii="Calibri" w:hAnsi="Calibri" w:cs="Calibri"/>
          <w:szCs w:val="22"/>
        </w:rPr>
        <w:t>ied</w:t>
      </w:r>
      <w:r w:rsidRPr="0071530E">
        <w:rPr>
          <w:rFonts w:ascii="Calibri" w:hAnsi="Calibri" w:cs="Calibri"/>
          <w:szCs w:val="22"/>
        </w:rPr>
        <w:t xml:space="preserve">, maintain the current availability performance. </w:t>
      </w:r>
      <w:r>
        <w:rPr>
          <w:rFonts w:ascii="Calibri" w:hAnsi="Calibri" w:cs="Calibri"/>
          <w:szCs w:val="22"/>
        </w:rPr>
        <w:t>This requires a dedicated support action that includes: the extension of the current availability/reliability reporting framework, the periodic assessment of performance for a larger number of NGI core services, the provisioning of guidelines and best practices on how to configure services in high-availability or load balanced mode. All these actions are in the SA1 roadmap for 2012.</w:t>
      </w:r>
    </w:p>
    <w:p w14:paraId="2339EFBF" w14:textId="77777777" w:rsidR="00FD3880" w:rsidRDefault="00FD3880" w:rsidP="00FD3880">
      <w:pPr>
        <w:spacing w:before="20" w:after="20" w:line="276" w:lineRule="auto"/>
        <w:rPr>
          <w:rFonts w:ascii="Calibri" w:hAnsi="Calibri" w:cs="Calibri"/>
          <w:szCs w:val="22"/>
        </w:rPr>
      </w:pPr>
      <w:r w:rsidRPr="0071530E">
        <w:rPr>
          <w:rFonts w:ascii="Calibri" w:hAnsi="Calibri" w:cs="Calibri"/>
          <w:szCs w:val="22"/>
        </w:rPr>
        <w:t>One NGI reported the establishment of Service Level Agreements (SLA) with the supported virtual organisations</w:t>
      </w:r>
      <w:r>
        <w:rPr>
          <w:rFonts w:ascii="Calibri" w:hAnsi="Calibri" w:cs="Calibri"/>
          <w:szCs w:val="22"/>
        </w:rPr>
        <w:t xml:space="preserve"> </w:t>
      </w:r>
      <w:r w:rsidRPr="0071530E">
        <w:rPr>
          <w:rFonts w:ascii="Calibri" w:hAnsi="Calibri" w:cs="Calibri"/>
          <w:szCs w:val="22"/>
        </w:rPr>
        <w:t>as a priority for the current year. To facilitate this process for the NGIs and the VOs, during 2012 a template for SLA between Resource infrastructure Provider and Virtual Organization will be made available.</w:t>
      </w:r>
    </w:p>
    <w:p w14:paraId="00AF2D96" w14:textId="77777777" w:rsidR="00FD3880" w:rsidRDefault="00FD3880" w:rsidP="00FD3880">
      <w:pPr>
        <w:spacing w:before="20" w:after="20" w:line="276" w:lineRule="auto"/>
        <w:rPr>
          <w:rFonts w:ascii="Calibri" w:hAnsi="Calibri" w:cs="Calibri"/>
          <w:szCs w:val="22"/>
        </w:rPr>
      </w:pPr>
      <w:r>
        <w:rPr>
          <w:rFonts w:ascii="Calibri" w:hAnsi="Calibri" w:cs="Calibri"/>
          <w:szCs w:val="22"/>
        </w:rPr>
        <w:t xml:space="preserve">Various NGIs scored low performance during PQ5, PQ6 and PQ7. A support programme was defined in collaboration with the Greek NGI, so that those NGIs could receive technical support about software installation and configuration, and operations tasks and procedures. </w:t>
      </w:r>
    </w:p>
    <w:p w14:paraId="5B748AA3" w14:textId="77777777" w:rsidR="00FD3880" w:rsidRPr="0071530E" w:rsidRDefault="00FD3880" w:rsidP="00FD3880">
      <w:pPr>
        <w:spacing w:before="20" w:after="20" w:line="276" w:lineRule="auto"/>
        <w:rPr>
          <w:rFonts w:ascii="Calibri" w:hAnsi="Calibri" w:cs="Calibri"/>
          <w:szCs w:val="22"/>
        </w:rPr>
      </w:pPr>
      <w:r>
        <w:rPr>
          <w:rFonts w:ascii="Calibri" w:hAnsi="Calibri" w:cs="Calibri"/>
          <w:szCs w:val="22"/>
        </w:rPr>
        <w:t>Several NGI provided core middleware services need consolidation in terms of performance delivered.</w:t>
      </w:r>
    </w:p>
    <w:p w14:paraId="20F7836F" w14:textId="77777777" w:rsidR="00FD3880" w:rsidRDefault="00FD3880" w:rsidP="00FD3880">
      <w:pPr>
        <w:spacing w:before="20" w:after="20" w:line="276" w:lineRule="auto"/>
        <w:rPr>
          <w:rFonts w:ascii="Calibri" w:hAnsi="Calibri" w:cs="Calibri"/>
          <w:b/>
          <w:szCs w:val="22"/>
        </w:rPr>
      </w:pPr>
      <w:r>
        <w:rPr>
          <w:rFonts w:ascii="Calibri" w:hAnsi="Calibri" w:cs="Calibri"/>
          <w:b/>
          <w:szCs w:val="22"/>
        </w:rPr>
        <w:t xml:space="preserve">Median Effort Spent during last year: 1 PMs </w:t>
      </w:r>
      <w:r w:rsidRPr="00FD3880">
        <w:rPr>
          <w:rFonts w:ascii="Calibri" w:hAnsi="Calibri" w:cs="Calibri"/>
          <w:szCs w:val="22"/>
        </w:rPr>
        <w:t>(Min:</w:t>
      </w:r>
      <w:r>
        <w:rPr>
          <w:rFonts w:ascii="Calibri" w:hAnsi="Calibri" w:cs="Calibri"/>
          <w:szCs w:val="22"/>
        </w:rPr>
        <w:t xml:space="preserve"> </w:t>
      </w:r>
      <w:r w:rsidRPr="00FD3880">
        <w:rPr>
          <w:rFonts w:ascii="Calibri" w:hAnsi="Calibri" w:cs="Calibri"/>
          <w:szCs w:val="22"/>
        </w:rPr>
        <w:t>0.1</w:t>
      </w:r>
      <w:r>
        <w:rPr>
          <w:rFonts w:ascii="Calibri" w:hAnsi="Calibri" w:cs="Calibri"/>
          <w:szCs w:val="22"/>
        </w:rPr>
        <w:t>;</w:t>
      </w:r>
      <w:r w:rsidRPr="00FD3880">
        <w:rPr>
          <w:rFonts w:ascii="Calibri" w:hAnsi="Calibri" w:cs="Calibri"/>
          <w:szCs w:val="22"/>
        </w:rPr>
        <w:t xml:space="preserve"> Max:</w:t>
      </w:r>
      <w:r>
        <w:rPr>
          <w:rFonts w:ascii="Calibri" w:hAnsi="Calibri" w:cs="Calibri"/>
          <w:szCs w:val="22"/>
        </w:rPr>
        <w:t xml:space="preserve"> </w:t>
      </w:r>
      <w:r w:rsidRPr="00FD3880">
        <w:rPr>
          <w:rFonts w:ascii="Calibri" w:hAnsi="Calibri" w:cs="Calibri"/>
          <w:szCs w:val="22"/>
        </w:rPr>
        <w:t>18)</w:t>
      </w:r>
    </w:p>
    <w:p w14:paraId="5279EDB3" w14:textId="77777777" w:rsidR="00920571" w:rsidRDefault="00920571" w:rsidP="00920571">
      <w:pPr>
        <w:pStyle w:val="Heading3"/>
      </w:pPr>
      <w:bookmarkStart w:id="45" w:name="_Toc193860969"/>
      <w:r w:rsidRPr="002539B8">
        <w:lastRenderedPageBreak/>
        <w:t xml:space="preserve">Security </w:t>
      </w:r>
      <w:r w:rsidR="00D444F6">
        <w:t>M</w:t>
      </w:r>
      <w:r w:rsidRPr="002539B8">
        <w:t>anagement</w:t>
      </w:r>
      <w:bookmarkEnd w:id="45"/>
    </w:p>
    <w:p w14:paraId="2AA0C498" w14:textId="77777777" w:rsidR="00237FBA" w:rsidRDefault="00843BCC" w:rsidP="00496681">
      <w:pPr>
        <w:spacing w:before="60" w:after="60" w:line="276" w:lineRule="auto"/>
        <w:rPr>
          <w:rFonts w:ascii="Calibri" w:hAnsi="Calibri" w:cs="Calibri"/>
          <w:szCs w:val="22"/>
        </w:rPr>
      </w:pPr>
      <w:r w:rsidRPr="00843BCC">
        <w:rPr>
          <w:rFonts w:ascii="Calibri" w:hAnsi="Calibri" w:cs="Calibri"/>
          <w:b/>
          <w:szCs w:val="22"/>
        </w:rPr>
        <w:t xml:space="preserve">Description: </w:t>
      </w:r>
      <w:r w:rsidR="00237FBA" w:rsidRPr="00237FBA">
        <w:rPr>
          <w:rFonts w:ascii="Calibri" w:hAnsi="Calibri" w:cs="Calibri"/>
          <w:szCs w:val="22"/>
        </w:rPr>
        <w:t>NGIs contribute to software vulnerability assessment</w:t>
      </w:r>
      <w:r w:rsidR="00F32DE0">
        <w:rPr>
          <w:rFonts w:ascii="Calibri" w:hAnsi="Calibri" w:cs="Calibri"/>
          <w:szCs w:val="22"/>
        </w:rPr>
        <w:t xml:space="preserve"> and</w:t>
      </w:r>
      <w:r w:rsidR="00237FBA" w:rsidRPr="00237FBA">
        <w:rPr>
          <w:rFonts w:ascii="Calibri" w:hAnsi="Calibri" w:cs="Calibri"/>
          <w:szCs w:val="22"/>
        </w:rPr>
        <w:t xml:space="preserve"> to internal Computer Security Incident Response activities, </w:t>
      </w:r>
      <w:r w:rsidR="00F32DE0">
        <w:rPr>
          <w:rFonts w:ascii="Calibri" w:hAnsi="Calibri" w:cs="Calibri"/>
          <w:szCs w:val="22"/>
        </w:rPr>
        <w:t xml:space="preserve">and </w:t>
      </w:r>
      <w:r w:rsidR="00237FBA" w:rsidRPr="00237FBA">
        <w:rPr>
          <w:rFonts w:ascii="Calibri" w:hAnsi="Calibri" w:cs="Calibri"/>
          <w:szCs w:val="22"/>
        </w:rPr>
        <w:t xml:space="preserve">are responsible </w:t>
      </w:r>
      <w:r w:rsidR="00F32DE0">
        <w:rPr>
          <w:rFonts w:ascii="Calibri" w:hAnsi="Calibri" w:cs="Calibri"/>
          <w:szCs w:val="22"/>
        </w:rPr>
        <w:t>for</w:t>
      </w:r>
      <w:r w:rsidR="00237FBA" w:rsidRPr="00237FBA">
        <w:rPr>
          <w:rFonts w:ascii="Calibri" w:hAnsi="Calibri" w:cs="Calibri"/>
          <w:szCs w:val="22"/>
        </w:rPr>
        <w:t xml:space="preserve"> appoint</w:t>
      </w:r>
      <w:r w:rsidR="00B6034C">
        <w:rPr>
          <w:rFonts w:ascii="Calibri" w:hAnsi="Calibri" w:cs="Calibri"/>
          <w:szCs w:val="22"/>
        </w:rPr>
        <w:t>ing a security officer and providing</w:t>
      </w:r>
      <w:r w:rsidR="00237FBA" w:rsidRPr="00237FBA">
        <w:rPr>
          <w:rFonts w:ascii="Calibri" w:hAnsi="Calibri" w:cs="Calibri"/>
          <w:szCs w:val="22"/>
        </w:rPr>
        <w:t xml:space="preserve"> security support to their Resource Centre administrators.</w:t>
      </w:r>
    </w:p>
    <w:p w14:paraId="74A2C984" w14:textId="77777777" w:rsidR="00B6034C" w:rsidRDefault="00D47C11" w:rsidP="00496681">
      <w:pPr>
        <w:spacing w:before="60" w:after="60" w:line="276" w:lineRule="auto"/>
        <w:rPr>
          <w:rFonts w:ascii="Calibri" w:hAnsi="Calibri" w:cs="Calibri"/>
          <w:szCs w:val="22"/>
        </w:rPr>
      </w:pPr>
      <w:r>
        <w:rPr>
          <w:rFonts w:ascii="Calibri" w:hAnsi="Calibri" w:cs="Calibri"/>
          <w:b/>
          <w:szCs w:val="22"/>
        </w:rPr>
        <w:t>Assessment</w:t>
      </w:r>
      <w:r w:rsidRPr="00843BCC">
        <w:rPr>
          <w:rFonts w:ascii="Calibri" w:hAnsi="Calibri" w:cs="Calibri"/>
          <w:b/>
          <w:szCs w:val="22"/>
        </w:rPr>
        <w:t>:</w:t>
      </w:r>
      <w:r>
        <w:rPr>
          <w:rFonts w:ascii="Calibri" w:hAnsi="Calibri" w:cs="Calibri"/>
          <w:b/>
          <w:szCs w:val="22"/>
        </w:rPr>
        <w:t xml:space="preserve"> </w:t>
      </w:r>
      <w:r w:rsidR="00496681" w:rsidRPr="00496681">
        <w:rPr>
          <w:rFonts w:ascii="Calibri" w:hAnsi="Calibri" w:cs="Calibri"/>
          <w:szCs w:val="22"/>
        </w:rPr>
        <w:t xml:space="preserve">The activities for this international task are focused both at </w:t>
      </w:r>
      <w:r w:rsidR="00B6034C">
        <w:rPr>
          <w:rFonts w:ascii="Calibri" w:hAnsi="Calibri" w:cs="Calibri"/>
          <w:szCs w:val="22"/>
        </w:rPr>
        <w:t xml:space="preserve">a </w:t>
      </w:r>
      <w:r w:rsidR="00496681" w:rsidRPr="00496681">
        <w:rPr>
          <w:rFonts w:ascii="Calibri" w:hAnsi="Calibri" w:cs="Calibri"/>
          <w:szCs w:val="22"/>
        </w:rPr>
        <w:t xml:space="preserve">regional level and at </w:t>
      </w:r>
      <w:r w:rsidR="00B6034C">
        <w:rPr>
          <w:rFonts w:ascii="Calibri" w:hAnsi="Calibri" w:cs="Calibri"/>
          <w:szCs w:val="22"/>
        </w:rPr>
        <w:t xml:space="preserve">the </w:t>
      </w:r>
      <w:r w:rsidR="00496681" w:rsidRPr="00496681">
        <w:rPr>
          <w:rFonts w:ascii="Calibri" w:hAnsi="Calibri" w:cs="Calibri"/>
          <w:szCs w:val="22"/>
        </w:rPr>
        <w:t xml:space="preserve">EGI level. At </w:t>
      </w:r>
      <w:r w:rsidR="00B6034C">
        <w:rPr>
          <w:rFonts w:ascii="Calibri" w:hAnsi="Calibri" w:cs="Calibri"/>
          <w:szCs w:val="22"/>
        </w:rPr>
        <w:t xml:space="preserve">the </w:t>
      </w:r>
      <w:r w:rsidR="00496681" w:rsidRPr="00496681">
        <w:rPr>
          <w:rFonts w:ascii="Calibri" w:hAnsi="Calibri" w:cs="Calibri"/>
          <w:szCs w:val="22"/>
        </w:rPr>
        <w:t>regional level</w:t>
      </w:r>
      <w:r w:rsidR="00B6034C">
        <w:rPr>
          <w:rFonts w:ascii="Calibri" w:hAnsi="Calibri" w:cs="Calibri"/>
          <w:szCs w:val="22"/>
        </w:rPr>
        <w:t>,</w:t>
      </w:r>
      <w:r w:rsidR="00496681" w:rsidRPr="00496681">
        <w:rPr>
          <w:rFonts w:ascii="Calibri" w:hAnsi="Calibri" w:cs="Calibri"/>
          <w:szCs w:val="22"/>
        </w:rPr>
        <w:t xml:space="preserve"> the main activities are: to enforce the security policies and procedures and to handle the security issues, </w:t>
      </w:r>
      <w:r w:rsidR="00B6034C">
        <w:rPr>
          <w:rFonts w:ascii="Calibri" w:hAnsi="Calibri" w:cs="Calibri"/>
          <w:szCs w:val="22"/>
        </w:rPr>
        <w:t>such as</w:t>
      </w:r>
      <w:r w:rsidR="00496681" w:rsidRPr="00496681">
        <w:rPr>
          <w:rFonts w:ascii="Calibri" w:hAnsi="Calibri" w:cs="Calibri"/>
          <w:szCs w:val="22"/>
        </w:rPr>
        <w:t xml:space="preserve"> security inciden</w:t>
      </w:r>
      <w:r w:rsidR="00B6034C">
        <w:rPr>
          <w:rFonts w:ascii="Calibri" w:hAnsi="Calibri" w:cs="Calibri"/>
          <w:szCs w:val="22"/>
        </w:rPr>
        <w:t>ts or software vulnerabilities.</w:t>
      </w:r>
    </w:p>
    <w:p w14:paraId="2419C60A" w14:textId="77777777" w:rsidR="00B6034C" w:rsidRDefault="00496681" w:rsidP="00496681">
      <w:pPr>
        <w:spacing w:before="60" w:after="60" w:line="276" w:lineRule="auto"/>
        <w:rPr>
          <w:rFonts w:ascii="Calibri" w:hAnsi="Calibri" w:cs="Calibri"/>
          <w:szCs w:val="22"/>
        </w:rPr>
      </w:pPr>
      <w:r w:rsidRPr="00496681">
        <w:rPr>
          <w:rFonts w:ascii="Calibri" w:hAnsi="Calibri" w:cs="Calibri"/>
          <w:szCs w:val="22"/>
        </w:rPr>
        <w:t xml:space="preserve">NGIs are also requested to participate </w:t>
      </w:r>
      <w:r w:rsidR="00B6034C">
        <w:rPr>
          <w:rFonts w:ascii="Calibri" w:hAnsi="Calibri" w:cs="Calibri"/>
          <w:szCs w:val="22"/>
        </w:rPr>
        <w:t>in security related groups e.g.</w:t>
      </w:r>
      <w:r w:rsidRPr="00496681">
        <w:rPr>
          <w:rFonts w:ascii="Calibri" w:hAnsi="Calibri" w:cs="Calibri"/>
          <w:szCs w:val="22"/>
        </w:rPr>
        <w:t xml:space="preserve"> the security policy group.</w:t>
      </w:r>
    </w:p>
    <w:p w14:paraId="0BCF357E" w14:textId="77777777" w:rsidR="00D47C11" w:rsidRPr="00496681" w:rsidRDefault="00496681" w:rsidP="00496681">
      <w:pPr>
        <w:spacing w:before="60" w:after="60" w:line="276" w:lineRule="auto"/>
        <w:rPr>
          <w:rFonts w:ascii="Calibri" w:hAnsi="Calibri" w:cs="Calibri"/>
          <w:szCs w:val="22"/>
        </w:rPr>
      </w:pPr>
      <w:r w:rsidRPr="00496681">
        <w:rPr>
          <w:rFonts w:ascii="Calibri" w:hAnsi="Calibri" w:cs="Calibri"/>
          <w:szCs w:val="22"/>
        </w:rPr>
        <w:t xml:space="preserve">NGIs and resource centres security activities performed well, </w:t>
      </w:r>
      <w:r w:rsidR="00B6034C">
        <w:rPr>
          <w:rFonts w:ascii="Calibri" w:hAnsi="Calibri" w:cs="Calibri"/>
          <w:szCs w:val="22"/>
        </w:rPr>
        <w:t xml:space="preserve">with </w:t>
      </w:r>
      <w:r w:rsidRPr="00496681">
        <w:rPr>
          <w:rFonts w:ascii="Calibri" w:hAnsi="Calibri" w:cs="Calibri"/>
          <w:szCs w:val="22"/>
        </w:rPr>
        <w:t xml:space="preserve">almost all </w:t>
      </w:r>
      <w:r w:rsidR="00B6034C">
        <w:rPr>
          <w:rFonts w:ascii="Calibri" w:hAnsi="Calibri" w:cs="Calibri"/>
          <w:szCs w:val="22"/>
        </w:rPr>
        <w:t xml:space="preserve">of the sites promptly reacting </w:t>
      </w:r>
      <w:r w:rsidRPr="00496681">
        <w:rPr>
          <w:rFonts w:ascii="Calibri" w:hAnsi="Calibri" w:cs="Calibri"/>
          <w:szCs w:val="22"/>
        </w:rPr>
        <w:t xml:space="preserve">to the request to patch security vulnerabilities. </w:t>
      </w:r>
      <w:r w:rsidR="00B6034C">
        <w:rPr>
          <w:rFonts w:ascii="Calibri" w:hAnsi="Calibri" w:cs="Calibri"/>
          <w:szCs w:val="22"/>
        </w:rPr>
        <w:t>Over</w:t>
      </w:r>
      <w:r w:rsidRPr="00496681">
        <w:rPr>
          <w:rFonts w:ascii="Calibri" w:hAnsi="Calibri" w:cs="Calibri"/>
          <w:szCs w:val="22"/>
        </w:rPr>
        <w:t xml:space="preserve"> the last three quarters (PQ5, PQ6 and PQ7) there was one case of a site</w:t>
      </w:r>
      <w:r w:rsidR="00B6034C">
        <w:rPr>
          <w:rFonts w:ascii="Calibri" w:hAnsi="Calibri" w:cs="Calibri"/>
          <w:szCs w:val="22"/>
        </w:rPr>
        <w:t xml:space="preserve"> being</w:t>
      </w:r>
      <w:r w:rsidRPr="00496681">
        <w:rPr>
          <w:rFonts w:ascii="Calibri" w:hAnsi="Calibri" w:cs="Calibri"/>
          <w:szCs w:val="22"/>
        </w:rPr>
        <w:t xml:space="preserve"> suspended for security reasons.</w:t>
      </w:r>
    </w:p>
    <w:p w14:paraId="2743DDAB" w14:textId="77777777" w:rsidR="00FD3880" w:rsidRDefault="00FD3880" w:rsidP="00FD3880">
      <w:pPr>
        <w:spacing w:before="60" w:after="60" w:line="276" w:lineRule="auto"/>
        <w:rPr>
          <w:rFonts w:ascii="Calibri" w:hAnsi="Calibri" w:cs="Calibri"/>
          <w:b/>
          <w:szCs w:val="22"/>
        </w:rPr>
      </w:pPr>
      <w:r>
        <w:rPr>
          <w:rFonts w:ascii="Calibri" w:hAnsi="Calibri" w:cs="Calibri"/>
          <w:b/>
          <w:szCs w:val="22"/>
        </w:rPr>
        <w:t xml:space="preserve">Median Effort Spent during last year: 2 PMs </w:t>
      </w:r>
      <w:r w:rsidRPr="00FD3880">
        <w:rPr>
          <w:rFonts w:ascii="Calibri" w:hAnsi="Calibri" w:cs="Calibri"/>
          <w:szCs w:val="22"/>
        </w:rPr>
        <w:t>(Min:</w:t>
      </w:r>
      <w:r>
        <w:rPr>
          <w:rFonts w:ascii="Calibri" w:hAnsi="Calibri" w:cs="Calibri"/>
          <w:szCs w:val="22"/>
        </w:rPr>
        <w:t xml:space="preserve"> </w:t>
      </w:r>
      <w:r w:rsidRPr="00FD3880">
        <w:rPr>
          <w:rFonts w:ascii="Calibri" w:hAnsi="Calibri" w:cs="Calibri"/>
          <w:szCs w:val="22"/>
        </w:rPr>
        <w:t>0.5</w:t>
      </w:r>
      <w:r>
        <w:rPr>
          <w:rFonts w:ascii="Calibri" w:hAnsi="Calibri" w:cs="Calibri"/>
          <w:szCs w:val="22"/>
        </w:rPr>
        <w:t>;</w:t>
      </w:r>
      <w:r w:rsidRPr="00FD3880">
        <w:rPr>
          <w:rFonts w:ascii="Calibri" w:hAnsi="Calibri" w:cs="Calibri"/>
          <w:szCs w:val="22"/>
        </w:rPr>
        <w:t xml:space="preserve"> Max:</w:t>
      </w:r>
      <w:r>
        <w:rPr>
          <w:rFonts w:ascii="Calibri" w:hAnsi="Calibri" w:cs="Calibri"/>
          <w:szCs w:val="22"/>
        </w:rPr>
        <w:t xml:space="preserve"> </w:t>
      </w:r>
      <w:r w:rsidRPr="00FD3880">
        <w:rPr>
          <w:rFonts w:ascii="Calibri" w:hAnsi="Calibri" w:cs="Calibri"/>
          <w:szCs w:val="22"/>
        </w:rPr>
        <w:t>6)</w:t>
      </w:r>
    </w:p>
    <w:p w14:paraId="719BBA1E" w14:textId="77777777" w:rsidR="002B2EDD" w:rsidRPr="00237FBA" w:rsidRDefault="002B2EDD" w:rsidP="00237FBA">
      <w:pPr>
        <w:spacing w:before="60" w:after="60" w:line="276" w:lineRule="auto"/>
        <w:rPr>
          <w:rFonts w:ascii="Calibri" w:hAnsi="Calibri" w:cs="Calibri"/>
          <w:szCs w:val="22"/>
        </w:rPr>
      </w:pPr>
    </w:p>
    <w:p w14:paraId="7E3FF84C" w14:textId="77777777" w:rsidR="00920571" w:rsidRDefault="00D444F6" w:rsidP="00920571">
      <w:pPr>
        <w:pStyle w:val="Heading3"/>
      </w:pPr>
      <w:bookmarkStart w:id="46" w:name="_Toc193860970"/>
      <w:r>
        <w:t>Operations M</w:t>
      </w:r>
      <w:r w:rsidR="00920571" w:rsidRPr="002539B8">
        <w:t>anagement</w:t>
      </w:r>
      <w:bookmarkEnd w:id="46"/>
    </w:p>
    <w:p w14:paraId="77256EEC" w14:textId="77777777" w:rsidR="00237FBA" w:rsidRDefault="00843BCC" w:rsidP="00496681">
      <w:pPr>
        <w:spacing w:before="60" w:after="60" w:line="276" w:lineRule="auto"/>
        <w:rPr>
          <w:rFonts w:ascii="Calibri" w:hAnsi="Calibri" w:cs="Calibri"/>
          <w:iCs/>
          <w:szCs w:val="22"/>
        </w:rPr>
      </w:pPr>
      <w:r w:rsidRPr="00843BCC">
        <w:rPr>
          <w:rFonts w:ascii="Calibri" w:hAnsi="Calibri" w:cs="Calibri"/>
          <w:b/>
          <w:szCs w:val="22"/>
        </w:rPr>
        <w:t xml:space="preserve">Description: </w:t>
      </w:r>
      <w:r w:rsidR="00237FBA" w:rsidRPr="00237FBA">
        <w:rPr>
          <w:rFonts w:ascii="Calibri" w:hAnsi="Calibri" w:cs="Calibri"/>
          <w:iCs/>
          <w:szCs w:val="22"/>
        </w:rPr>
        <w:t>NGIs are responsible for coordinating internal operational activities and to participate to the OMB for coordination at the EGI level.</w:t>
      </w:r>
    </w:p>
    <w:p w14:paraId="721D428D" w14:textId="77777777" w:rsidR="00ED05A9" w:rsidRPr="00237FBA" w:rsidRDefault="00ED05A9" w:rsidP="00496681">
      <w:pPr>
        <w:spacing w:before="60" w:after="60" w:line="276" w:lineRule="auto"/>
        <w:rPr>
          <w:rFonts w:ascii="Calibri" w:hAnsi="Calibri" w:cs="Calibri"/>
          <w:iCs/>
          <w:szCs w:val="22"/>
        </w:rPr>
      </w:pPr>
    </w:p>
    <w:p w14:paraId="678F0DF0" w14:textId="77777777" w:rsidR="00496681" w:rsidRPr="00496681" w:rsidRDefault="00D47C11" w:rsidP="00496681">
      <w:pPr>
        <w:spacing w:before="60" w:after="60" w:line="276" w:lineRule="auto"/>
        <w:rPr>
          <w:rFonts w:ascii="Calibri" w:hAnsi="Calibri" w:cs="Calibri"/>
          <w:szCs w:val="22"/>
        </w:rPr>
      </w:pPr>
      <w:r>
        <w:rPr>
          <w:rFonts w:ascii="Calibri" w:hAnsi="Calibri" w:cs="Calibri"/>
          <w:b/>
          <w:szCs w:val="22"/>
        </w:rPr>
        <w:t>Assessment</w:t>
      </w:r>
      <w:r w:rsidRPr="00843BCC">
        <w:rPr>
          <w:rFonts w:ascii="Calibri" w:hAnsi="Calibri" w:cs="Calibri"/>
          <w:b/>
          <w:szCs w:val="22"/>
        </w:rPr>
        <w:t>:</w:t>
      </w:r>
      <w:r>
        <w:rPr>
          <w:rFonts w:ascii="Calibri" w:hAnsi="Calibri" w:cs="Calibri"/>
          <w:b/>
          <w:szCs w:val="22"/>
        </w:rPr>
        <w:t xml:space="preserve"> </w:t>
      </w:r>
      <w:r w:rsidR="00496681" w:rsidRPr="00496681">
        <w:rPr>
          <w:rFonts w:ascii="Calibri" w:hAnsi="Calibri" w:cs="Calibri"/>
          <w:szCs w:val="22"/>
        </w:rPr>
        <w:t>The attendance to the main operations policy body, the Operations Management</w:t>
      </w:r>
      <w:r w:rsidR="00F53FD3">
        <w:rPr>
          <w:rFonts w:ascii="Calibri" w:hAnsi="Calibri" w:cs="Calibri"/>
          <w:szCs w:val="22"/>
        </w:rPr>
        <w:t xml:space="preserve"> Board (OMB) and the technical grid operations m</w:t>
      </w:r>
      <w:r w:rsidR="00496681" w:rsidRPr="00496681">
        <w:rPr>
          <w:rFonts w:ascii="Calibri" w:hAnsi="Calibri" w:cs="Calibri"/>
          <w:szCs w:val="22"/>
        </w:rPr>
        <w:t>eeting is stable, though several small NGIs are not attending them regularly. The attendance slightly improves for the F2F meetings held within the main EGI events.</w:t>
      </w:r>
      <w:r w:rsidR="00FD3880" w:rsidRPr="00FD3880">
        <w:rPr>
          <w:rFonts w:ascii="Calibri" w:hAnsi="Calibri" w:cs="Calibri"/>
          <w:szCs w:val="22"/>
        </w:rPr>
        <w:t xml:space="preserve"> </w:t>
      </w:r>
      <w:r w:rsidR="00FD3880">
        <w:rPr>
          <w:rFonts w:ascii="Calibri" w:hAnsi="Calibri" w:cs="Calibri"/>
          <w:szCs w:val="22"/>
        </w:rPr>
        <w:t>A support programme was implemented to fund participation of members of small NGIs under consolidation to the EGI User Forum and Technical Forum events.</w:t>
      </w:r>
    </w:p>
    <w:p w14:paraId="76168D9F" w14:textId="77777777" w:rsidR="00D47C11" w:rsidRPr="00496681" w:rsidRDefault="00496681" w:rsidP="00496681">
      <w:pPr>
        <w:spacing w:before="60" w:after="60" w:line="276" w:lineRule="auto"/>
        <w:rPr>
          <w:rFonts w:ascii="Calibri" w:hAnsi="Calibri" w:cs="Calibri"/>
          <w:szCs w:val="22"/>
        </w:rPr>
      </w:pPr>
      <w:r w:rsidRPr="00496681">
        <w:rPr>
          <w:rFonts w:ascii="Calibri" w:hAnsi="Calibri" w:cs="Calibri"/>
          <w:szCs w:val="22"/>
        </w:rPr>
        <w:t xml:space="preserve">Some NGIs reported the improvement of some operations management aspects </w:t>
      </w:r>
      <w:r w:rsidR="00F53FD3">
        <w:rPr>
          <w:rFonts w:ascii="Calibri" w:hAnsi="Calibri" w:cs="Calibri"/>
          <w:szCs w:val="22"/>
        </w:rPr>
        <w:t>such as improving</w:t>
      </w:r>
      <w:r w:rsidRPr="00496681">
        <w:rPr>
          <w:rFonts w:ascii="Calibri" w:hAnsi="Calibri" w:cs="Calibri"/>
          <w:szCs w:val="22"/>
        </w:rPr>
        <w:t xml:space="preserve"> communications with site administrators to better coordinate middleware deployment, attract</w:t>
      </w:r>
      <w:r w:rsidR="00F53FD3">
        <w:rPr>
          <w:rFonts w:ascii="Calibri" w:hAnsi="Calibri" w:cs="Calibri"/>
          <w:szCs w:val="22"/>
        </w:rPr>
        <w:t>ing</w:t>
      </w:r>
      <w:r w:rsidRPr="00496681">
        <w:rPr>
          <w:rFonts w:ascii="Calibri" w:hAnsi="Calibri" w:cs="Calibri"/>
          <w:szCs w:val="22"/>
        </w:rPr>
        <w:t xml:space="preserve"> new partners to provide resources for the NGI as new </w:t>
      </w:r>
      <w:r w:rsidR="00F53FD3">
        <w:rPr>
          <w:rFonts w:ascii="Calibri" w:hAnsi="Calibri" w:cs="Calibri"/>
          <w:szCs w:val="22"/>
        </w:rPr>
        <w:t>resource centres and rationalising</w:t>
      </w:r>
      <w:r w:rsidRPr="00496681">
        <w:rPr>
          <w:rFonts w:ascii="Calibri" w:hAnsi="Calibri" w:cs="Calibri"/>
          <w:szCs w:val="22"/>
        </w:rPr>
        <w:t xml:space="preserve"> operation activities </w:t>
      </w:r>
      <w:r w:rsidR="00F53FD3">
        <w:rPr>
          <w:rFonts w:ascii="Calibri" w:hAnsi="Calibri" w:cs="Calibri"/>
          <w:szCs w:val="22"/>
        </w:rPr>
        <w:t xml:space="preserve">to </w:t>
      </w:r>
      <w:r w:rsidRPr="00496681">
        <w:rPr>
          <w:rFonts w:ascii="Calibri" w:hAnsi="Calibri" w:cs="Calibri"/>
          <w:szCs w:val="22"/>
        </w:rPr>
        <w:t>improv</w:t>
      </w:r>
      <w:r w:rsidR="00F53FD3">
        <w:rPr>
          <w:rFonts w:ascii="Calibri" w:hAnsi="Calibri" w:cs="Calibri"/>
          <w:szCs w:val="22"/>
        </w:rPr>
        <w:t>e</w:t>
      </w:r>
      <w:r w:rsidRPr="00496681">
        <w:rPr>
          <w:rFonts w:ascii="Calibri" w:hAnsi="Calibri" w:cs="Calibri"/>
          <w:szCs w:val="22"/>
        </w:rPr>
        <w:t xml:space="preserve"> the integration between EGI resources and national resources.</w:t>
      </w:r>
    </w:p>
    <w:p w14:paraId="5A43FA02" w14:textId="77777777" w:rsidR="00FD3880" w:rsidRDefault="00FD3880" w:rsidP="00FD3880">
      <w:pPr>
        <w:spacing w:before="60" w:after="60" w:line="276" w:lineRule="auto"/>
        <w:rPr>
          <w:rFonts w:ascii="Calibri" w:hAnsi="Calibri" w:cs="Calibri"/>
          <w:szCs w:val="22"/>
        </w:rPr>
      </w:pPr>
      <w:r>
        <w:rPr>
          <w:rFonts w:ascii="Calibri" w:hAnsi="Calibri" w:cs="Calibri"/>
          <w:b/>
          <w:szCs w:val="22"/>
        </w:rPr>
        <w:t xml:space="preserve">Median Effort Spent during last year: 1 PMs </w:t>
      </w:r>
      <w:r w:rsidRPr="00FD3880">
        <w:rPr>
          <w:rFonts w:ascii="Calibri" w:hAnsi="Calibri" w:cs="Calibri"/>
          <w:szCs w:val="22"/>
        </w:rPr>
        <w:t>(Min:</w:t>
      </w:r>
      <w:r>
        <w:rPr>
          <w:rFonts w:ascii="Calibri" w:hAnsi="Calibri" w:cs="Calibri"/>
          <w:szCs w:val="22"/>
        </w:rPr>
        <w:t xml:space="preserve"> </w:t>
      </w:r>
      <w:r w:rsidRPr="00FD3880">
        <w:rPr>
          <w:rFonts w:ascii="Calibri" w:hAnsi="Calibri" w:cs="Calibri"/>
          <w:szCs w:val="22"/>
        </w:rPr>
        <w:t>0.1</w:t>
      </w:r>
      <w:r>
        <w:rPr>
          <w:rFonts w:ascii="Calibri" w:hAnsi="Calibri" w:cs="Calibri"/>
          <w:szCs w:val="22"/>
        </w:rPr>
        <w:t>;</w:t>
      </w:r>
      <w:r w:rsidRPr="00FD3880">
        <w:rPr>
          <w:rFonts w:ascii="Calibri" w:hAnsi="Calibri" w:cs="Calibri"/>
          <w:szCs w:val="22"/>
        </w:rPr>
        <w:t xml:space="preserve"> Max: 24)</w:t>
      </w:r>
    </w:p>
    <w:p w14:paraId="7CDAF245" w14:textId="77777777" w:rsidR="00D444F6" w:rsidRPr="00D444F6" w:rsidRDefault="00D444F6" w:rsidP="00D444F6"/>
    <w:p w14:paraId="768D2F35" w14:textId="77777777" w:rsidR="00920571" w:rsidRPr="002539B8" w:rsidRDefault="00920571" w:rsidP="00AE086D">
      <w:pPr>
        <w:pStyle w:val="ColorfulList-Accent11"/>
        <w:spacing w:after="0" w:line="240" w:lineRule="auto"/>
        <w:ind w:left="0"/>
      </w:pPr>
    </w:p>
    <w:p w14:paraId="2159050F" w14:textId="77777777" w:rsidR="00882134" w:rsidRPr="002539B8" w:rsidRDefault="00882134" w:rsidP="00882134"/>
    <w:p w14:paraId="6F23CD37" w14:textId="77777777" w:rsidR="00B01F17" w:rsidRPr="002539B8" w:rsidRDefault="00B01F17" w:rsidP="00A05F32">
      <w:pPr>
        <w:pStyle w:val="Heading1"/>
        <w:rPr>
          <w:lang w:eastAsia="en-US"/>
        </w:rPr>
      </w:pPr>
      <w:bookmarkStart w:id="47" w:name="_Toc193860971"/>
      <w:r w:rsidRPr="002539B8">
        <w:rPr>
          <w:lang w:eastAsia="en-US"/>
        </w:rPr>
        <w:lastRenderedPageBreak/>
        <w:t>Conclusions</w:t>
      </w:r>
      <w:bookmarkEnd w:id="47"/>
    </w:p>
    <w:p w14:paraId="4B849CBC" w14:textId="0DBE3CC3" w:rsidR="009F4922" w:rsidRPr="00ED05A9" w:rsidRDefault="00ED05A9" w:rsidP="009F4922">
      <w:pPr>
        <w:spacing w:before="60" w:after="60" w:line="276" w:lineRule="auto"/>
        <w:rPr>
          <w:rFonts w:ascii="Calibri" w:hAnsi="Calibri"/>
          <w:lang w:eastAsia="en-US"/>
        </w:rPr>
      </w:pPr>
      <w:r w:rsidRPr="00ED05A9">
        <w:rPr>
          <w:rFonts w:ascii="Calibri" w:hAnsi="Calibri"/>
          <w:lang w:eastAsia="en-US"/>
        </w:rPr>
        <w:t>Overall feedback from the NGIs has been generally positiv</w:t>
      </w:r>
      <w:r w:rsidR="00F60FD4">
        <w:rPr>
          <w:rFonts w:ascii="Calibri" w:hAnsi="Calibri"/>
          <w:lang w:eastAsia="en-US"/>
        </w:rPr>
        <w:t>e</w:t>
      </w:r>
      <w:r>
        <w:rPr>
          <w:rFonts w:ascii="Calibri" w:hAnsi="Calibri"/>
          <w:lang w:eastAsia="en-US"/>
        </w:rPr>
        <w:t xml:space="preserve"> with very construct</w:t>
      </w:r>
      <w:r w:rsidR="009F4922">
        <w:rPr>
          <w:rFonts w:ascii="Calibri" w:hAnsi="Calibri"/>
          <w:lang w:eastAsia="en-US"/>
        </w:rPr>
        <w:t>ive</w:t>
      </w:r>
      <w:r>
        <w:rPr>
          <w:rFonts w:ascii="Calibri" w:hAnsi="Calibri"/>
          <w:lang w:eastAsia="en-US"/>
        </w:rPr>
        <w:t xml:space="preserve"> feedback for improvements to be made. </w:t>
      </w:r>
      <w:r w:rsidR="0072176A">
        <w:rPr>
          <w:rFonts w:ascii="Calibri" w:hAnsi="Calibri"/>
          <w:lang w:eastAsia="en-US"/>
        </w:rPr>
        <w:t>Issues still remain in gathering information and feedback from all of the NGIs. However, m</w:t>
      </w:r>
      <w:r w:rsidR="009F4922">
        <w:rPr>
          <w:rFonts w:ascii="Calibri" w:hAnsi="Calibri"/>
          <w:lang w:eastAsia="en-US"/>
        </w:rPr>
        <w:t xml:space="preserve">any of the activities are progressing well with most of the objectives being reached, especially in areas with more effort </w:t>
      </w:r>
      <w:r w:rsidR="008C26D0">
        <w:rPr>
          <w:rFonts w:ascii="Calibri" w:hAnsi="Calibri"/>
          <w:lang w:eastAsia="en-US"/>
        </w:rPr>
        <w:t xml:space="preserve">is </w:t>
      </w:r>
      <w:r w:rsidR="009F4922">
        <w:rPr>
          <w:rFonts w:ascii="Calibri" w:hAnsi="Calibri"/>
          <w:lang w:eastAsia="en-US"/>
        </w:rPr>
        <w:t>available. For example, s</w:t>
      </w:r>
      <w:r w:rsidRPr="00ED05A9">
        <w:rPr>
          <w:rFonts w:ascii="Calibri" w:hAnsi="Calibri"/>
          <w:lang w:eastAsia="en-US"/>
        </w:rPr>
        <w:t xml:space="preserve">ome NGIs have been </w:t>
      </w:r>
      <w:r w:rsidR="009F4922">
        <w:rPr>
          <w:rFonts w:ascii="Calibri" w:hAnsi="Calibri"/>
          <w:lang w:eastAsia="en-US"/>
        </w:rPr>
        <w:t>p</w:t>
      </w:r>
      <w:r w:rsidRPr="00ED05A9">
        <w:rPr>
          <w:rFonts w:ascii="Calibri" w:hAnsi="Calibri"/>
          <w:lang w:eastAsia="en-US"/>
        </w:rPr>
        <w:t xml:space="preserve">articipating in policy development on a best effort </w:t>
      </w:r>
      <w:proofErr w:type="gramStart"/>
      <w:r w:rsidRPr="00ED05A9">
        <w:rPr>
          <w:rFonts w:ascii="Calibri" w:hAnsi="Calibri"/>
          <w:lang w:eastAsia="en-US"/>
        </w:rPr>
        <w:t>basis</w:t>
      </w:r>
      <w:r w:rsidR="009F4922">
        <w:rPr>
          <w:rFonts w:ascii="Calibri" w:hAnsi="Calibri"/>
          <w:lang w:eastAsia="en-US"/>
        </w:rPr>
        <w:t>,</w:t>
      </w:r>
      <w:proofErr w:type="gramEnd"/>
      <w:r w:rsidR="009F4922">
        <w:rPr>
          <w:rFonts w:ascii="Calibri" w:hAnsi="Calibri"/>
          <w:lang w:eastAsia="en-US"/>
        </w:rPr>
        <w:t xml:space="preserve"> however, </w:t>
      </w:r>
      <w:r w:rsidR="009F4922" w:rsidRPr="00ED05A9">
        <w:rPr>
          <w:rFonts w:ascii="Calibri" w:hAnsi="Calibri"/>
          <w:lang w:eastAsia="en-US"/>
        </w:rPr>
        <w:t xml:space="preserve">the output </w:t>
      </w:r>
      <w:r w:rsidR="009F4922">
        <w:rPr>
          <w:rFonts w:ascii="Calibri" w:hAnsi="Calibri"/>
          <w:lang w:eastAsia="en-US"/>
        </w:rPr>
        <w:t xml:space="preserve">of </w:t>
      </w:r>
      <w:r w:rsidR="009F4922" w:rsidRPr="00ED05A9">
        <w:rPr>
          <w:rFonts w:ascii="Calibri" w:hAnsi="Calibri"/>
          <w:lang w:eastAsia="en-US"/>
        </w:rPr>
        <w:t xml:space="preserve">the </w:t>
      </w:r>
      <w:r w:rsidR="009F4922">
        <w:rPr>
          <w:rFonts w:ascii="Calibri" w:hAnsi="Calibri"/>
          <w:lang w:eastAsia="en-US"/>
        </w:rPr>
        <w:t>activities ha</w:t>
      </w:r>
      <w:r w:rsidR="009F4922" w:rsidRPr="00ED05A9">
        <w:rPr>
          <w:rFonts w:ascii="Calibri" w:hAnsi="Calibri"/>
          <w:lang w:eastAsia="en-US"/>
        </w:rPr>
        <w:t xml:space="preserve">s </w:t>
      </w:r>
      <w:r w:rsidR="009F4922">
        <w:rPr>
          <w:rFonts w:ascii="Calibri" w:hAnsi="Calibri"/>
          <w:lang w:eastAsia="en-US"/>
        </w:rPr>
        <w:t xml:space="preserve">been </w:t>
      </w:r>
      <w:r w:rsidR="009F4922" w:rsidRPr="00ED05A9">
        <w:rPr>
          <w:rFonts w:ascii="Calibri" w:hAnsi="Calibri"/>
          <w:lang w:eastAsia="en-US"/>
        </w:rPr>
        <w:t xml:space="preserve">of high quality, </w:t>
      </w:r>
      <w:r w:rsidR="009F4922">
        <w:rPr>
          <w:rFonts w:ascii="Calibri" w:hAnsi="Calibri"/>
          <w:lang w:eastAsia="en-US"/>
        </w:rPr>
        <w:t xml:space="preserve">simply </w:t>
      </w:r>
      <w:r w:rsidR="009F4922" w:rsidRPr="00ED05A9">
        <w:rPr>
          <w:rFonts w:ascii="Calibri" w:hAnsi="Calibri"/>
          <w:lang w:eastAsia="en-US"/>
        </w:rPr>
        <w:t>relatively low in quantity, reflecting the level of effort available.</w:t>
      </w:r>
      <w:r w:rsidR="00156946" w:rsidRPr="00156946">
        <w:rPr>
          <w:rFonts w:ascii="Calibri" w:hAnsi="Calibri"/>
          <w:lang w:eastAsia="en-US"/>
        </w:rPr>
        <w:t xml:space="preserve"> A few comments where around improving communication of policy activities and suggestions of p</w:t>
      </w:r>
      <w:r w:rsidR="00156946">
        <w:rPr>
          <w:rFonts w:ascii="Calibri" w:hAnsi="Calibri"/>
          <w:lang w:eastAsia="en-US"/>
        </w:rPr>
        <w:t>roviding briefing</w:t>
      </w:r>
      <w:r w:rsidR="00156946" w:rsidRPr="00156946">
        <w:rPr>
          <w:rFonts w:ascii="Calibri" w:hAnsi="Calibri"/>
          <w:lang w:eastAsia="en-US"/>
        </w:rPr>
        <w:t xml:space="preserve"> documents that c</w:t>
      </w:r>
      <w:r w:rsidR="00994DA1">
        <w:rPr>
          <w:rFonts w:ascii="Calibri" w:hAnsi="Calibri"/>
          <w:lang w:eastAsia="en-US"/>
        </w:rPr>
        <w:t>ould</w:t>
      </w:r>
      <w:r w:rsidR="00156946" w:rsidRPr="00156946">
        <w:rPr>
          <w:rFonts w:ascii="Calibri" w:hAnsi="Calibri"/>
          <w:lang w:eastAsia="en-US"/>
        </w:rPr>
        <w:t xml:space="preserve"> b</w:t>
      </w:r>
      <w:r w:rsidR="00994DA1">
        <w:rPr>
          <w:rFonts w:ascii="Calibri" w:hAnsi="Calibri"/>
          <w:lang w:eastAsia="en-US"/>
        </w:rPr>
        <w:t>e adapted for local NGI activities</w:t>
      </w:r>
      <w:r w:rsidR="00156946" w:rsidRPr="00156946">
        <w:rPr>
          <w:rFonts w:ascii="Calibri" w:hAnsi="Calibri"/>
          <w:lang w:eastAsia="en-US"/>
        </w:rPr>
        <w:t>.</w:t>
      </w:r>
    </w:p>
    <w:p w14:paraId="397DA58C" w14:textId="77777777" w:rsidR="009F4922" w:rsidRDefault="009F4922" w:rsidP="00ED05A9">
      <w:pPr>
        <w:spacing w:before="60" w:after="60" w:line="276" w:lineRule="auto"/>
        <w:rPr>
          <w:rFonts w:ascii="Calibri" w:hAnsi="Calibri" w:cs="Calibri"/>
          <w:szCs w:val="22"/>
        </w:rPr>
      </w:pPr>
      <w:r>
        <w:rPr>
          <w:rFonts w:ascii="Calibri" w:hAnsi="Calibri"/>
          <w:lang w:eastAsia="en-US"/>
        </w:rPr>
        <w:t xml:space="preserve">Another </w:t>
      </w:r>
      <w:r w:rsidR="00ED05A9" w:rsidRPr="00ED05A9">
        <w:rPr>
          <w:rFonts w:ascii="Calibri" w:hAnsi="Calibri"/>
          <w:lang w:eastAsia="en-US"/>
        </w:rPr>
        <w:t xml:space="preserve">key message that comes across from the NGI self-assessments is that the situation with regards to the funding of dissemination and communication activities varies widely. Some NGIs reported having the resources to be very active during the second year of the project. </w:t>
      </w:r>
      <w:r w:rsidR="00B1202A">
        <w:rPr>
          <w:rFonts w:ascii="Calibri" w:hAnsi="Calibri"/>
          <w:lang w:eastAsia="en-US"/>
        </w:rPr>
        <w:t>S</w:t>
      </w:r>
      <w:r w:rsidR="00B1202A" w:rsidRPr="001B3713">
        <w:rPr>
          <w:rFonts w:ascii="Calibri" w:hAnsi="Calibri" w:cs="Calibri"/>
          <w:szCs w:val="22"/>
        </w:rPr>
        <w:t>ince the formation of the N</w:t>
      </w:r>
      <w:r w:rsidR="0072176A">
        <w:rPr>
          <w:rFonts w:ascii="Calibri" w:hAnsi="Calibri" w:cs="Calibri"/>
          <w:szCs w:val="22"/>
        </w:rPr>
        <w:t xml:space="preserve">GI </w:t>
      </w:r>
      <w:r w:rsidR="00B1202A" w:rsidRPr="001B3713">
        <w:rPr>
          <w:rFonts w:ascii="Calibri" w:hAnsi="Calibri" w:cs="Calibri"/>
          <w:szCs w:val="22"/>
        </w:rPr>
        <w:t>I</w:t>
      </w:r>
      <w:r w:rsidR="0072176A">
        <w:rPr>
          <w:rFonts w:ascii="Calibri" w:hAnsi="Calibri" w:cs="Calibri"/>
          <w:szCs w:val="22"/>
        </w:rPr>
        <w:t xml:space="preserve">nternational </w:t>
      </w:r>
      <w:r w:rsidR="00B1202A" w:rsidRPr="001B3713">
        <w:rPr>
          <w:rFonts w:ascii="Calibri" w:hAnsi="Calibri" w:cs="Calibri"/>
          <w:szCs w:val="22"/>
        </w:rPr>
        <w:t>L</w:t>
      </w:r>
      <w:r w:rsidR="0072176A">
        <w:rPr>
          <w:rFonts w:ascii="Calibri" w:hAnsi="Calibri" w:cs="Calibri"/>
          <w:szCs w:val="22"/>
        </w:rPr>
        <w:t>iaison (NIL)</w:t>
      </w:r>
      <w:r w:rsidR="00B1202A" w:rsidRPr="001B3713">
        <w:rPr>
          <w:rFonts w:ascii="Calibri" w:hAnsi="Calibri" w:cs="Calibri"/>
          <w:szCs w:val="22"/>
        </w:rPr>
        <w:t xml:space="preserve"> network and th</w:t>
      </w:r>
      <w:r w:rsidR="00B1202A">
        <w:rPr>
          <w:rFonts w:ascii="Calibri" w:hAnsi="Calibri" w:cs="Calibri"/>
          <w:szCs w:val="22"/>
        </w:rPr>
        <w:t xml:space="preserve">e set-up of the Virtual Teams, there has been </w:t>
      </w:r>
      <w:r w:rsidR="00B1202A" w:rsidRPr="001B3713">
        <w:rPr>
          <w:rFonts w:ascii="Calibri" w:hAnsi="Calibri" w:cs="Calibri"/>
          <w:szCs w:val="22"/>
        </w:rPr>
        <w:t>more success in engaging NGIs to collaborate aro</w:t>
      </w:r>
      <w:r w:rsidR="00B1202A">
        <w:rPr>
          <w:rFonts w:ascii="Calibri" w:hAnsi="Calibri" w:cs="Calibri"/>
          <w:szCs w:val="22"/>
        </w:rPr>
        <w:t>und an individual focused task</w:t>
      </w:r>
      <w:r w:rsidR="00B1202A" w:rsidRPr="001B3713">
        <w:rPr>
          <w:rFonts w:ascii="Calibri" w:hAnsi="Calibri" w:cs="Calibri"/>
          <w:szCs w:val="22"/>
        </w:rPr>
        <w:t xml:space="preserve">. In </w:t>
      </w:r>
      <w:r w:rsidR="00C20940">
        <w:rPr>
          <w:rFonts w:ascii="Calibri" w:hAnsi="Calibri" w:cs="Calibri"/>
          <w:szCs w:val="22"/>
        </w:rPr>
        <w:t>PY</w:t>
      </w:r>
      <w:r w:rsidR="00B1202A" w:rsidRPr="001B3713">
        <w:rPr>
          <w:rFonts w:ascii="Calibri" w:hAnsi="Calibri" w:cs="Calibri"/>
          <w:szCs w:val="22"/>
        </w:rPr>
        <w:t>3, the central team will aim to facilitate further NGI tasks around specific dissemination activities that will be of benefit to all NGIs</w:t>
      </w:r>
      <w:r w:rsidR="00E16D6D">
        <w:rPr>
          <w:rFonts w:ascii="Calibri" w:hAnsi="Calibri" w:cs="Calibri"/>
          <w:szCs w:val="22"/>
        </w:rPr>
        <w:t xml:space="preserve">, which will also respond to specific </w:t>
      </w:r>
      <w:r w:rsidR="0072176A">
        <w:rPr>
          <w:rFonts w:ascii="Calibri" w:hAnsi="Calibri" w:cs="Calibri"/>
          <w:szCs w:val="22"/>
        </w:rPr>
        <w:t xml:space="preserve">NGI </w:t>
      </w:r>
      <w:r w:rsidR="00E16D6D">
        <w:rPr>
          <w:rFonts w:ascii="Calibri" w:hAnsi="Calibri" w:cs="Calibri"/>
          <w:szCs w:val="22"/>
        </w:rPr>
        <w:t>requests for a</w:t>
      </w:r>
      <w:r w:rsidR="00E16D6D" w:rsidRPr="00E16D6D">
        <w:rPr>
          <w:rFonts w:ascii="Calibri" w:hAnsi="Calibri" w:cs="Calibri"/>
          <w:szCs w:val="22"/>
        </w:rPr>
        <w:t>ccess to materials to support dissemination</w:t>
      </w:r>
      <w:r w:rsidR="00E16D6D">
        <w:rPr>
          <w:rFonts w:ascii="Calibri" w:hAnsi="Calibri" w:cs="Calibri"/>
          <w:szCs w:val="22"/>
        </w:rPr>
        <w:t xml:space="preserve">. These efforts will be dedicated to areas around </w:t>
      </w:r>
      <w:r w:rsidR="00B1202A" w:rsidRPr="001B3713">
        <w:rPr>
          <w:rFonts w:ascii="Calibri" w:hAnsi="Calibri" w:cs="Calibri"/>
          <w:szCs w:val="22"/>
        </w:rPr>
        <w:t>gathering case studies, generating subject specific printed materials such as brochures or posters</w:t>
      </w:r>
      <w:r w:rsidR="00E16D6D">
        <w:rPr>
          <w:rFonts w:ascii="Calibri" w:hAnsi="Calibri" w:cs="Calibri"/>
          <w:szCs w:val="22"/>
        </w:rPr>
        <w:t>.</w:t>
      </w:r>
    </w:p>
    <w:p w14:paraId="2444D01E" w14:textId="77777777" w:rsidR="00FD3880" w:rsidRDefault="00FD3880" w:rsidP="00FD3880">
      <w:pPr>
        <w:spacing w:before="60" w:after="60" w:line="276" w:lineRule="auto"/>
        <w:rPr>
          <w:rFonts w:ascii="Calibri" w:hAnsi="Calibri"/>
          <w:lang w:eastAsia="en-US"/>
        </w:rPr>
      </w:pPr>
      <w:r>
        <w:rPr>
          <w:rFonts w:ascii="Calibri" w:hAnsi="Calibri"/>
          <w:lang w:eastAsia="en-US"/>
        </w:rPr>
        <w:t xml:space="preserve">Medium and large NGIs have actively contributed to operations meetings and to the OMB. However, participation from smaller or new NGIs needs improvement. Participation </w:t>
      </w:r>
      <w:r w:rsidR="0072176A">
        <w:rPr>
          <w:rFonts w:ascii="Calibri" w:hAnsi="Calibri"/>
          <w:lang w:eastAsia="en-US"/>
        </w:rPr>
        <w:t xml:space="preserve">at </w:t>
      </w:r>
      <w:r>
        <w:rPr>
          <w:rFonts w:ascii="Calibri" w:hAnsi="Calibri"/>
          <w:lang w:eastAsia="en-US"/>
        </w:rPr>
        <w:t>face</w:t>
      </w:r>
      <w:r w:rsidR="0072176A">
        <w:rPr>
          <w:rFonts w:ascii="Calibri" w:hAnsi="Calibri"/>
          <w:lang w:eastAsia="en-US"/>
        </w:rPr>
        <w:t>-</w:t>
      </w:r>
      <w:r>
        <w:rPr>
          <w:rFonts w:ascii="Calibri" w:hAnsi="Calibri"/>
          <w:lang w:eastAsia="en-US"/>
        </w:rPr>
        <w:t>to</w:t>
      </w:r>
      <w:r w:rsidR="0072176A">
        <w:rPr>
          <w:rFonts w:ascii="Calibri" w:hAnsi="Calibri"/>
          <w:lang w:eastAsia="en-US"/>
        </w:rPr>
        <w:t>-</w:t>
      </w:r>
      <w:r>
        <w:rPr>
          <w:rFonts w:ascii="Calibri" w:hAnsi="Calibri"/>
          <w:lang w:eastAsia="en-US"/>
        </w:rPr>
        <w:t xml:space="preserve">face meetings was facilitated with a dedicated funding support programme. </w:t>
      </w:r>
      <w:r w:rsidR="0072176A">
        <w:rPr>
          <w:rFonts w:ascii="Calibri" w:hAnsi="Calibri"/>
          <w:lang w:eastAsia="en-US"/>
        </w:rPr>
        <w:t>In general, e</w:t>
      </w:r>
      <w:r>
        <w:rPr>
          <w:rFonts w:ascii="Calibri" w:hAnsi="Calibri"/>
          <w:lang w:eastAsia="en-US"/>
        </w:rPr>
        <w:t>merging NGIs are in need of a technical support action to allow them to get familiarity with procedures and to gradually gather expertise about grid software configuration. In addition, procedures and tools need to be extended to allow for a gradual and easier integration into the production infrastructure, so that resource centres and the NGI international tasks can be tested first and then improved to bring them to production level. During PY3</w:t>
      </w:r>
      <w:r w:rsidR="0072176A">
        <w:rPr>
          <w:rFonts w:ascii="Calibri" w:hAnsi="Calibri"/>
          <w:lang w:eastAsia="en-US"/>
        </w:rPr>
        <w:t>,</w:t>
      </w:r>
      <w:r>
        <w:rPr>
          <w:rFonts w:ascii="Calibri" w:hAnsi="Calibri"/>
          <w:lang w:eastAsia="en-US"/>
        </w:rPr>
        <w:t xml:space="preserve"> this action will be discussed with the team responsible </w:t>
      </w:r>
      <w:r w:rsidR="0072176A">
        <w:rPr>
          <w:rFonts w:ascii="Calibri" w:hAnsi="Calibri"/>
          <w:lang w:eastAsia="en-US"/>
        </w:rPr>
        <w:t>for</w:t>
      </w:r>
      <w:r>
        <w:rPr>
          <w:rFonts w:ascii="Calibri" w:hAnsi="Calibri"/>
          <w:lang w:eastAsia="en-US"/>
        </w:rPr>
        <w:t xml:space="preserve"> EGI Grid Oversight. The expected tangible results of this action </w:t>
      </w:r>
      <w:r w:rsidR="0072176A">
        <w:rPr>
          <w:rFonts w:ascii="Calibri" w:hAnsi="Calibri"/>
          <w:lang w:eastAsia="en-US"/>
        </w:rPr>
        <w:t>will be</w:t>
      </w:r>
      <w:r>
        <w:rPr>
          <w:rFonts w:ascii="Calibri" w:hAnsi="Calibri"/>
          <w:lang w:eastAsia="en-US"/>
        </w:rPr>
        <w:t xml:space="preserve"> a smoother integration with new emerging infrastructures, the improvement of the availability of the services already provided in production by emerging NGIs and the improvement of the quality of support services offered by NGIs. The overall level of security provided during PQ5, PQ6 and PQ7 is good and the whole framework of tools for security monitoring will be further enhanced in PY3. Participation of Resource Centres to software early adoption is </w:t>
      </w:r>
      <w:r w:rsidR="0072176A">
        <w:rPr>
          <w:rFonts w:ascii="Calibri" w:hAnsi="Calibri"/>
          <w:lang w:eastAsia="en-US"/>
        </w:rPr>
        <w:t xml:space="preserve">also </w:t>
      </w:r>
      <w:r>
        <w:rPr>
          <w:rFonts w:ascii="Calibri" w:hAnsi="Calibri"/>
          <w:lang w:eastAsia="en-US"/>
        </w:rPr>
        <w:t>expanding.</w:t>
      </w:r>
    </w:p>
    <w:p w14:paraId="7EF0C3B8" w14:textId="77777777" w:rsidR="00405F8D" w:rsidRDefault="009F4922" w:rsidP="00D12017">
      <w:pPr>
        <w:spacing w:before="60" w:after="60" w:line="276" w:lineRule="auto"/>
        <w:rPr>
          <w:rFonts w:ascii="Calibri" w:hAnsi="Calibri"/>
          <w:lang w:eastAsia="en-US"/>
        </w:rPr>
      </w:pPr>
      <w:r>
        <w:rPr>
          <w:rFonts w:ascii="Calibri" w:hAnsi="Calibri"/>
          <w:lang w:eastAsia="en-US"/>
        </w:rPr>
        <w:t>A final</w:t>
      </w:r>
      <w:r w:rsidR="00405F8D" w:rsidRPr="002411FF">
        <w:rPr>
          <w:rFonts w:ascii="Calibri" w:hAnsi="Calibri"/>
          <w:lang w:eastAsia="en-US"/>
        </w:rPr>
        <w:t xml:space="preserve"> general conclusion </w:t>
      </w:r>
      <w:r>
        <w:rPr>
          <w:rFonts w:ascii="Calibri" w:hAnsi="Calibri"/>
          <w:lang w:eastAsia="en-US"/>
        </w:rPr>
        <w:t>that</w:t>
      </w:r>
      <w:r w:rsidR="00405F8D" w:rsidRPr="002411FF">
        <w:rPr>
          <w:rFonts w:ascii="Calibri" w:hAnsi="Calibri"/>
          <w:lang w:eastAsia="en-US"/>
        </w:rPr>
        <w:t xml:space="preserve"> can be drawn from the survey is </w:t>
      </w:r>
      <w:r>
        <w:rPr>
          <w:rFonts w:ascii="Calibri" w:hAnsi="Calibri"/>
          <w:lang w:eastAsia="en-US"/>
        </w:rPr>
        <w:t>around</w:t>
      </w:r>
      <w:r w:rsidR="00405F8D" w:rsidRPr="002411FF">
        <w:rPr>
          <w:rFonts w:ascii="Calibri" w:hAnsi="Calibri"/>
          <w:lang w:eastAsia="en-US"/>
        </w:rPr>
        <w:t xml:space="preserve"> many of the NGIs still not know</w:t>
      </w:r>
      <w:r>
        <w:rPr>
          <w:rFonts w:ascii="Calibri" w:hAnsi="Calibri"/>
          <w:lang w:eastAsia="en-US"/>
        </w:rPr>
        <w:t>ing</w:t>
      </w:r>
      <w:r w:rsidR="00405F8D" w:rsidRPr="002411FF">
        <w:rPr>
          <w:rFonts w:ascii="Calibri" w:hAnsi="Calibri"/>
          <w:lang w:eastAsia="en-US"/>
        </w:rPr>
        <w:t xml:space="preserve"> the tools and processes that are provided to them from TNA2.5 (previously TNA3.4) and expect more dissemination to happen about these tools</w:t>
      </w:r>
      <w:r>
        <w:rPr>
          <w:rFonts w:ascii="Calibri" w:hAnsi="Calibri"/>
          <w:lang w:eastAsia="en-US"/>
        </w:rPr>
        <w:t xml:space="preserve"> – namely the </w:t>
      </w:r>
      <w:proofErr w:type="spellStart"/>
      <w:r w:rsidR="00405F8D" w:rsidRPr="002411FF">
        <w:rPr>
          <w:rFonts w:ascii="Calibri" w:hAnsi="Calibri"/>
          <w:lang w:eastAsia="en-US"/>
        </w:rPr>
        <w:t>AppDB</w:t>
      </w:r>
      <w:proofErr w:type="spellEnd"/>
      <w:r w:rsidR="00405F8D" w:rsidRPr="002411FF">
        <w:rPr>
          <w:rFonts w:ascii="Calibri" w:hAnsi="Calibri"/>
          <w:lang w:eastAsia="en-US"/>
        </w:rPr>
        <w:t xml:space="preserve">, Training Marketplace, </w:t>
      </w:r>
      <w:proofErr w:type="gramStart"/>
      <w:r w:rsidR="00405F8D" w:rsidRPr="002411FF">
        <w:rPr>
          <w:rFonts w:ascii="Calibri" w:hAnsi="Calibri"/>
          <w:lang w:eastAsia="en-US"/>
        </w:rPr>
        <w:t>Requirements</w:t>
      </w:r>
      <w:proofErr w:type="gramEnd"/>
      <w:r w:rsidR="00405F8D" w:rsidRPr="002411FF">
        <w:rPr>
          <w:rFonts w:ascii="Calibri" w:hAnsi="Calibri"/>
          <w:lang w:eastAsia="en-US"/>
        </w:rPr>
        <w:t xml:space="preserve"> Tracker/tracking. </w:t>
      </w:r>
      <w:r w:rsidR="00581AE7">
        <w:rPr>
          <w:rFonts w:ascii="Calibri" w:hAnsi="Calibri"/>
          <w:lang w:eastAsia="en-US"/>
        </w:rPr>
        <w:t>An i</w:t>
      </w:r>
      <w:r w:rsidR="00405F8D" w:rsidRPr="002411FF">
        <w:rPr>
          <w:rFonts w:ascii="Calibri" w:hAnsi="Calibri"/>
          <w:lang w:eastAsia="en-US"/>
        </w:rPr>
        <w:t xml:space="preserve">nternal training session </w:t>
      </w:r>
      <w:r w:rsidR="00F53FD3">
        <w:rPr>
          <w:rFonts w:ascii="Calibri" w:hAnsi="Calibri"/>
          <w:lang w:eastAsia="en-US"/>
        </w:rPr>
        <w:t xml:space="preserve">(i.e. </w:t>
      </w:r>
      <w:r w:rsidR="00405F8D" w:rsidRPr="002411FF">
        <w:rPr>
          <w:rFonts w:ascii="Calibri" w:hAnsi="Calibri"/>
          <w:lang w:eastAsia="en-US"/>
        </w:rPr>
        <w:t>in a webinar format</w:t>
      </w:r>
      <w:r w:rsidR="00F53FD3">
        <w:rPr>
          <w:rFonts w:ascii="Calibri" w:hAnsi="Calibri"/>
          <w:lang w:eastAsia="en-US"/>
        </w:rPr>
        <w:t>) could</w:t>
      </w:r>
      <w:r w:rsidR="00405F8D" w:rsidRPr="002411FF">
        <w:rPr>
          <w:rFonts w:ascii="Calibri" w:hAnsi="Calibri"/>
          <w:lang w:eastAsia="en-US"/>
        </w:rPr>
        <w:t xml:space="preserve"> be </w:t>
      </w:r>
      <w:r w:rsidR="00F53FD3">
        <w:rPr>
          <w:rFonts w:ascii="Calibri" w:hAnsi="Calibri"/>
          <w:lang w:eastAsia="en-US"/>
        </w:rPr>
        <w:t xml:space="preserve">jointly </w:t>
      </w:r>
      <w:r w:rsidR="00405F8D" w:rsidRPr="002411FF">
        <w:rPr>
          <w:rFonts w:ascii="Calibri" w:hAnsi="Calibri"/>
          <w:lang w:eastAsia="en-US"/>
        </w:rPr>
        <w:t>organised by TNA2.2, TNA2.4 and TNA2.5 to change this sit</w:t>
      </w:r>
      <w:r w:rsidR="007C7634">
        <w:rPr>
          <w:rFonts w:ascii="Calibri" w:hAnsi="Calibri"/>
          <w:lang w:eastAsia="en-US"/>
        </w:rPr>
        <w:t>uation</w:t>
      </w:r>
      <w:r w:rsidR="00581AE7">
        <w:rPr>
          <w:rFonts w:ascii="Calibri" w:hAnsi="Calibri"/>
          <w:lang w:eastAsia="en-US"/>
        </w:rPr>
        <w:t>, ensuring it is attractive and enticing for both</w:t>
      </w:r>
      <w:r w:rsidR="00405F8D" w:rsidRPr="002411FF">
        <w:rPr>
          <w:rFonts w:ascii="Calibri" w:hAnsi="Calibri"/>
          <w:lang w:eastAsia="en-US"/>
        </w:rPr>
        <w:t xml:space="preserve"> NGIs and </w:t>
      </w:r>
      <w:r w:rsidR="00581AE7">
        <w:rPr>
          <w:rFonts w:ascii="Calibri" w:hAnsi="Calibri"/>
          <w:lang w:eastAsia="en-US"/>
        </w:rPr>
        <w:t>users</w:t>
      </w:r>
      <w:r w:rsidR="00405F8D" w:rsidRPr="002411FF">
        <w:rPr>
          <w:rFonts w:ascii="Calibri" w:hAnsi="Calibri"/>
          <w:lang w:eastAsia="en-US"/>
        </w:rPr>
        <w:t>.</w:t>
      </w:r>
    </w:p>
    <w:p w14:paraId="75916C37" w14:textId="77777777" w:rsidR="00D12017" w:rsidRDefault="00D12017" w:rsidP="00D12017">
      <w:pPr>
        <w:spacing w:before="60" w:after="60" w:line="276" w:lineRule="auto"/>
        <w:rPr>
          <w:rFonts w:ascii="Calibri" w:hAnsi="Calibri"/>
          <w:lang w:eastAsia="en-US"/>
        </w:rPr>
      </w:pPr>
      <w:r>
        <w:rPr>
          <w:rFonts w:ascii="Calibri" w:hAnsi="Calibri"/>
          <w:lang w:eastAsia="en-US"/>
        </w:rPr>
        <w:t>This report has provided an opportunity to assess the progress of the activities being carried out by the NGIs and has allowed for a pragmatic approach to understanding</w:t>
      </w:r>
      <w:r w:rsidR="007C7634">
        <w:rPr>
          <w:rFonts w:ascii="Calibri" w:hAnsi="Calibri"/>
          <w:lang w:eastAsia="en-US"/>
        </w:rPr>
        <w:t xml:space="preserve"> the current issues as well as </w:t>
      </w:r>
      <w:r>
        <w:rPr>
          <w:rFonts w:ascii="Calibri" w:hAnsi="Calibri"/>
          <w:lang w:eastAsia="en-US"/>
        </w:rPr>
        <w:t>potential improvements for continuous evolvement as a project, organisation and ecosystem.</w:t>
      </w:r>
    </w:p>
    <w:p w14:paraId="66F17C47" w14:textId="77777777" w:rsidR="00D12017" w:rsidRPr="00D12017" w:rsidRDefault="00D12017" w:rsidP="00D12017">
      <w:pPr>
        <w:spacing w:before="60" w:after="60" w:line="276" w:lineRule="auto"/>
        <w:rPr>
          <w:rFonts w:ascii="Calibri" w:hAnsi="Calibri"/>
          <w:lang w:eastAsia="en-US"/>
        </w:rPr>
        <w:sectPr w:rsidR="00D12017" w:rsidRPr="00D12017" w:rsidSect="001F5D4F">
          <w:headerReference w:type="default" r:id="rId20"/>
          <w:footerReference w:type="default" r:id="rId21"/>
          <w:type w:val="continuous"/>
          <w:pgSz w:w="11900" w:h="16840"/>
          <w:pgMar w:top="1418" w:right="1418" w:bottom="709" w:left="1418" w:header="708" w:footer="0" w:gutter="0"/>
          <w:cols w:space="708"/>
        </w:sectPr>
      </w:pPr>
    </w:p>
    <w:p w14:paraId="5939AB33" w14:textId="77777777" w:rsidR="006665F5" w:rsidRDefault="00D410BD" w:rsidP="00207D16">
      <w:pPr>
        <w:pStyle w:val="Heading1"/>
        <w:rPr>
          <w:rFonts w:cs="Calibri"/>
        </w:rPr>
      </w:pPr>
      <w:bookmarkStart w:id="48" w:name="_Ref193860524"/>
      <w:bookmarkStart w:id="49" w:name="_Toc193860972"/>
      <w:r>
        <w:rPr>
          <w:rFonts w:cs="Calibri"/>
        </w:rPr>
        <w:lastRenderedPageBreak/>
        <w:t>NGI Contributions</w:t>
      </w:r>
      <w:bookmarkEnd w:id="48"/>
      <w:bookmarkEnd w:id="49"/>
    </w:p>
    <w:p w14:paraId="1469A397" w14:textId="77777777" w:rsidR="00B114F3" w:rsidRDefault="00B114F3" w:rsidP="00AE69A7">
      <w:pPr>
        <w:pStyle w:val="Heading2"/>
      </w:pPr>
      <w:bookmarkStart w:id="50" w:name="_Toc193860973"/>
      <w:r>
        <w:t>Non-operations tasks</w:t>
      </w:r>
      <w:bookmarkEnd w:id="50"/>
    </w:p>
    <w:p w14:paraId="33B58616" w14:textId="77777777" w:rsidR="00AE69A7" w:rsidRDefault="00AE69A7" w:rsidP="00B114F3">
      <w:pPr>
        <w:pStyle w:val="Heading3"/>
      </w:pPr>
      <w:bookmarkStart w:id="51" w:name="_Toc193860974"/>
      <w:r>
        <w:t>Summary of NGI Scores</w:t>
      </w:r>
      <w:bookmarkEnd w:id="51"/>
    </w:p>
    <w:tbl>
      <w:tblPr>
        <w:tblW w:w="9072" w:type="dxa"/>
        <w:tblInd w:w="108" w:type="dxa"/>
        <w:tblBorders>
          <w:insideH w:val="single" w:sz="4" w:space="0" w:color="FFFFFF"/>
        </w:tblBorders>
        <w:tblLayout w:type="fixed"/>
        <w:tblLook w:val="04A0" w:firstRow="1" w:lastRow="0" w:firstColumn="1" w:lastColumn="0" w:noHBand="0" w:noVBand="1"/>
      </w:tblPr>
      <w:tblGrid>
        <w:gridCol w:w="1701"/>
        <w:gridCol w:w="1276"/>
        <w:gridCol w:w="992"/>
        <w:gridCol w:w="1276"/>
        <w:gridCol w:w="992"/>
        <w:gridCol w:w="1418"/>
        <w:gridCol w:w="1417"/>
      </w:tblGrid>
      <w:tr w:rsidR="00AE69A7" w:rsidRPr="00AE69A7" w14:paraId="402EF5C6" w14:textId="77777777" w:rsidTr="00D86E66">
        <w:tc>
          <w:tcPr>
            <w:tcW w:w="1701" w:type="dxa"/>
            <w:shd w:val="clear" w:color="auto" w:fill="B8CCE4"/>
            <w:vAlign w:val="center"/>
          </w:tcPr>
          <w:p w14:paraId="55E5D69A" w14:textId="77777777" w:rsidR="00AE69A7" w:rsidRPr="00AE69A7" w:rsidRDefault="00AE69A7" w:rsidP="00AE69A7">
            <w:pPr>
              <w:jc w:val="center"/>
              <w:rPr>
                <w:rFonts w:ascii="Arial" w:hAnsi="Arial"/>
                <w:b/>
                <w:bCs/>
                <w:color w:val="404040"/>
                <w:sz w:val="20"/>
              </w:rPr>
            </w:pPr>
            <w:r w:rsidRPr="00AE69A7">
              <w:rPr>
                <w:rFonts w:ascii="Arial" w:hAnsi="Arial"/>
                <w:b/>
                <w:bCs/>
                <w:color w:val="404040"/>
                <w:sz w:val="20"/>
              </w:rPr>
              <w:t>NGI</w:t>
            </w:r>
          </w:p>
        </w:tc>
        <w:tc>
          <w:tcPr>
            <w:tcW w:w="1276" w:type="dxa"/>
            <w:shd w:val="clear" w:color="auto" w:fill="B8CCE4"/>
            <w:vAlign w:val="center"/>
          </w:tcPr>
          <w:p w14:paraId="6D66BF43" w14:textId="77777777" w:rsidR="00AE69A7" w:rsidRPr="00D86E66" w:rsidRDefault="00AE69A7" w:rsidP="00AE69A7">
            <w:pPr>
              <w:jc w:val="center"/>
              <w:rPr>
                <w:rFonts w:ascii="Arial" w:hAnsi="Arial"/>
                <w:b/>
                <w:bCs/>
                <w:color w:val="000000"/>
                <w:sz w:val="20"/>
              </w:rPr>
            </w:pPr>
            <w:proofErr w:type="spellStart"/>
            <w:r w:rsidRPr="00D86E66">
              <w:rPr>
                <w:rFonts w:ascii="Arial" w:hAnsi="Arial"/>
                <w:b/>
                <w:bCs/>
                <w:color w:val="000000"/>
                <w:sz w:val="20"/>
              </w:rPr>
              <w:t>Dissemin</w:t>
            </w:r>
            <w:proofErr w:type="spellEnd"/>
            <w:r w:rsidRPr="00D86E66">
              <w:rPr>
                <w:rFonts w:ascii="Arial" w:hAnsi="Arial"/>
                <w:b/>
                <w:bCs/>
                <w:color w:val="000000"/>
                <w:sz w:val="20"/>
              </w:rPr>
              <w:t>.</w:t>
            </w:r>
          </w:p>
        </w:tc>
        <w:tc>
          <w:tcPr>
            <w:tcW w:w="992" w:type="dxa"/>
            <w:shd w:val="clear" w:color="auto" w:fill="B8CCE4"/>
            <w:vAlign w:val="center"/>
          </w:tcPr>
          <w:p w14:paraId="19C46E12" w14:textId="77777777" w:rsidR="00AE69A7" w:rsidRPr="00D86E66" w:rsidRDefault="00AE69A7" w:rsidP="00AE69A7">
            <w:pPr>
              <w:jc w:val="center"/>
              <w:rPr>
                <w:rFonts w:ascii="Arial" w:hAnsi="Arial"/>
                <w:b/>
                <w:bCs/>
                <w:color w:val="000000"/>
                <w:sz w:val="20"/>
              </w:rPr>
            </w:pPr>
            <w:r w:rsidRPr="00D86E66">
              <w:rPr>
                <w:rFonts w:ascii="Arial" w:hAnsi="Arial"/>
                <w:b/>
                <w:bCs/>
                <w:color w:val="000000"/>
                <w:sz w:val="20"/>
              </w:rPr>
              <w:t>Policy Dev.</w:t>
            </w:r>
          </w:p>
        </w:tc>
        <w:tc>
          <w:tcPr>
            <w:tcW w:w="1276" w:type="dxa"/>
            <w:shd w:val="clear" w:color="auto" w:fill="B8CCE4"/>
            <w:vAlign w:val="center"/>
          </w:tcPr>
          <w:p w14:paraId="1FBF5E6A" w14:textId="77777777" w:rsidR="00AE69A7" w:rsidRPr="00D86E66" w:rsidRDefault="00AE69A7" w:rsidP="00AE69A7">
            <w:pPr>
              <w:jc w:val="center"/>
              <w:rPr>
                <w:rFonts w:ascii="Arial" w:hAnsi="Arial"/>
                <w:b/>
                <w:bCs/>
                <w:color w:val="000000"/>
                <w:sz w:val="20"/>
              </w:rPr>
            </w:pPr>
            <w:r w:rsidRPr="00D86E66">
              <w:rPr>
                <w:rFonts w:ascii="Arial" w:hAnsi="Arial"/>
                <w:b/>
                <w:bCs/>
                <w:color w:val="000000"/>
                <w:sz w:val="20"/>
              </w:rPr>
              <w:t>Req. Gathering</w:t>
            </w:r>
          </w:p>
        </w:tc>
        <w:tc>
          <w:tcPr>
            <w:tcW w:w="992" w:type="dxa"/>
            <w:shd w:val="clear" w:color="auto" w:fill="B8CCE4"/>
            <w:vAlign w:val="center"/>
          </w:tcPr>
          <w:p w14:paraId="0B95D2FD" w14:textId="77777777" w:rsidR="00AE69A7" w:rsidRPr="00D86E66" w:rsidRDefault="00AE69A7" w:rsidP="00AE69A7">
            <w:pPr>
              <w:jc w:val="center"/>
              <w:rPr>
                <w:rFonts w:ascii="Arial" w:hAnsi="Arial"/>
                <w:b/>
                <w:bCs/>
                <w:color w:val="000000"/>
                <w:sz w:val="20"/>
              </w:rPr>
            </w:pPr>
            <w:proofErr w:type="spellStart"/>
            <w:r w:rsidRPr="00D86E66">
              <w:rPr>
                <w:rFonts w:ascii="Arial" w:hAnsi="Arial"/>
                <w:b/>
                <w:bCs/>
                <w:color w:val="000000"/>
                <w:sz w:val="20"/>
              </w:rPr>
              <w:t>AppDB</w:t>
            </w:r>
            <w:proofErr w:type="spellEnd"/>
          </w:p>
        </w:tc>
        <w:tc>
          <w:tcPr>
            <w:tcW w:w="1418" w:type="dxa"/>
            <w:shd w:val="clear" w:color="auto" w:fill="B8CCE4"/>
            <w:vAlign w:val="center"/>
          </w:tcPr>
          <w:p w14:paraId="0DCBFC85" w14:textId="77777777" w:rsidR="00AE69A7" w:rsidRPr="00D86E66" w:rsidRDefault="00AE69A7" w:rsidP="00AE69A7">
            <w:pPr>
              <w:jc w:val="center"/>
              <w:rPr>
                <w:rFonts w:ascii="Arial" w:hAnsi="Arial"/>
                <w:b/>
                <w:bCs/>
                <w:color w:val="000000"/>
                <w:sz w:val="20"/>
              </w:rPr>
            </w:pPr>
            <w:r w:rsidRPr="00D86E66">
              <w:rPr>
                <w:rFonts w:ascii="Arial" w:hAnsi="Arial"/>
                <w:b/>
                <w:bCs/>
                <w:color w:val="000000"/>
                <w:sz w:val="20"/>
              </w:rPr>
              <w:t>Training Marketplace</w:t>
            </w:r>
          </w:p>
        </w:tc>
        <w:tc>
          <w:tcPr>
            <w:tcW w:w="1417" w:type="dxa"/>
            <w:shd w:val="clear" w:color="auto" w:fill="B8CCE4"/>
            <w:vAlign w:val="center"/>
          </w:tcPr>
          <w:p w14:paraId="65A32E2A" w14:textId="77777777" w:rsidR="00AE69A7" w:rsidRPr="00D86E66" w:rsidRDefault="00AE69A7" w:rsidP="00AE69A7">
            <w:pPr>
              <w:jc w:val="center"/>
              <w:rPr>
                <w:rFonts w:ascii="Arial" w:hAnsi="Arial"/>
                <w:b/>
                <w:bCs/>
                <w:color w:val="000000"/>
                <w:sz w:val="20"/>
              </w:rPr>
            </w:pPr>
            <w:r w:rsidRPr="00D86E66">
              <w:rPr>
                <w:rFonts w:ascii="Arial" w:hAnsi="Arial"/>
                <w:b/>
                <w:bCs/>
                <w:color w:val="000000"/>
                <w:sz w:val="20"/>
              </w:rPr>
              <w:t>Consultancy</w:t>
            </w:r>
          </w:p>
        </w:tc>
      </w:tr>
      <w:tr w:rsidR="00AE69A7" w:rsidRPr="00AE69A7" w14:paraId="6840372C" w14:textId="77777777" w:rsidTr="00D86E66">
        <w:tc>
          <w:tcPr>
            <w:tcW w:w="1701" w:type="dxa"/>
            <w:shd w:val="clear" w:color="auto" w:fill="365F91"/>
          </w:tcPr>
          <w:p w14:paraId="649771B6" w14:textId="77777777" w:rsidR="00AE69A7" w:rsidRPr="00D86E66" w:rsidRDefault="00AE69A7" w:rsidP="00AE69A7">
            <w:pPr>
              <w:rPr>
                <w:rFonts w:ascii="Arial" w:hAnsi="Arial"/>
                <w:color w:val="FFFFFF"/>
                <w:sz w:val="20"/>
              </w:rPr>
            </w:pPr>
            <w:r w:rsidRPr="00D86E66">
              <w:rPr>
                <w:rFonts w:ascii="Arial" w:hAnsi="Arial"/>
                <w:color w:val="FFFFFF"/>
                <w:sz w:val="20"/>
              </w:rPr>
              <w:t>Croatia</w:t>
            </w:r>
          </w:p>
        </w:tc>
        <w:tc>
          <w:tcPr>
            <w:tcW w:w="1276" w:type="dxa"/>
            <w:shd w:val="clear" w:color="auto" w:fill="A7BFDE"/>
          </w:tcPr>
          <w:p w14:paraId="20F24995" w14:textId="77777777" w:rsidR="00AE69A7" w:rsidRPr="00D86E66" w:rsidRDefault="00AE69A7" w:rsidP="00AE69A7">
            <w:pPr>
              <w:jc w:val="center"/>
              <w:rPr>
                <w:rFonts w:ascii="Arial" w:hAnsi="Arial"/>
                <w:color w:val="000000"/>
                <w:sz w:val="20"/>
              </w:rPr>
            </w:pPr>
            <w:r w:rsidRPr="00D86E66">
              <w:rPr>
                <w:rFonts w:ascii="Arial" w:hAnsi="Arial"/>
                <w:color w:val="000000"/>
                <w:sz w:val="20"/>
              </w:rPr>
              <w:t>5</w:t>
            </w:r>
          </w:p>
        </w:tc>
        <w:tc>
          <w:tcPr>
            <w:tcW w:w="992" w:type="dxa"/>
            <w:shd w:val="clear" w:color="auto" w:fill="A7BFDE"/>
          </w:tcPr>
          <w:p w14:paraId="09FD9347" w14:textId="77777777" w:rsidR="00AE69A7" w:rsidRPr="00D86E66" w:rsidRDefault="00AE69A7" w:rsidP="00AE69A7">
            <w:pPr>
              <w:jc w:val="center"/>
              <w:rPr>
                <w:rFonts w:ascii="Arial" w:hAnsi="Arial"/>
                <w:color w:val="000000"/>
                <w:sz w:val="20"/>
              </w:rPr>
            </w:pPr>
            <w:r w:rsidRPr="00D86E66">
              <w:rPr>
                <w:rFonts w:ascii="Arial" w:hAnsi="Arial"/>
                <w:color w:val="000000"/>
                <w:sz w:val="20"/>
              </w:rPr>
              <w:t>5</w:t>
            </w:r>
          </w:p>
        </w:tc>
        <w:tc>
          <w:tcPr>
            <w:tcW w:w="1276" w:type="dxa"/>
            <w:shd w:val="clear" w:color="auto" w:fill="A7BFDE"/>
          </w:tcPr>
          <w:p w14:paraId="6007BC78" w14:textId="77777777" w:rsidR="00AE69A7" w:rsidRPr="00D86E66" w:rsidRDefault="00AE69A7" w:rsidP="00AE69A7">
            <w:pPr>
              <w:jc w:val="center"/>
              <w:rPr>
                <w:rFonts w:ascii="Arial" w:hAnsi="Arial"/>
                <w:color w:val="000000"/>
                <w:sz w:val="20"/>
              </w:rPr>
            </w:pPr>
            <w:r w:rsidRPr="00D86E66">
              <w:rPr>
                <w:rFonts w:ascii="Arial" w:hAnsi="Arial"/>
                <w:color w:val="000000"/>
                <w:sz w:val="20"/>
              </w:rPr>
              <w:t>5</w:t>
            </w:r>
          </w:p>
        </w:tc>
        <w:tc>
          <w:tcPr>
            <w:tcW w:w="992" w:type="dxa"/>
            <w:shd w:val="clear" w:color="auto" w:fill="A7BFDE"/>
          </w:tcPr>
          <w:p w14:paraId="23D631D8" w14:textId="77777777" w:rsidR="00AE69A7" w:rsidRPr="00D86E66" w:rsidRDefault="00AE69A7" w:rsidP="00AE69A7">
            <w:pPr>
              <w:jc w:val="center"/>
              <w:rPr>
                <w:rFonts w:ascii="Arial" w:hAnsi="Arial"/>
                <w:color w:val="000000"/>
                <w:sz w:val="20"/>
              </w:rPr>
            </w:pPr>
            <w:r w:rsidRPr="00D86E66">
              <w:rPr>
                <w:rFonts w:ascii="Arial" w:hAnsi="Arial"/>
                <w:color w:val="000000"/>
                <w:sz w:val="20"/>
              </w:rPr>
              <w:t>5</w:t>
            </w:r>
          </w:p>
        </w:tc>
        <w:tc>
          <w:tcPr>
            <w:tcW w:w="1418" w:type="dxa"/>
            <w:shd w:val="clear" w:color="auto" w:fill="A7BFDE"/>
          </w:tcPr>
          <w:p w14:paraId="6B42F4AC" w14:textId="77777777" w:rsidR="00AE69A7" w:rsidRPr="00D86E66" w:rsidRDefault="00AE69A7" w:rsidP="00AE69A7">
            <w:pPr>
              <w:jc w:val="center"/>
              <w:rPr>
                <w:rFonts w:ascii="Arial" w:hAnsi="Arial"/>
                <w:color w:val="000000"/>
                <w:sz w:val="20"/>
              </w:rPr>
            </w:pPr>
            <w:r w:rsidRPr="00D86E66">
              <w:rPr>
                <w:rFonts w:ascii="Arial" w:hAnsi="Arial"/>
                <w:color w:val="000000"/>
                <w:sz w:val="20"/>
              </w:rPr>
              <w:t>5</w:t>
            </w:r>
          </w:p>
        </w:tc>
        <w:tc>
          <w:tcPr>
            <w:tcW w:w="1417" w:type="dxa"/>
            <w:shd w:val="clear" w:color="auto" w:fill="A7BFDE"/>
          </w:tcPr>
          <w:p w14:paraId="02B15616" w14:textId="77777777" w:rsidR="00AE69A7" w:rsidRPr="00D86E66" w:rsidRDefault="00AE69A7" w:rsidP="00AE69A7">
            <w:pPr>
              <w:jc w:val="center"/>
              <w:rPr>
                <w:rFonts w:ascii="Arial" w:hAnsi="Arial"/>
                <w:color w:val="000000"/>
                <w:sz w:val="20"/>
              </w:rPr>
            </w:pPr>
            <w:r w:rsidRPr="00D86E66">
              <w:rPr>
                <w:rFonts w:ascii="Arial" w:hAnsi="Arial"/>
                <w:color w:val="000000"/>
                <w:sz w:val="20"/>
              </w:rPr>
              <w:t>5</w:t>
            </w:r>
          </w:p>
        </w:tc>
      </w:tr>
      <w:tr w:rsidR="00AE69A7" w:rsidRPr="00AE69A7" w14:paraId="274FFB94" w14:textId="77777777" w:rsidTr="00D86E66">
        <w:tc>
          <w:tcPr>
            <w:tcW w:w="1701" w:type="dxa"/>
            <w:shd w:val="clear" w:color="auto" w:fill="365F91"/>
          </w:tcPr>
          <w:p w14:paraId="02918123" w14:textId="77777777" w:rsidR="00AE69A7" w:rsidRPr="00D86E66" w:rsidRDefault="00AE69A7" w:rsidP="00AE69A7">
            <w:pPr>
              <w:rPr>
                <w:rFonts w:ascii="Arial" w:hAnsi="Arial"/>
                <w:color w:val="FFFFFF"/>
                <w:sz w:val="20"/>
              </w:rPr>
            </w:pPr>
            <w:r w:rsidRPr="00D86E66">
              <w:rPr>
                <w:rFonts w:ascii="Arial" w:hAnsi="Arial"/>
                <w:color w:val="FFFFFF"/>
                <w:sz w:val="20"/>
              </w:rPr>
              <w:t>Czech Republic</w:t>
            </w:r>
          </w:p>
        </w:tc>
        <w:tc>
          <w:tcPr>
            <w:tcW w:w="1276" w:type="dxa"/>
            <w:shd w:val="clear" w:color="auto" w:fill="DBE5F1"/>
          </w:tcPr>
          <w:p w14:paraId="2313C048"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c>
          <w:tcPr>
            <w:tcW w:w="992" w:type="dxa"/>
            <w:shd w:val="clear" w:color="auto" w:fill="DBE5F1"/>
          </w:tcPr>
          <w:p w14:paraId="47C45636"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276" w:type="dxa"/>
            <w:shd w:val="clear" w:color="auto" w:fill="DBE5F1"/>
          </w:tcPr>
          <w:p w14:paraId="522C2E1B"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992" w:type="dxa"/>
            <w:shd w:val="clear" w:color="auto" w:fill="DBE5F1"/>
          </w:tcPr>
          <w:p w14:paraId="03F1AF82" w14:textId="77777777" w:rsidR="00AE69A7" w:rsidRPr="00D86E66" w:rsidRDefault="00AE69A7" w:rsidP="00AE69A7">
            <w:pPr>
              <w:jc w:val="center"/>
              <w:rPr>
                <w:rFonts w:ascii="Arial" w:hAnsi="Arial"/>
                <w:color w:val="000000"/>
                <w:sz w:val="20"/>
              </w:rPr>
            </w:pPr>
            <w:r w:rsidRPr="00D86E66">
              <w:rPr>
                <w:rFonts w:ascii="Arial" w:hAnsi="Arial"/>
                <w:color w:val="000000"/>
                <w:sz w:val="20"/>
              </w:rPr>
              <w:t>2</w:t>
            </w:r>
          </w:p>
        </w:tc>
        <w:tc>
          <w:tcPr>
            <w:tcW w:w="1418" w:type="dxa"/>
            <w:shd w:val="clear" w:color="auto" w:fill="DBE5F1"/>
          </w:tcPr>
          <w:p w14:paraId="69E6BEB4"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417" w:type="dxa"/>
            <w:shd w:val="clear" w:color="auto" w:fill="DBE5F1"/>
          </w:tcPr>
          <w:p w14:paraId="542EED3C"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r>
      <w:tr w:rsidR="00AE69A7" w:rsidRPr="00AE69A7" w14:paraId="6500B16B" w14:textId="77777777" w:rsidTr="00D86E66">
        <w:tc>
          <w:tcPr>
            <w:tcW w:w="1701" w:type="dxa"/>
            <w:shd w:val="clear" w:color="auto" w:fill="365F91"/>
          </w:tcPr>
          <w:p w14:paraId="42731C01" w14:textId="77777777" w:rsidR="00AE69A7" w:rsidRPr="00D86E66" w:rsidRDefault="00AE69A7" w:rsidP="00AE69A7">
            <w:pPr>
              <w:rPr>
                <w:rFonts w:ascii="Arial" w:hAnsi="Arial"/>
                <w:color w:val="FFFFFF"/>
                <w:sz w:val="20"/>
              </w:rPr>
            </w:pPr>
            <w:r w:rsidRPr="00D86E66">
              <w:rPr>
                <w:rFonts w:ascii="Arial" w:hAnsi="Arial"/>
                <w:color w:val="FFFFFF"/>
                <w:sz w:val="20"/>
              </w:rPr>
              <w:t>Finland</w:t>
            </w:r>
          </w:p>
        </w:tc>
        <w:tc>
          <w:tcPr>
            <w:tcW w:w="1276" w:type="dxa"/>
            <w:shd w:val="clear" w:color="auto" w:fill="A7BFDE"/>
          </w:tcPr>
          <w:p w14:paraId="550637E4"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992" w:type="dxa"/>
            <w:shd w:val="clear" w:color="auto" w:fill="A7BFDE"/>
          </w:tcPr>
          <w:p w14:paraId="6A9B0463" w14:textId="77777777" w:rsidR="00AE69A7" w:rsidRPr="00D86E66" w:rsidRDefault="00AE69A7" w:rsidP="00AE69A7">
            <w:pPr>
              <w:jc w:val="center"/>
              <w:rPr>
                <w:rFonts w:ascii="Arial" w:hAnsi="Arial"/>
                <w:color w:val="000000"/>
                <w:sz w:val="20"/>
              </w:rPr>
            </w:pPr>
            <w:r w:rsidRPr="00D86E66">
              <w:rPr>
                <w:rFonts w:ascii="Arial" w:hAnsi="Arial"/>
                <w:color w:val="000000"/>
                <w:sz w:val="20"/>
              </w:rPr>
              <w:t>2</w:t>
            </w:r>
          </w:p>
        </w:tc>
        <w:tc>
          <w:tcPr>
            <w:tcW w:w="1276" w:type="dxa"/>
            <w:shd w:val="clear" w:color="auto" w:fill="A7BFDE"/>
          </w:tcPr>
          <w:p w14:paraId="58042CA5"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992" w:type="dxa"/>
            <w:shd w:val="clear" w:color="auto" w:fill="A7BFDE"/>
          </w:tcPr>
          <w:p w14:paraId="33319840"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418" w:type="dxa"/>
            <w:shd w:val="clear" w:color="auto" w:fill="A7BFDE"/>
          </w:tcPr>
          <w:p w14:paraId="10AA8EB8" w14:textId="77777777" w:rsidR="00AE69A7" w:rsidRPr="00D86E66" w:rsidRDefault="00AE69A7" w:rsidP="00AE69A7">
            <w:pPr>
              <w:jc w:val="center"/>
              <w:rPr>
                <w:rFonts w:ascii="Arial" w:hAnsi="Arial"/>
                <w:color w:val="000000"/>
                <w:sz w:val="20"/>
              </w:rPr>
            </w:pPr>
            <w:r w:rsidRPr="00D86E66">
              <w:rPr>
                <w:rFonts w:ascii="Arial" w:hAnsi="Arial"/>
                <w:color w:val="000000"/>
                <w:sz w:val="20"/>
              </w:rPr>
              <w:t>2</w:t>
            </w:r>
          </w:p>
        </w:tc>
        <w:tc>
          <w:tcPr>
            <w:tcW w:w="1417" w:type="dxa"/>
            <w:shd w:val="clear" w:color="auto" w:fill="A7BFDE"/>
          </w:tcPr>
          <w:p w14:paraId="7A31D68C"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r>
      <w:tr w:rsidR="00AE69A7" w:rsidRPr="00AE69A7" w14:paraId="6C40C507" w14:textId="77777777" w:rsidTr="00D86E66">
        <w:tc>
          <w:tcPr>
            <w:tcW w:w="1701" w:type="dxa"/>
            <w:shd w:val="clear" w:color="auto" w:fill="365F91"/>
          </w:tcPr>
          <w:p w14:paraId="66A339C0" w14:textId="77777777" w:rsidR="00AE69A7" w:rsidRPr="00D86E66" w:rsidRDefault="00AE69A7" w:rsidP="00AE69A7">
            <w:pPr>
              <w:rPr>
                <w:rFonts w:ascii="Arial" w:hAnsi="Arial"/>
                <w:color w:val="FFFFFF"/>
                <w:sz w:val="20"/>
              </w:rPr>
            </w:pPr>
            <w:r w:rsidRPr="00D86E66">
              <w:rPr>
                <w:rFonts w:ascii="Arial" w:hAnsi="Arial"/>
                <w:color w:val="FFFFFF"/>
                <w:sz w:val="20"/>
              </w:rPr>
              <w:t>France</w:t>
            </w:r>
          </w:p>
        </w:tc>
        <w:tc>
          <w:tcPr>
            <w:tcW w:w="1276" w:type="dxa"/>
            <w:shd w:val="clear" w:color="auto" w:fill="DBE5F1"/>
          </w:tcPr>
          <w:p w14:paraId="1EEB5976"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c>
          <w:tcPr>
            <w:tcW w:w="992" w:type="dxa"/>
            <w:shd w:val="clear" w:color="auto" w:fill="DBE5F1"/>
          </w:tcPr>
          <w:p w14:paraId="45D3CE1F"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276" w:type="dxa"/>
            <w:shd w:val="clear" w:color="auto" w:fill="DBE5F1"/>
          </w:tcPr>
          <w:p w14:paraId="69975553"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992" w:type="dxa"/>
            <w:shd w:val="clear" w:color="auto" w:fill="DBE5F1"/>
          </w:tcPr>
          <w:p w14:paraId="6DB137BA"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c>
          <w:tcPr>
            <w:tcW w:w="1418" w:type="dxa"/>
            <w:shd w:val="clear" w:color="auto" w:fill="DBE5F1"/>
          </w:tcPr>
          <w:p w14:paraId="42B3CDF6"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417" w:type="dxa"/>
            <w:shd w:val="clear" w:color="auto" w:fill="DBE5F1"/>
          </w:tcPr>
          <w:p w14:paraId="06F125B8" w14:textId="77777777" w:rsidR="00AE69A7" w:rsidRPr="00D86E66" w:rsidRDefault="00AE69A7" w:rsidP="00AE69A7">
            <w:pPr>
              <w:jc w:val="center"/>
              <w:rPr>
                <w:rFonts w:ascii="Arial" w:hAnsi="Arial"/>
                <w:color w:val="000000"/>
                <w:sz w:val="20"/>
              </w:rPr>
            </w:pPr>
            <w:r w:rsidRPr="00D86E66">
              <w:rPr>
                <w:rFonts w:ascii="Arial" w:hAnsi="Arial"/>
                <w:color w:val="000000"/>
                <w:sz w:val="20"/>
              </w:rPr>
              <w:t>2</w:t>
            </w:r>
          </w:p>
        </w:tc>
      </w:tr>
      <w:tr w:rsidR="00AE69A7" w:rsidRPr="00AE69A7" w14:paraId="08F71816" w14:textId="77777777" w:rsidTr="00D86E66">
        <w:tc>
          <w:tcPr>
            <w:tcW w:w="1701" w:type="dxa"/>
            <w:shd w:val="clear" w:color="auto" w:fill="365F91"/>
          </w:tcPr>
          <w:p w14:paraId="0BD39ECC" w14:textId="77777777" w:rsidR="00AE69A7" w:rsidRPr="00D86E66" w:rsidRDefault="00AE69A7" w:rsidP="00AE69A7">
            <w:pPr>
              <w:rPr>
                <w:rFonts w:ascii="Arial" w:hAnsi="Arial"/>
                <w:color w:val="FFFFFF"/>
                <w:sz w:val="20"/>
              </w:rPr>
            </w:pPr>
            <w:r w:rsidRPr="00D86E66">
              <w:rPr>
                <w:rFonts w:ascii="Arial" w:hAnsi="Arial"/>
                <w:color w:val="FFFFFF"/>
                <w:sz w:val="20"/>
              </w:rPr>
              <w:t>Greece</w:t>
            </w:r>
          </w:p>
        </w:tc>
        <w:tc>
          <w:tcPr>
            <w:tcW w:w="1276" w:type="dxa"/>
            <w:shd w:val="clear" w:color="auto" w:fill="A7BFDE"/>
          </w:tcPr>
          <w:p w14:paraId="507FB852"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c>
          <w:tcPr>
            <w:tcW w:w="992" w:type="dxa"/>
            <w:shd w:val="clear" w:color="auto" w:fill="A7BFDE"/>
          </w:tcPr>
          <w:p w14:paraId="4ECF152E"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276" w:type="dxa"/>
            <w:shd w:val="clear" w:color="auto" w:fill="A7BFDE"/>
          </w:tcPr>
          <w:p w14:paraId="796C550F"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992" w:type="dxa"/>
            <w:shd w:val="clear" w:color="auto" w:fill="A7BFDE"/>
          </w:tcPr>
          <w:p w14:paraId="4C080800"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c>
          <w:tcPr>
            <w:tcW w:w="1418" w:type="dxa"/>
            <w:shd w:val="clear" w:color="auto" w:fill="A7BFDE"/>
          </w:tcPr>
          <w:p w14:paraId="6B27C309" w14:textId="77777777" w:rsidR="00AE69A7" w:rsidRPr="00D86E66" w:rsidRDefault="00AE69A7" w:rsidP="00AE69A7">
            <w:pPr>
              <w:jc w:val="center"/>
              <w:rPr>
                <w:rFonts w:ascii="Arial" w:hAnsi="Arial"/>
                <w:color w:val="000000"/>
                <w:sz w:val="20"/>
              </w:rPr>
            </w:pPr>
            <w:r w:rsidRPr="00D86E66">
              <w:rPr>
                <w:rFonts w:ascii="Arial" w:hAnsi="Arial"/>
                <w:color w:val="000000"/>
                <w:sz w:val="20"/>
              </w:rPr>
              <w:t>2</w:t>
            </w:r>
          </w:p>
        </w:tc>
        <w:tc>
          <w:tcPr>
            <w:tcW w:w="1417" w:type="dxa"/>
            <w:shd w:val="clear" w:color="auto" w:fill="A7BFDE"/>
          </w:tcPr>
          <w:p w14:paraId="6F7224B5"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r>
      <w:tr w:rsidR="00AE69A7" w:rsidRPr="00AE69A7" w14:paraId="4497E9A3" w14:textId="77777777" w:rsidTr="00D86E66">
        <w:tc>
          <w:tcPr>
            <w:tcW w:w="1701" w:type="dxa"/>
            <w:shd w:val="clear" w:color="auto" w:fill="365F91"/>
          </w:tcPr>
          <w:p w14:paraId="0A63BFDD" w14:textId="77777777" w:rsidR="00AE69A7" w:rsidRPr="00D86E66" w:rsidRDefault="00AE69A7" w:rsidP="00AE69A7">
            <w:pPr>
              <w:rPr>
                <w:rFonts w:ascii="Arial" w:hAnsi="Arial"/>
                <w:color w:val="FFFFFF"/>
                <w:sz w:val="20"/>
              </w:rPr>
            </w:pPr>
            <w:r w:rsidRPr="00D86E66">
              <w:rPr>
                <w:rFonts w:ascii="Arial" w:hAnsi="Arial"/>
                <w:color w:val="FFFFFF"/>
                <w:sz w:val="20"/>
              </w:rPr>
              <w:t>Hungary</w:t>
            </w:r>
          </w:p>
        </w:tc>
        <w:tc>
          <w:tcPr>
            <w:tcW w:w="1276" w:type="dxa"/>
            <w:shd w:val="clear" w:color="auto" w:fill="DBE5F1"/>
          </w:tcPr>
          <w:p w14:paraId="2FC439C8"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992" w:type="dxa"/>
            <w:shd w:val="clear" w:color="auto" w:fill="DBE5F1"/>
          </w:tcPr>
          <w:p w14:paraId="15E985DA"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276" w:type="dxa"/>
            <w:shd w:val="clear" w:color="auto" w:fill="DBE5F1"/>
          </w:tcPr>
          <w:p w14:paraId="3AC0A7A8" w14:textId="77777777" w:rsidR="00AE69A7" w:rsidRPr="00D86E66" w:rsidRDefault="00AE69A7" w:rsidP="00AE69A7">
            <w:pPr>
              <w:jc w:val="center"/>
              <w:rPr>
                <w:rFonts w:ascii="Arial" w:hAnsi="Arial"/>
                <w:color w:val="000000"/>
                <w:sz w:val="20"/>
              </w:rPr>
            </w:pPr>
            <w:r w:rsidRPr="00D86E66">
              <w:rPr>
                <w:rFonts w:ascii="Arial" w:hAnsi="Arial"/>
                <w:color w:val="000000"/>
                <w:sz w:val="20"/>
              </w:rPr>
              <w:t>2</w:t>
            </w:r>
          </w:p>
        </w:tc>
        <w:tc>
          <w:tcPr>
            <w:tcW w:w="992" w:type="dxa"/>
            <w:shd w:val="clear" w:color="auto" w:fill="DBE5F1"/>
          </w:tcPr>
          <w:p w14:paraId="0BEC98FF"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418" w:type="dxa"/>
            <w:shd w:val="clear" w:color="auto" w:fill="DBE5F1"/>
          </w:tcPr>
          <w:p w14:paraId="0EB634A0"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c>
          <w:tcPr>
            <w:tcW w:w="1417" w:type="dxa"/>
            <w:shd w:val="clear" w:color="auto" w:fill="DBE5F1"/>
          </w:tcPr>
          <w:p w14:paraId="7F0D8443"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r>
      <w:tr w:rsidR="00AE69A7" w:rsidRPr="00AE69A7" w14:paraId="167BB040" w14:textId="77777777" w:rsidTr="00D86E66">
        <w:tc>
          <w:tcPr>
            <w:tcW w:w="1701" w:type="dxa"/>
            <w:shd w:val="clear" w:color="auto" w:fill="365F91"/>
          </w:tcPr>
          <w:p w14:paraId="12EAF041" w14:textId="77777777" w:rsidR="00AE69A7" w:rsidRPr="00D86E66" w:rsidRDefault="00AE69A7" w:rsidP="00AE69A7">
            <w:pPr>
              <w:rPr>
                <w:rFonts w:ascii="Arial" w:hAnsi="Arial"/>
                <w:color w:val="FFFFFF"/>
                <w:sz w:val="20"/>
              </w:rPr>
            </w:pPr>
            <w:r w:rsidRPr="00D86E66">
              <w:rPr>
                <w:rFonts w:ascii="Arial" w:hAnsi="Arial"/>
                <w:color w:val="FFFFFF"/>
                <w:sz w:val="20"/>
              </w:rPr>
              <w:t>Ireland</w:t>
            </w:r>
          </w:p>
        </w:tc>
        <w:tc>
          <w:tcPr>
            <w:tcW w:w="1276" w:type="dxa"/>
            <w:shd w:val="clear" w:color="auto" w:fill="A7BFDE"/>
          </w:tcPr>
          <w:p w14:paraId="5A0F9F84" w14:textId="77777777" w:rsidR="00AE69A7" w:rsidRPr="00D86E66" w:rsidRDefault="00AE69A7" w:rsidP="00AE69A7">
            <w:pPr>
              <w:jc w:val="center"/>
              <w:rPr>
                <w:rFonts w:ascii="Arial" w:hAnsi="Arial"/>
                <w:color w:val="000000"/>
                <w:sz w:val="20"/>
              </w:rPr>
            </w:pPr>
            <w:r w:rsidRPr="00D86E66">
              <w:rPr>
                <w:rFonts w:ascii="Arial" w:hAnsi="Arial"/>
                <w:color w:val="000000"/>
                <w:sz w:val="20"/>
              </w:rPr>
              <w:t>2</w:t>
            </w:r>
          </w:p>
        </w:tc>
        <w:tc>
          <w:tcPr>
            <w:tcW w:w="992" w:type="dxa"/>
            <w:shd w:val="clear" w:color="auto" w:fill="A7BFDE"/>
          </w:tcPr>
          <w:p w14:paraId="246763BF"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276" w:type="dxa"/>
            <w:shd w:val="clear" w:color="auto" w:fill="A7BFDE"/>
          </w:tcPr>
          <w:p w14:paraId="2D6A533B"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992" w:type="dxa"/>
            <w:shd w:val="clear" w:color="auto" w:fill="A7BFDE"/>
          </w:tcPr>
          <w:p w14:paraId="6307C4CA"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418" w:type="dxa"/>
            <w:shd w:val="clear" w:color="auto" w:fill="A7BFDE"/>
          </w:tcPr>
          <w:p w14:paraId="3C1568BA"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417" w:type="dxa"/>
            <w:shd w:val="clear" w:color="auto" w:fill="A7BFDE"/>
          </w:tcPr>
          <w:p w14:paraId="1C5F7E44"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r>
      <w:tr w:rsidR="00AE69A7" w:rsidRPr="00AE69A7" w14:paraId="5E3CC946" w14:textId="77777777" w:rsidTr="00D86E66">
        <w:tc>
          <w:tcPr>
            <w:tcW w:w="1701" w:type="dxa"/>
            <w:shd w:val="clear" w:color="auto" w:fill="365F91"/>
          </w:tcPr>
          <w:p w14:paraId="22254DE9" w14:textId="77777777" w:rsidR="00AE69A7" w:rsidRPr="00D86E66" w:rsidRDefault="00AE69A7" w:rsidP="00AE69A7">
            <w:pPr>
              <w:rPr>
                <w:rFonts w:ascii="Arial" w:hAnsi="Arial"/>
                <w:color w:val="FFFFFF"/>
                <w:sz w:val="20"/>
              </w:rPr>
            </w:pPr>
            <w:r w:rsidRPr="00D86E66">
              <w:rPr>
                <w:rFonts w:ascii="Arial" w:hAnsi="Arial"/>
                <w:color w:val="FFFFFF"/>
                <w:sz w:val="20"/>
              </w:rPr>
              <w:t>Israel</w:t>
            </w:r>
          </w:p>
        </w:tc>
        <w:tc>
          <w:tcPr>
            <w:tcW w:w="1276" w:type="dxa"/>
            <w:shd w:val="clear" w:color="auto" w:fill="DBE5F1"/>
          </w:tcPr>
          <w:p w14:paraId="0C2AA223" w14:textId="77777777" w:rsidR="00AE69A7" w:rsidRPr="00D86E66" w:rsidRDefault="00AE69A7" w:rsidP="00AE69A7">
            <w:pPr>
              <w:jc w:val="center"/>
              <w:rPr>
                <w:rFonts w:ascii="Arial" w:hAnsi="Arial"/>
                <w:color w:val="000000"/>
                <w:sz w:val="20"/>
              </w:rPr>
            </w:pPr>
            <w:r w:rsidRPr="00D86E66">
              <w:rPr>
                <w:rFonts w:ascii="Arial" w:hAnsi="Arial"/>
                <w:color w:val="000000"/>
                <w:sz w:val="20"/>
              </w:rPr>
              <w:t>--</w:t>
            </w:r>
          </w:p>
        </w:tc>
        <w:tc>
          <w:tcPr>
            <w:tcW w:w="992" w:type="dxa"/>
            <w:shd w:val="clear" w:color="auto" w:fill="DBE5F1"/>
          </w:tcPr>
          <w:p w14:paraId="5A9ADEEC"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276" w:type="dxa"/>
            <w:shd w:val="clear" w:color="auto" w:fill="DBE5F1"/>
          </w:tcPr>
          <w:p w14:paraId="0266E525"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992" w:type="dxa"/>
            <w:shd w:val="clear" w:color="auto" w:fill="DBE5F1"/>
          </w:tcPr>
          <w:p w14:paraId="40717503"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418" w:type="dxa"/>
            <w:shd w:val="clear" w:color="auto" w:fill="DBE5F1"/>
          </w:tcPr>
          <w:p w14:paraId="5BA2D340"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c>
          <w:tcPr>
            <w:tcW w:w="1417" w:type="dxa"/>
            <w:shd w:val="clear" w:color="auto" w:fill="DBE5F1"/>
          </w:tcPr>
          <w:p w14:paraId="108F22F5" w14:textId="77777777" w:rsidR="00AE69A7" w:rsidRPr="00D86E66" w:rsidRDefault="00AE69A7" w:rsidP="00AE69A7">
            <w:pPr>
              <w:jc w:val="center"/>
              <w:rPr>
                <w:rFonts w:ascii="Arial" w:hAnsi="Arial"/>
                <w:color w:val="000000"/>
                <w:sz w:val="20"/>
              </w:rPr>
            </w:pPr>
            <w:r w:rsidRPr="00D86E66">
              <w:rPr>
                <w:rFonts w:ascii="Arial" w:hAnsi="Arial"/>
                <w:color w:val="000000"/>
                <w:sz w:val="20"/>
              </w:rPr>
              <w:t>2</w:t>
            </w:r>
          </w:p>
        </w:tc>
      </w:tr>
      <w:tr w:rsidR="00AE69A7" w:rsidRPr="00AE69A7" w14:paraId="4511B94E" w14:textId="77777777" w:rsidTr="00D86E66">
        <w:tc>
          <w:tcPr>
            <w:tcW w:w="1701" w:type="dxa"/>
            <w:shd w:val="clear" w:color="auto" w:fill="365F91"/>
          </w:tcPr>
          <w:p w14:paraId="5D026C14" w14:textId="77777777" w:rsidR="00AE69A7" w:rsidRPr="00D86E66" w:rsidRDefault="00AE69A7" w:rsidP="00AE69A7">
            <w:pPr>
              <w:rPr>
                <w:rFonts w:ascii="Arial" w:hAnsi="Arial"/>
                <w:color w:val="FFFFFF"/>
                <w:sz w:val="20"/>
              </w:rPr>
            </w:pPr>
            <w:r w:rsidRPr="00D86E66">
              <w:rPr>
                <w:rFonts w:ascii="Arial" w:hAnsi="Arial"/>
                <w:color w:val="FFFFFF"/>
                <w:sz w:val="20"/>
              </w:rPr>
              <w:t>Italy</w:t>
            </w:r>
          </w:p>
        </w:tc>
        <w:tc>
          <w:tcPr>
            <w:tcW w:w="1276" w:type="dxa"/>
            <w:shd w:val="clear" w:color="auto" w:fill="A7BFDE"/>
          </w:tcPr>
          <w:p w14:paraId="40F91973" w14:textId="77777777" w:rsidR="00AE69A7" w:rsidRPr="00D86E66" w:rsidRDefault="00AE69A7" w:rsidP="00AE69A7">
            <w:pPr>
              <w:jc w:val="center"/>
              <w:rPr>
                <w:rFonts w:ascii="Arial" w:hAnsi="Arial"/>
                <w:color w:val="000000"/>
                <w:sz w:val="20"/>
              </w:rPr>
            </w:pPr>
            <w:r w:rsidRPr="00D86E66">
              <w:rPr>
                <w:rFonts w:ascii="Arial" w:hAnsi="Arial"/>
                <w:color w:val="000000"/>
                <w:sz w:val="20"/>
              </w:rPr>
              <w:t>--</w:t>
            </w:r>
          </w:p>
        </w:tc>
        <w:tc>
          <w:tcPr>
            <w:tcW w:w="992" w:type="dxa"/>
            <w:shd w:val="clear" w:color="auto" w:fill="A7BFDE"/>
          </w:tcPr>
          <w:p w14:paraId="2F5236FB"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276" w:type="dxa"/>
            <w:shd w:val="clear" w:color="auto" w:fill="A7BFDE"/>
          </w:tcPr>
          <w:p w14:paraId="00140BBC" w14:textId="77777777" w:rsidR="00AE69A7" w:rsidRPr="00D86E66" w:rsidRDefault="00AE69A7" w:rsidP="00AE69A7">
            <w:pPr>
              <w:jc w:val="center"/>
              <w:rPr>
                <w:rFonts w:ascii="Arial" w:hAnsi="Arial"/>
                <w:color w:val="000000"/>
                <w:sz w:val="20"/>
              </w:rPr>
            </w:pPr>
            <w:r w:rsidRPr="00D86E66">
              <w:rPr>
                <w:rFonts w:ascii="Arial" w:hAnsi="Arial"/>
                <w:color w:val="000000"/>
                <w:sz w:val="20"/>
              </w:rPr>
              <w:t>5</w:t>
            </w:r>
          </w:p>
        </w:tc>
        <w:tc>
          <w:tcPr>
            <w:tcW w:w="992" w:type="dxa"/>
            <w:shd w:val="clear" w:color="auto" w:fill="A7BFDE"/>
          </w:tcPr>
          <w:p w14:paraId="1C12E8E4"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418" w:type="dxa"/>
            <w:shd w:val="clear" w:color="auto" w:fill="A7BFDE"/>
          </w:tcPr>
          <w:p w14:paraId="1C7D3225"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c>
          <w:tcPr>
            <w:tcW w:w="1417" w:type="dxa"/>
            <w:shd w:val="clear" w:color="auto" w:fill="A7BFDE"/>
          </w:tcPr>
          <w:p w14:paraId="09F98937"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r>
      <w:tr w:rsidR="00AE69A7" w:rsidRPr="00AE69A7" w14:paraId="14DA0711" w14:textId="77777777" w:rsidTr="00D86E66">
        <w:tc>
          <w:tcPr>
            <w:tcW w:w="1701" w:type="dxa"/>
            <w:shd w:val="clear" w:color="auto" w:fill="365F91"/>
          </w:tcPr>
          <w:p w14:paraId="53FEB343" w14:textId="77777777" w:rsidR="00AE69A7" w:rsidRPr="00D86E66" w:rsidRDefault="00AE69A7" w:rsidP="00AE69A7">
            <w:pPr>
              <w:rPr>
                <w:rFonts w:ascii="Arial" w:hAnsi="Arial"/>
                <w:color w:val="FFFFFF"/>
                <w:sz w:val="20"/>
              </w:rPr>
            </w:pPr>
            <w:r w:rsidRPr="00D86E66">
              <w:rPr>
                <w:rFonts w:ascii="Arial" w:hAnsi="Arial"/>
                <w:color w:val="FFFFFF"/>
                <w:sz w:val="20"/>
              </w:rPr>
              <w:t>Lithuania</w:t>
            </w:r>
          </w:p>
        </w:tc>
        <w:tc>
          <w:tcPr>
            <w:tcW w:w="1276" w:type="dxa"/>
            <w:shd w:val="clear" w:color="auto" w:fill="DBE5F1"/>
          </w:tcPr>
          <w:p w14:paraId="6D2FE794"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c>
          <w:tcPr>
            <w:tcW w:w="992" w:type="dxa"/>
            <w:shd w:val="clear" w:color="auto" w:fill="DBE5F1"/>
          </w:tcPr>
          <w:p w14:paraId="61D41B97" w14:textId="77777777" w:rsidR="00AE69A7" w:rsidRPr="00D86E66" w:rsidRDefault="00AE69A7" w:rsidP="00AE69A7">
            <w:pPr>
              <w:jc w:val="center"/>
              <w:rPr>
                <w:rFonts w:ascii="Arial" w:hAnsi="Arial"/>
                <w:color w:val="000000"/>
                <w:sz w:val="20"/>
              </w:rPr>
            </w:pPr>
            <w:r w:rsidRPr="00D86E66">
              <w:rPr>
                <w:rFonts w:ascii="Arial" w:hAnsi="Arial"/>
                <w:color w:val="000000"/>
                <w:sz w:val="20"/>
              </w:rPr>
              <w:t>1</w:t>
            </w:r>
          </w:p>
        </w:tc>
        <w:tc>
          <w:tcPr>
            <w:tcW w:w="1276" w:type="dxa"/>
            <w:shd w:val="clear" w:color="auto" w:fill="DBE5F1"/>
          </w:tcPr>
          <w:p w14:paraId="21334F64"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992" w:type="dxa"/>
            <w:shd w:val="clear" w:color="auto" w:fill="DBE5F1"/>
          </w:tcPr>
          <w:p w14:paraId="48797982" w14:textId="77777777" w:rsidR="00AE69A7" w:rsidRPr="00D86E66" w:rsidRDefault="00AE69A7" w:rsidP="00AE69A7">
            <w:pPr>
              <w:jc w:val="center"/>
              <w:rPr>
                <w:rFonts w:ascii="Arial" w:hAnsi="Arial"/>
                <w:color w:val="000000"/>
                <w:sz w:val="20"/>
              </w:rPr>
            </w:pPr>
            <w:r w:rsidRPr="00D86E66">
              <w:rPr>
                <w:rFonts w:ascii="Arial" w:hAnsi="Arial"/>
                <w:color w:val="000000"/>
                <w:sz w:val="20"/>
              </w:rPr>
              <w:t>--</w:t>
            </w:r>
          </w:p>
        </w:tc>
        <w:tc>
          <w:tcPr>
            <w:tcW w:w="1418" w:type="dxa"/>
            <w:shd w:val="clear" w:color="auto" w:fill="DBE5F1"/>
          </w:tcPr>
          <w:p w14:paraId="77374352"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c>
          <w:tcPr>
            <w:tcW w:w="1417" w:type="dxa"/>
            <w:shd w:val="clear" w:color="auto" w:fill="DBE5F1"/>
          </w:tcPr>
          <w:p w14:paraId="1E1E8B7D"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r>
      <w:tr w:rsidR="00AE69A7" w:rsidRPr="00AE69A7" w14:paraId="73365809" w14:textId="77777777" w:rsidTr="00D86E66">
        <w:tc>
          <w:tcPr>
            <w:tcW w:w="1701" w:type="dxa"/>
            <w:shd w:val="clear" w:color="auto" w:fill="365F91"/>
          </w:tcPr>
          <w:p w14:paraId="0B4DC3B0" w14:textId="77777777" w:rsidR="00AE69A7" w:rsidRPr="00D86E66" w:rsidRDefault="00AE69A7" w:rsidP="00AE69A7">
            <w:pPr>
              <w:rPr>
                <w:rFonts w:ascii="Arial" w:hAnsi="Arial"/>
                <w:color w:val="FFFFFF"/>
                <w:sz w:val="20"/>
              </w:rPr>
            </w:pPr>
            <w:r w:rsidRPr="00D86E66">
              <w:rPr>
                <w:rFonts w:ascii="Arial" w:hAnsi="Arial"/>
                <w:color w:val="FFFFFF"/>
                <w:sz w:val="20"/>
              </w:rPr>
              <w:t>Macedonia</w:t>
            </w:r>
          </w:p>
        </w:tc>
        <w:tc>
          <w:tcPr>
            <w:tcW w:w="1276" w:type="dxa"/>
            <w:shd w:val="clear" w:color="auto" w:fill="A7BFDE"/>
          </w:tcPr>
          <w:p w14:paraId="4158E65E"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992" w:type="dxa"/>
            <w:shd w:val="clear" w:color="auto" w:fill="A7BFDE"/>
          </w:tcPr>
          <w:p w14:paraId="0A8A7D2B"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276" w:type="dxa"/>
            <w:shd w:val="clear" w:color="auto" w:fill="A7BFDE"/>
          </w:tcPr>
          <w:p w14:paraId="7DF08600"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992" w:type="dxa"/>
            <w:shd w:val="clear" w:color="auto" w:fill="A7BFDE"/>
          </w:tcPr>
          <w:p w14:paraId="0F51B4B9" w14:textId="77777777" w:rsidR="00AE69A7" w:rsidRPr="00D86E66" w:rsidRDefault="00AE69A7" w:rsidP="00AE69A7">
            <w:pPr>
              <w:jc w:val="center"/>
              <w:rPr>
                <w:rFonts w:ascii="Arial" w:hAnsi="Arial"/>
                <w:color w:val="000000"/>
                <w:sz w:val="20"/>
              </w:rPr>
            </w:pPr>
            <w:r w:rsidRPr="00D86E66">
              <w:rPr>
                <w:rFonts w:ascii="Arial" w:hAnsi="Arial"/>
                <w:color w:val="000000"/>
                <w:sz w:val="20"/>
              </w:rPr>
              <w:t>--</w:t>
            </w:r>
          </w:p>
        </w:tc>
        <w:tc>
          <w:tcPr>
            <w:tcW w:w="1418" w:type="dxa"/>
            <w:shd w:val="clear" w:color="auto" w:fill="A7BFDE"/>
          </w:tcPr>
          <w:p w14:paraId="4C8EE776" w14:textId="77777777" w:rsidR="00AE69A7" w:rsidRPr="00D86E66" w:rsidRDefault="00AE69A7" w:rsidP="00AE69A7">
            <w:pPr>
              <w:jc w:val="center"/>
              <w:rPr>
                <w:rFonts w:ascii="Arial" w:hAnsi="Arial"/>
                <w:color w:val="000000"/>
                <w:sz w:val="20"/>
              </w:rPr>
            </w:pPr>
            <w:r w:rsidRPr="00D86E66">
              <w:rPr>
                <w:rFonts w:ascii="Arial" w:hAnsi="Arial"/>
                <w:color w:val="000000"/>
                <w:sz w:val="20"/>
              </w:rPr>
              <w:t>--</w:t>
            </w:r>
          </w:p>
        </w:tc>
        <w:tc>
          <w:tcPr>
            <w:tcW w:w="1417" w:type="dxa"/>
            <w:shd w:val="clear" w:color="auto" w:fill="A7BFDE"/>
          </w:tcPr>
          <w:p w14:paraId="215273EF"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r>
      <w:tr w:rsidR="00AE69A7" w:rsidRPr="00AE69A7" w14:paraId="612EB17B" w14:textId="77777777" w:rsidTr="00D86E66">
        <w:tc>
          <w:tcPr>
            <w:tcW w:w="1701" w:type="dxa"/>
            <w:shd w:val="clear" w:color="auto" w:fill="365F91"/>
          </w:tcPr>
          <w:p w14:paraId="06DC44AA" w14:textId="77777777" w:rsidR="00AE69A7" w:rsidRPr="00D86E66" w:rsidRDefault="00AE69A7" w:rsidP="00AE69A7">
            <w:pPr>
              <w:rPr>
                <w:rFonts w:ascii="Arial" w:hAnsi="Arial"/>
                <w:color w:val="FFFFFF"/>
                <w:sz w:val="20"/>
              </w:rPr>
            </w:pPr>
            <w:r w:rsidRPr="00D86E66">
              <w:rPr>
                <w:rFonts w:ascii="Arial" w:hAnsi="Arial"/>
                <w:color w:val="FFFFFF"/>
                <w:sz w:val="20"/>
              </w:rPr>
              <w:t>Moldova</w:t>
            </w:r>
          </w:p>
        </w:tc>
        <w:tc>
          <w:tcPr>
            <w:tcW w:w="1276" w:type="dxa"/>
            <w:shd w:val="clear" w:color="auto" w:fill="DBE5F1"/>
          </w:tcPr>
          <w:p w14:paraId="4B42D6BE"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c>
          <w:tcPr>
            <w:tcW w:w="992" w:type="dxa"/>
            <w:shd w:val="clear" w:color="auto" w:fill="DBE5F1"/>
          </w:tcPr>
          <w:p w14:paraId="5E351E93"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c>
          <w:tcPr>
            <w:tcW w:w="1276" w:type="dxa"/>
            <w:shd w:val="clear" w:color="auto" w:fill="DBE5F1"/>
          </w:tcPr>
          <w:p w14:paraId="36E2C84B"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992" w:type="dxa"/>
            <w:shd w:val="clear" w:color="auto" w:fill="DBE5F1"/>
          </w:tcPr>
          <w:p w14:paraId="352AA563"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418" w:type="dxa"/>
            <w:shd w:val="clear" w:color="auto" w:fill="DBE5F1"/>
          </w:tcPr>
          <w:p w14:paraId="40178D06" w14:textId="77777777" w:rsidR="00AE69A7" w:rsidRPr="00D86E66" w:rsidRDefault="00AE69A7" w:rsidP="00AE69A7">
            <w:pPr>
              <w:jc w:val="center"/>
              <w:rPr>
                <w:rFonts w:ascii="Arial" w:hAnsi="Arial"/>
                <w:color w:val="000000"/>
                <w:sz w:val="20"/>
              </w:rPr>
            </w:pPr>
            <w:r w:rsidRPr="00D86E66">
              <w:rPr>
                <w:rFonts w:ascii="Arial" w:hAnsi="Arial"/>
                <w:color w:val="000000"/>
                <w:sz w:val="20"/>
              </w:rPr>
              <w:t>5</w:t>
            </w:r>
          </w:p>
        </w:tc>
        <w:tc>
          <w:tcPr>
            <w:tcW w:w="1417" w:type="dxa"/>
            <w:shd w:val="clear" w:color="auto" w:fill="DBE5F1"/>
          </w:tcPr>
          <w:p w14:paraId="6289F2A6"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r>
      <w:tr w:rsidR="00AE69A7" w:rsidRPr="00AE69A7" w14:paraId="73E1FEA5" w14:textId="77777777" w:rsidTr="00D86E66">
        <w:tc>
          <w:tcPr>
            <w:tcW w:w="1701" w:type="dxa"/>
            <w:shd w:val="clear" w:color="auto" w:fill="365F91"/>
          </w:tcPr>
          <w:p w14:paraId="575B9A18" w14:textId="77777777" w:rsidR="00AE69A7" w:rsidRPr="00D86E66" w:rsidRDefault="00AE69A7" w:rsidP="00AE69A7">
            <w:pPr>
              <w:rPr>
                <w:rFonts w:ascii="Arial" w:hAnsi="Arial"/>
                <w:color w:val="FFFFFF"/>
                <w:sz w:val="20"/>
              </w:rPr>
            </w:pPr>
            <w:r w:rsidRPr="00D86E66">
              <w:rPr>
                <w:rFonts w:ascii="Arial" w:hAnsi="Arial"/>
                <w:color w:val="FFFFFF"/>
                <w:sz w:val="20"/>
              </w:rPr>
              <w:t>Netherlands</w:t>
            </w:r>
          </w:p>
        </w:tc>
        <w:tc>
          <w:tcPr>
            <w:tcW w:w="1276" w:type="dxa"/>
            <w:shd w:val="clear" w:color="auto" w:fill="A7BFDE"/>
          </w:tcPr>
          <w:p w14:paraId="70335F76" w14:textId="77777777" w:rsidR="00AE69A7" w:rsidRPr="00D86E66" w:rsidRDefault="00AE69A7" w:rsidP="00AE69A7">
            <w:pPr>
              <w:jc w:val="center"/>
              <w:rPr>
                <w:rFonts w:ascii="Arial" w:hAnsi="Arial"/>
                <w:color w:val="000000"/>
                <w:sz w:val="20"/>
              </w:rPr>
            </w:pPr>
            <w:r w:rsidRPr="00D86E66">
              <w:rPr>
                <w:rFonts w:ascii="Arial" w:hAnsi="Arial"/>
                <w:color w:val="000000"/>
                <w:sz w:val="20"/>
              </w:rPr>
              <w:t>--</w:t>
            </w:r>
          </w:p>
        </w:tc>
        <w:tc>
          <w:tcPr>
            <w:tcW w:w="992" w:type="dxa"/>
            <w:shd w:val="clear" w:color="auto" w:fill="A7BFDE"/>
          </w:tcPr>
          <w:p w14:paraId="7DE21C69" w14:textId="77777777" w:rsidR="00AE69A7" w:rsidRPr="00D86E66" w:rsidRDefault="00AE69A7" w:rsidP="00AE69A7">
            <w:pPr>
              <w:jc w:val="center"/>
              <w:rPr>
                <w:rFonts w:ascii="Arial" w:hAnsi="Arial"/>
                <w:color w:val="000000"/>
                <w:sz w:val="20"/>
              </w:rPr>
            </w:pPr>
            <w:r w:rsidRPr="00D86E66">
              <w:rPr>
                <w:rFonts w:ascii="Arial" w:hAnsi="Arial"/>
                <w:color w:val="000000"/>
                <w:sz w:val="20"/>
              </w:rPr>
              <w:t>--</w:t>
            </w:r>
          </w:p>
        </w:tc>
        <w:tc>
          <w:tcPr>
            <w:tcW w:w="1276" w:type="dxa"/>
            <w:shd w:val="clear" w:color="auto" w:fill="A7BFDE"/>
          </w:tcPr>
          <w:p w14:paraId="6668F3BC"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992" w:type="dxa"/>
            <w:shd w:val="clear" w:color="auto" w:fill="A7BFDE"/>
          </w:tcPr>
          <w:p w14:paraId="635B5C6B"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418" w:type="dxa"/>
            <w:shd w:val="clear" w:color="auto" w:fill="A7BFDE"/>
          </w:tcPr>
          <w:p w14:paraId="42F56F01" w14:textId="77777777" w:rsidR="00AE69A7" w:rsidRPr="00D86E66" w:rsidRDefault="00AE69A7" w:rsidP="00AE69A7">
            <w:pPr>
              <w:jc w:val="center"/>
              <w:rPr>
                <w:rFonts w:ascii="Arial" w:hAnsi="Arial"/>
                <w:color w:val="000000"/>
                <w:sz w:val="20"/>
              </w:rPr>
            </w:pPr>
            <w:r w:rsidRPr="00D86E66">
              <w:rPr>
                <w:rFonts w:ascii="Arial" w:hAnsi="Arial"/>
                <w:color w:val="000000"/>
                <w:sz w:val="20"/>
              </w:rPr>
              <w:t>--</w:t>
            </w:r>
          </w:p>
        </w:tc>
        <w:tc>
          <w:tcPr>
            <w:tcW w:w="1417" w:type="dxa"/>
            <w:shd w:val="clear" w:color="auto" w:fill="A7BFDE"/>
          </w:tcPr>
          <w:p w14:paraId="5CB0560C" w14:textId="77777777" w:rsidR="00AE69A7" w:rsidRPr="00D86E66" w:rsidRDefault="00AE69A7" w:rsidP="00AE69A7">
            <w:pPr>
              <w:jc w:val="center"/>
              <w:rPr>
                <w:rFonts w:ascii="Arial" w:hAnsi="Arial"/>
                <w:color w:val="000000"/>
                <w:sz w:val="20"/>
              </w:rPr>
            </w:pPr>
            <w:r w:rsidRPr="00D86E66">
              <w:rPr>
                <w:rFonts w:ascii="Arial" w:hAnsi="Arial"/>
                <w:color w:val="000000"/>
                <w:sz w:val="20"/>
              </w:rPr>
              <w:t>5</w:t>
            </w:r>
          </w:p>
        </w:tc>
      </w:tr>
      <w:tr w:rsidR="00AE69A7" w:rsidRPr="00AE69A7" w14:paraId="7D91CF3B" w14:textId="77777777" w:rsidTr="00D86E66">
        <w:tc>
          <w:tcPr>
            <w:tcW w:w="1701" w:type="dxa"/>
            <w:shd w:val="clear" w:color="auto" w:fill="365F91"/>
          </w:tcPr>
          <w:p w14:paraId="3FF2FC8C" w14:textId="77777777" w:rsidR="00AE69A7" w:rsidRPr="00D86E66" w:rsidRDefault="00AE69A7" w:rsidP="00AE69A7">
            <w:pPr>
              <w:rPr>
                <w:rFonts w:ascii="Arial" w:hAnsi="Arial"/>
                <w:color w:val="FFFFFF"/>
                <w:sz w:val="20"/>
              </w:rPr>
            </w:pPr>
            <w:r w:rsidRPr="00D86E66">
              <w:rPr>
                <w:rFonts w:ascii="Arial" w:hAnsi="Arial"/>
                <w:color w:val="FFFFFF"/>
                <w:sz w:val="20"/>
              </w:rPr>
              <w:t>Portugal</w:t>
            </w:r>
          </w:p>
        </w:tc>
        <w:tc>
          <w:tcPr>
            <w:tcW w:w="1276" w:type="dxa"/>
            <w:shd w:val="clear" w:color="auto" w:fill="DBE5F1"/>
          </w:tcPr>
          <w:p w14:paraId="67CF6365"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992" w:type="dxa"/>
            <w:shd w:val="clear" w:color="auto" w:fill="DBE5F1"/>
          </w:tcPr>
          <w:p w14:paraId="1A25000C"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c>
          <w:tcPr>
            <w:tcW w:w="1276" w:type="dxa"/>
            <w:shd w:val="clear" w:color="auto" w:fill="DBE5F1"/>
          </w:tcPr>
          <w:p w14:paraId="187F847C"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992" w:type="dxa"/>
            <w:shd w:val="clear" w:color="auto" w:fill="DBE5F1"/>
          </w:tcPr>
          <w:p w14:paraId="6F0A3E65"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418" w:type="dxa"/>
            <w:shd w:val="clear" w:color="auto" w:fill="DBE5F1"/>
          </w:tcPr>
          <w:p w14:paraId="77088F1E"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417" w:type="dxa"/>
            <w:shd w:val="clear" w:color="auto" w:fill="DBE5F1"/>
          </w:tcPr>
          <w:p w14:paraId="1E67576E"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r>
      <w:tr w:rsidR="00AE69A7" w:rsidRPr="00AE69A7" w14:paraId="67DC883B" w14:textId="77777777" w:rsidTr="00D86E66">
        <w:tc>
          <w:tcPr>
            <w:tcW w:w="1701" w:type="dxa"/>
            <w:shd w:val="clear" w:color="auto" w:fill="365F91"/>
          </w:tcPr>
          <w:p w14:paraId="5DC7F415" w14:textId="77777777" w:rsidR="00AE69A7" w:rsidRPr="00D86E66" w:rsidRDefault="00AE69A7" w:rsidP="00AE69A7">
            <w:pPr>
              <w:rPr>
                <w:rFonts w:ascii="Arial" w:hAnsi="Arial"/>
                <w:color w:val="FFFFFF"/>
                <w:sz w:val="20"/>
              </w:rPr>
            </w:pPr>
            <w:r w:rsidRPr="00D86E66">
              <w:rPr>
                <w:rFonts w:ascii="Arial" w:hAnsi="Arial"/>
                <w:color w:val="FFFFFF"/>
                <w:sz w:val="20"/>
              </w:rPr>
              <w:t>Serbia</w:t>
            </w:r>
          </w:p>
        </w:tc>
        <w:tc>
          <w:tcPr>
            <w:tcW w:w="1276" w:type="dxa"/>
            <w:shd w:val="clear" w:color="auto" w:fill="A7BFDE"/>
          </w:tcPr>
          <w:p w14:paraId="5AEBA7F6" w14:textId="77777777" w:rsidR="00AE69A7" w:rsidRPr="00D86E66" w:rsidRDefault="00AE69A7" w:rsidP="00AE69A7">
            <w:pPr>
              <w:jc w:val="center"/>
              <w:rPr>
                <w:rFonts w:ascii="Arial" w:hAnsi="Arial"/>
                <w:color w:val="000000"/>
                <w:sz w:val="20"/>
              </w:rPr>
            </w:pPr>
            <w:r w:rsidRPr="00D86E66">
              <w:rPr>
                <w:rFonts w:ascii="Arial" w:hAnsi="Arial"/>
                <w:color w:val="000000"/>
                <w:sz w:val="20"/>
              </w:rPr>
              <w:t>5</w:t>
            </w:r>
          </w:p>
        </w:tc>
        <w:tc>
          <w:tcPr>
            <w:tcW w:w="992" w:type="dxa"/>
            <w:shd w:val="clear" w:color="auto" w:fill="A7BFDE"/>
          </w:tcPr>
          <w:p w14:paraId="1D977C82" w14:textId="77777777" w:rsidR="00AE69A7" w:rsidRPr="00D86E66" w:rsidRDefault="00AE69A7" w:rsidP="00AE69A7">
            <w:pPr>
              <w:jc w:val="center"/>
              <w:rPr>
                <w:rFonts w:ascii="Arial" w:hAnsi="Arial"/>
                <w:color w:val="000000"/>
                <w:sz w:val="20"/>
              </w:rPr>
            </w:pPr>
            <w:r w:rsidRPr="00D86E66">
              <w:rPr>
                <w:rFonts w:ascii="Arial" w:hAnsi="Arial"/>
                <w:color w:val="000000"/>
                <w:sz w:val="20"/>
              </w:rPr>
              <w:t>5</w:t>
            </w:r>
          </w:p>
        </w:tc>
        <w:tc>
          <w:tcPr>
            <w:tcW w:w="1276" w:type="dxa"/>
            <w:shd w:val="clear" w:color="auto" w:fill="A7BFDE"/>
          </w:tcPr>
          <w:p w14:paraId="57904F88" w14:textId="77777777" w:rsidR="00AE69A7" w:rsidRPr="00D86E66" w:rsidRDefault="00AE69A7" w:rsidP="00AE69A7">
            <w:pPr>
              <w:jc w:val="center"/>
              <w:rPr>
                <w:rFonts w:ascii="Arial" w:hAnsi="Arial"/>
                <w:color w:val="000000"/>
                <w:sz w:val="20"/>
              </w:rPr>
            </w:pPr>
            <w:r w:rsidRPr="00D86E66">
              <w:rPr>
                <w:rFonts w:ascii="Arial" w:hAnsi="Arial"/>
                <w:color w:val="000000"/>
                <w:sz w:val="20"/>
              </w:rPr>
              <w:t>5</w:t>
            </w:r>
          </w:p>
        </w:tc>
        <w:tc>
          <w:tcPr>
            <w:tcW w:w="992" w:type="dxa"/>
            <w:shd w:val="clear" w:color="auto" w:fill="A7BFDE"/>
          </w:tcPr>
          <w:p w14:paraId="5647F91C"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c>
          <w:tcPr>
            <w:tcW w:w="1418" w:type="dxa"/>
            <w:shd w:val="clear" w:color="auto" w:fill="A7BFDE"/>
          </w:tcPr>
          <w:p w14:paraId="222C85CF"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417" w:type="dxa"/>
            <w:shd w:val="clear" w:color="auto" w:fill="A7BFDE"/>
          </w:tcPr>
          <w:p w14:paraId="2116197D"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r>
      <w:tr w:rsidR="00AE69A7" w:rsidRPr="00AE69A7" w14:paraId="23943D7C" w14:textId="77777777" w:rsidTr="00D86E66">
        <w:tc>
          <w:tcPr>
            <w:tcW w:w="1701" w:type="dxa"/>
            <w:shd w:val="clear" w:color="auto" w:fill="365F91"/>
          </w:tcPr>
          <w:p w14:paraId="126325A4" w14:textId="77777777" w:rsidR="00AE69A7" w:rsidRPr="00D86E66" w:rsidRDefault="00AE69A7" w:rsidP="00AE69A7">
            <w:pPr>
              <w:rPr>
                <w:rFonts w:ascii="Arial" w:hAnsi="Arial"/>
                <w:color w:val="FFFFFF"/>
                <w:sz w:val="20"/>
              </w:rPr>
            </w:pPr>
            <w:r w:rsidRPr="00D86E66">
              <w:rPr>
                <w:rFonts w:ascii="Arial" w:hAnsi="Arial"/>
                <w:color w:val="FFFFFF"/>
                <w:sz w:val="20"/>
              </w:rPr>
              <w:t>Slovakia</w:t>
            </w:r>
          </w:p>
        </w:tc>
        <w:tc>
          <w:tcPr>
            <w:tcW w:w="1276" w:type="dxa"/>
            <w:shd w:val="clear" w:color="auto" w:fill="DBE5F1"/>
          </w:tcPr>
          <w:p w14:paraId="00A7AEC4"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c>
          <w:tcPr>
            <w:tcW w:w="992" w:type="dxa"/>
            <w:shd w:val="clear" w:color="auto" w:fill="DBE5F1"/>
          </w:tcPr>
          <w:p w14:paraId="3BE852CB"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276" w:type="dxa"/>
            <w:shd w:val="clear" w:color="auto" w:fill="DBE5F1"/>
          </w:tcPr>
          <w:p w14:paraId="5ABD1B6C"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992" w:type="dxa"/>
            <w:shd w:val="clear" w:color="auto" w:fill="DBE5F1"/>
          </w:tcPr>
          <w:p w14:paraId="23D1F632" w14:textId="77777777" w:rsidR="00AE69A7" w:rsidRPr="00D86E66" w:rsidRDefault="00AE69A7" w:rsidP="00AE69A7">
            <w:pPr>
              <w:jc w:val="center"/>
              <w:rPr>
                <w:rFonts w:ascii="Arial" w:hAnsi="Arial"/>
                <w:color w:val="000000"/>
                <w:sz w:val="20"/>
              </w:rPr>
            </w:pPr>
            <w:r w:rsidRPr="00D86E66">
              <w:rPr>
                <w:rFonts w:ascii="Arial" w:hAnsi="Arial"/>
                <w:color w:val="000000"/>
                <w:sz w:val="20"/>
              </w:rPr>
              <w:t>--</w:t>
            </w:r>
          </w:p>
        </w:tc>
        <w:tc>
          <w:tcPr>
            <w:tcW w:w="1418" w:type="dxa"/>
            <w:shd w:val="clear" w:color="auto" w:fill="DBE5F1"/>
          </w:tcPr>
          <w:p w14:paraId="48DEAE96"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417" w:type="dxa"/>
            <w:shd w:val="clear" w:color="auto" w:fill="DBE5F1"/>
          </w:tcPr>
          <w:p w14:paraId="21DC82D7"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r>
      <w:tr w:rsidR="00AE69A7" w:rsidRPr="00AE69A7" w14:paraId="39FFA6E3" w14:textId="77777777" w:rsidTr="00D86E66">
        <w:tc>
          <w:tcPr>
            <w:tcW w:w="1701" w:type="dxa"/>
            <w:shd w:val="clear" w:color="auto" w:fill="365F91"/>
          </w:tcPr>
          <w:p w14:paraId="09078D8D" w14:textId="77777777" w:rsidR="00AE69A7" w:rsidRPr="00D86E66" w:rsidRDefault="00AE69A7" w:rsidP="00AE69A7">
            <w:pPr>
              <w:rPr>
                <w:rFonts w:ascii="Arial" w:hAnsi="Arial"/>
                <w:color w:val="FFFFFF"/>
                <w:sz w:val="20"/>
              </w:rPr>
            </w:pPr>
            <w:r w:rsidRPr="00D86E66">
              <w:rPr>
                <w:rFonts w:ascii="Arial" w:hAnsi="Arial"/>
                <w:color w:val="FFFFFF"/>
                <w:sz w:val="20"/>
              </w:rPr>
              <w:t>Spain</w:t>
            </w:r>
          </w:p>
        </w:tc>
        <w:tc>
          <w:tcPr>
            <w:tcW w:w="1276" w:type="dxa"/>
            <w:shd w:val="clear" w:color="auto" w:fill="A7BFDE"/>
          </w:tcPr>
          <w:p w14:paraId="01CE02FD" w14:textId="77777777" w:rsidR="00AE69A7" w:rsidRPr="00D86E66" w:rsidRDefault="00AE69A7" w:rsidP="00AE69A7">
            <w:pPr>
              <w:jc w:val="center"/>
              <w:rPr>
                <w:rFonts w:ascii="Arial" w:hAnsi="Arial"/>
                <w:color w:val="000000"/>
                <w:sz w:val="20"/>
              </w:rPr>
            </w:pPr>
            <w:r w:rsidRPr="00D86E66">
              <w:rPr>
                <w:rFonts w:ascii="Arial" w:hAnsi="Arial"/>
                <w:color w:val="000000"/>
                <w:sz w:val="20"/>
              </w:rPr>
              <w:t>2</w:t>
            </w:r>
          </w:p>
        </w:tc>
        <w:tc>
          <w:tcPr>
            <w:tcW w:w="992" w:type="dxa"/>
            <w:shd w:val="clear" w:color="auto" w:fill="A7BFDE"/>
          </w:tcPr>
          <w:p w14:paraId="57555031"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276" w:type="dxa"/>
            <w:shd w:val="clear" w:color="auto" w:fill="A7BFDE"/>
          </w:tcPr>
          <w:p w14:paraId="7EF24F0D"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992" w:type="dxa"/>
            <w:shd w:val="clear" w:color="auto" w:fill="A7BFDE"/>
          </w:tcPr>
          <w:p w14:paraId="30CFA21B"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418" w:type="dxa"/>
            <w:shd w:val="clear" w:color="auto" w:fill="A7BFDE"/>
          </w:tcPr>
          <w:p w14:paraId="288AAD5E"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c>
          <w:tcPr>
            <w:tcW w:w="1417" w:type="dxa"/>
            <w:shd w:val="clear" w:color="auto" w:fill="A7BFDE"/>
          </w:tcPr>
          <w:p w14:paraId="6B29B488"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r>
      <w:tr w:rsidR="00AE69A7" w:rsidRPr="00AE69A7" w14:paraId="14254F5A" w14:textId="77777777" w:rsidTr="00D86E66">
        <w:tc>
          <w:tcPr>
            <w:tcW w:w="1701" w:type="dxa"/>
            <w:shd w:val="clear" w:color="auto" w:fill="365F91"/>
          </w:tcPr>
          <w:p w14:paraId="1FB23872" w14:textId="77777777" w:rsidR="00AE69A7" w:rsidRPr="00D86E66" w:rsidRDefault="00AE69A7" w:rsidP="00AE69A7">
            <w:pPr>
              <w:rPr>
                <w:rFonts w:ascii="Arial" w:hAnsi="Arial"/>
                <w:color w:val="FFFFFF"/>
                <w:sz w:val="20"/>
              </w:rPr>
            </w:pPr>
            <w:r w:rsidRPr="00D86E66">
              <w:rPr>
                <w:rFonts w:ascii="Arial" w:hAnsi="Arial"/>
                <w:color w:val="FFFFFF"/>
                <w:sz w:val="20"/>
              </w:rPr>
              <w:t>Switzerland</w:t>
            </w:r>
          </w:p>
        </w:tc>
        <w:tc>
          <w:tcPr>
            <w:tcW w:w="1276" w:type="dxa"/>
            <w:shd w:val="clear" w:color="auto" w:fill="DBE5F1"/>
          </w:tcPr>
          <w:p w14:paraId="132C290F"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992" w:type="dxa"/>
            <w:shd w:val="clear" w:color="auto" w:fill="DBE5F1"/>
          </w:tcPr>
          <w:p w14:paraId="202FEE68" w14:textId="77777777" w:rsidR="00AE69A7" w:rsidRPr="00D86E66" w:rsidRDefault="00AE69A7" w:rsidP="00AE69A7">
            <w:pPr>
              <w:jc w:val="center"/>
              <w:rPr>
                <w:rFonts w:ascii="Arial" w:hAnsi="Arial"/>
                <w:color w:val="000000"/>
                <w:sz w:val="20"/>
              </w:rPr>
            </w:pPr>
            <w:r w:rsidRPr="00D86E66">
              <w:rPr>
                <w:rFonts w:ascii="Arial" w:hAnsi="Arial"/>
                <w:color w:val="000000"/>
                <w:sz w:val="20"/>
              </w:rPr>
              <w:t>--</w:t>
            </w:r>
          </w:p>
        </w:tc>
        <w:tc>
          <w:tcPr>
            <w:tcW w:w="1276" w:type="dxa"/>
            <w:shd w:val="clear" w:color="auto" w:fill="DBE5F1"/>
          </w:tcPr>
          <w:p w14:paraId="69D9C9F8" w14:textId="77777777" w:rsidR="00AE69A7" w:rsidRPr="00D86E66" w:rsidRDefault="00AE69A7" w:rsidP="00AE69A7">
            <w:pPr>
              <w:jc w:val="center"/>
              <w:rPr>
                <w:rFonts w:ascii="Arial" w:hAnsi="Arial"/>
                <w:color w:val="000000"/>
                <w:sz w:val="20"/>
              </w:rPr>
            </w:pPr>
            <w:r w:rsidRPr="00D86E66">
              <w:rPr>
                <w:rFonts w:ascii="Arial" w:hAnsi="Arial"/>
                <w:color w:val="000000"/>
                <w:sz w:val="20"/>
              </w:rPr>
              <w:t>2</w:t>
            </w:r>
          </w:p>
        </w:tc>
        <w:tc>
          <w:tcPr>
            <w:tcW w:w="992" w:type="dxa"/>
            <w:shd w:val="clear" w:color="auto" w:fill="DBE5F1"/>
          </w:tcPr>
          <w:p w14:paraId="63262627"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418" w:type="dxa"/>
            <w:shd w:val="clear" w:color="auto" w:fill="DBE5F1"/>
          </w:tcPr>
          <w:p w14:paraId="4992980F" w14:textId="77777777" w:rsidR="00AE69A7" w:rsidRPr="00D86E66" w:rsidRDefault="00AE69A7" w:rsidP="00AE69A7">
            <w:pPr>
              <w:jc w:val="center"/>
              <w:rPr>
                <w:rFonts w:ascii="Arial" w:hAnsi="Arial"/>
                <w:color w:val="000000"/>
                <w:sz w:val="20"/>
              </w:rPr>
            </w:pPr>
            <w:r w:rsidRPr="00D86E66">
              <w:rPr>
                <w:rFonts w:ascii="Arial" w:hAnsi="Arial"/>
                <w:color w:val="000000"/>
                <w:sz w:val="20"/>
              </w:rPr>
              <w:t>--</w:t>
            </w:r>
          </w:p>
        </w:tc>
        <w:tc>
          <w:tcPr>
            <w:tcW w:w="1417" w:type="dxa"/>
            <w:shd w:val="clear" w:color="auto" w:fill="DBE5F1"/>
          </w:tcPr>
          <w:p w14:paraId="17E054E3"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r>
      <w:tr w:rsidR="00AE69A7" w:rsidRPr="00AE69A7" w14:paraId="2FCE4CA1" w14:textId="77777777" w:rsidTr="00D86E66">
        <w:tc>
          <w:tcPr>
            <w:tcW w:w="1701" w:type="dxa"/>
            <w:shd w:val="clear" w:color="auto" w:fill="365F91"/>
          </w:tcPr>
          <w:p w14:paraId="7661DCB9" w14:textId="77777777" w:rsidR="00AE69A7" w:rsidRPr="00D86E66" w:rsidRDefault="00AE69A7" w:rsidP="00AE69A7">
            <w:pPr>
              <w:rPr>
                <w:rFonts w:ascii="Arial" w:hAnsi="Arial"/>
                <w:color w:val="FFFFFF"/>
                <w:sz w:val="20"/>
              </w:rPr>
            </w:pPr>
            <w:r w:rsidRPr="00D86E66">
              <w:rPr>
                <w:rFonts w:ascii="Arial" w:hAnsi="Arial"/>
                <w:color w:val="FFFFFF"/>
                <w:sz w:val="20"/>
              </w:rPr>
              <w:t>Turkey</w:t>
            </w:r>
          </w:p>
        </w:tc>
        <w:tc>
          <w:tcPr>
            <w:tcW w:w="1276" w:type="dxa"/>
            <w:shd w:val="clear" w:color="auto" w:fill="A7BFDE"/>
          </w:tcPr>
          <w:p w14:paraId="235DABC8"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c>
          <w:tcPr>
            <w:tcW w:w="992" w:type="dxa"/>
            <w:shd w:val="clear" w:color="auto" w:fill="A7BFDE"/>
          </w:tcPr>
          <w:p w14:paraId="5B93D3D3" w14:textId="77777777" w:rsidR="00AE69A7" w:rsidRPr="00D86E66" w:rsidRDefault="00AE69A7" w:rsidP="00AE69A7">
            <w:pPr>
              <w:jc w:val="center"/>
              <w:rPr>
                <w:rFonts w:ascii="Arial" w:hAnsi="Arial"/>
                <w:color w:val="000000"/>
                <w:sz w:val="20"/>
              </w:rPr>
            </w:pPr>
            <w:r w:rsidRPr="00D86E66">
              <w:rPr>
                <w:rFonts w:ascii="Arial" w:hAnsi="Arial"/>
                <w:color w:val="000000"/>
                <w:sz w:val="20"/>
              </w:rPr>
              <w:t>5</w:t>
            </w:r>
          </w:p>
        </w:tc>
        <w:tc>
          <w:tcPr>
            <w:tcW w:w="1276" w:type="dxa"/>
            <w:shd w:val="clear" w:color="auto" w:fill="A7BFDE"/>
          </w:tcPr>
          <w:p w14:paraId="51321A05"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992" w:type="dxa"/>
            <w:shd w:val="clear" w:color="auto" w:fill="A7BFDE"/>
          </w:tcPr>
          <w:p w14:paraId="0A1D1FE4" w14:textId="77777777" w:rsidR="00AE69A7" w:rsidRPr="00D86E66" w:rsidRDefault="00AE69A7" w:rsidP="00AE69A7">
            <w:pPr>
              <w:jc w:val="center"/>
              <w:rPr>
                <w:rFonts w:ascii="Arial" w:hAnsi="Arial"/>
                <w:color w:val="000000"/>
                <w:sz w:val="20"/>
              </w:rPr>
            </w:pPr>
            <w:r w:rsidRPr="00D86E66">
              <w:rPr>
                <w:rFonts w:ascii="Arial" w:hAnsi="Arial"/>
                <w:color w:val="000000"/>
                <w:sz w:val="20"/>
              </w:rPr>
              <w:t>2</w:t>
            </w:r>
          </w:p>
        </w:tc>
        <w:tc>
          <w:tcPr>
            <w:tcW w:w="1418" w:type="dxa"/>
            <w:shd w:val="clear" w:color="auto" w:fill="A7BFDE"/>
          </w:tcPr>
          <w:p w14:paraId="1A5D1ACA" w14:textId="77777777" w:rsidR="00AE69A7" w:rsidRPr="00D86E66" w:rsidRDefault="00AE69A7" w:rsidP="00AE69A7">
            <w:pPr>
              <w:jc w:val="center"/>
              <w:rPr>
                <w:rFonts w:ascii="Arial" w:hAnsi="Arial"/>
                <w:color w:val="000000"/>
                <w:sz w:val="20"/>
              </w:rPr>
            </w:pPr>
            <w:r w:rsidRPr="00D86E66">
              <w:rPr>
                <w:rFonts w:ascii="Arial" w:hAnsi="Arial"/>
                <w:color w:val="000000"/>
                <w:sz w:val="20"/>
              </w:rPr>
              <w:t>2</w:t>
            </w:r>
          </w:p>
        </w:tc>
        <w:tc>
          <w:tcPr>
            <w:tcW w:w="1417" w:type="dxa"/>
            <w:shd w:val="clear" w:color="auto" w:fill="A7BFDE"/>
          </w:tcPr>
          <w:p w14:paraId="00D96A43"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r>
      <w:tr w:rsidR="00AE69A7" w:rsidRPr="00AE69A7" w14:paraId="5EA33590" w14:textId="77777777" w:rsidTr="00D86E66">
        <w:tc>
          <w:tcPr>
            <w:tcW w:w="1701" w:type="dxa"/>
            <w:tcBorders>
              <w:bottom w:val="single" w:sz="4" w:space="0" w:color="auto"/>
            </w:tcBorders>
            <w:shd w:val="clear" w:color="auto" w:fill="365F91"/>
          </w:tcPr>
          <w:p w14:paraId="185E907D" w14:textId="77777777" w:rsidR="00AE69A7" w:rsidRPr="00D86E66" w:rsidRDefault="00AE69A7" w:rsidP="00AE69A7">
            <w:pPr>
              <w:rPr>
                <w:rFonts w:ascii="Arial" w:hAnsi="Arial"/>
                <w:color w:val="FFFFFF"/>
                <w:sz w:val="20"/>
              </w:rPr>
            </w:pPr>
            <w:r w:rsidRPr="00D86E66">
              <w:rPr>
                <w:rFonts w:ascii="Arial" w:hAnsi="Arial"/>
                <w:color w:val="FFFFFF"/>
                <w:sz w:val="20"/>
              </w:rPr>
              <w:t>United Kingdom</w:t>
            </w:r>
          </w:p>
        </w:tc>
        <w:tc>
          <w:tcPr>
            <w:tcW w:w="1276" w:type="dxa"/>
            <w:tcBorders>
              <w:bottom w:val="single" w:sz="4" w:space="0" w:color="auto"/>
            </w:tcBorders>
            <w:shd w:val="clear" w:color="auto" w:fill="DBE5F1"/>
          </w:tcPr>
          <w:p w14:paraId="7ED9BBC6" w14:textId="77777777" w:rsidR="00AE69A7" w:rsidRPr="00D86E66" w:rsidRDefault="00AE69A7" w:rsidP="00AE69A7">
            <w:pPr>
              <w:jc w:val="center"/>
              <w:rPr>
                <w:rFonts w:ascii="Arial" w:hAnsi="Arial"/>
                <w:color w:val="000000"/>
                <w:sz w:val="20"/>
              </w:rPr>
            </w:pPr>
            <w:r w:rsidRPr="00D86E66">
              <w:rPr>
                <w:rFonts w:ascii="Arial" w:hAnsi="Arial"/>
                <w:color w:val="000000"/>
                <w:sz w:val="20"/>
              </w:rPr>
              <w:t>5</w:t>
            </w:r>
          </w:p>
        </w:tc>
        <w:tc>
          <w:tcPr>
            <w:tcW w:w="992" w:type="dxa"/>
            <w:tcBorders>
              <w:bottom w:val="single" w:sz="4" w:space="0" w:color="auto"/>
            </w:tcBorders>
            <w:shd w:val="clear" w:color="auto" w:fill="DBE5F1"/>
          </w:tcPr>
          <w:p w14:paraId="02059182"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c>
          <w:tcPr>
            <w:tcW w:w="1276" w:type="dxa"/>
            <w:tcBorders>
              <w:bottom w:val="single" w:sz="4" w:space="0" w:color="auto"/>
            </w:tcBorders>
            <w:shd w:val="clear" w:color="auto" w:fill="DBE5F1"/>
          </w:tcPr>
          <w:p w14:paraId="2AABD9C1" w14:textId="77777777" w:rsidR="00AE69A7" w:rsidRPr="00D86E66" w:rsidRDefault="00AE69A7" w:rsidP="00AE69A7">
            <w:pPr>
              <w:jc w:val="center"/>
              <w:rPr>
                <w:rFonts w:ascii="Arial" w:hAnsi="Arial"/>
                <w:color w:val="000000"/>
                <w:sz w:val="20"/>
              </w:rPr>
            </w:pPr>
            <w:r w:rsidRPr="00D86E66">
              <w:rPr>
                <w:rFonts w:ascii="Arial" w:hAnsi="Arial"/>
                <w:color w:val="000000"/>
                <w:sz w:val="20"/>
              </w:rPr>
              <w:t>4</w:t>
            </w:r>
          </w:p>
        </w:tc>
        <w:tc>
          <w:tcPr>
            <w:tcW w:w="992" w:type="dxa"/>
            <w:tcBorders>
              <w:bottom w:val="single" w:sz="4" w:space="0" w:color="auto"/>
            </w:tcBorders>
            <w:shd w:val="clear" w:color="auto" w:fill="DBE5F1"/>
          </w:tcPr>
          <w:p w14:paraId="1DCD9D6E"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c>
          <w:tcPr>
            <w:tcW w:w="1418" w:type="dxa"/>
            <w:tcBorders>
              <w:bottom w:val="single" w:sz="4" w:space="0" w:color="auto"/>
            </w:tcBorders>
            <w:shd w:val="clear" w:color="auto" w:fill="DBE5F1"/>
          </w:tcPr>
          <w:p w14:paraId="741D470B" w14:textId="77777777" w:rsidR="00AE69A7" w:rsidRPr="00D86E66" w:rsidRDefault="00AE69A7" w:rsidP="00AE69A7">
            <w:pPr>
              <w:jc w:val="center"/>
              <w:rPr>
                <w:rFonts w:ascii="Arial" w:hAnsi="Arial"/>
                <w:color w:val="000000"/>
                <w:sz w:val="20"/>
              </w:rPr>
            </w:pPr>
            <w:r w:rsidRPr="00D86E66">
              <w:rPr>
                <w:rFonts w:ascii="Arial" w:hAnsi="Arial"/>
                <w:color w:val="000000"/>
                <w:sz w:val="20"/>
              </w:rPr>
              <w:t>5</w:t>
            </w:r>
          </w:p>
        </w:tc>
        <w:tc>
          <w:tcPr>
            <w:tcW w:w="1417" w:type="dxa"/>
            <w:tcBorders>
              <w:bottom w:val="single" w:sz="4" w:space="0" w:color="auto"/>
            </w:tcBorders>
            <w:shd w:val="clear" w:color="auto" w:fill="DBE5F1"/>
          </w:tcPr>
          <w:p w14:paraId="223B7925" w14:textId="77777777" w:rsidR="00AE69A7" w:rsidRPr="00D86E66" w:rsidRDefault="00AE69A7" w:rsidP="00AE69A7">
            <w:pPr>
              <w:jc w:val="center"/>
              <w:rPr>
                <w:rFonts w:ascii="Arial" w:hAnsi="Arial"/>
                <w:color w:val="000000"/>
                <w:sz w:val="20"/>
              </w:rPr>
            </w:pPr>
            <w:r w:rsidRPr="00D86E66">
              <w:rPr>
                <w:rFonts w:ascii="Arial" w:hAnsi="Arial"/>
                <w:color w:val="000000"/>
                <w:sz w:val="20"/>
              </w:rPr>
              <w:t>3</w:t>
            </w:r>
          </w:p>
        </w:tc>
      </w:tr>
      <w:tr w:rsidR="00AE69A7" w:rsidRPr="00AE69A7" w14:paraId="4D6D3883" w14:textId="77777777" w:rsidTr="00D86E66">
        <w:tc>
          <w:tcPr>
            <w:tcW w:w="1701" w:type="dxa"/>
            <w:tcBorders>
              <w:top w:val="single" w:sz="4" w:space="0" w:color="auto"/>
              <w:left w:val="single" w:sz="4" w:space="0" w:color="auto"/>
              <w:bottom w:val="single" w:sz="4" w:space="0" w:color="auto"/>
            </w:tcBorders>
            <w:shd w:val="clear" w:color="auto" w:fill="365F91"/>
          </w:tcPr>
          <w:p w14:paraId="364ACD33" w14:textId="77777777" w:rsidR="00AE69A7" w:rsidRPr="00D86E66" w:rsidRDefault="00AE69A7" w:rsidP="00AE69A7">
            <w:pPr>
              <w:jc w:val="right"/>
              <w:rPr>
                <w:rFonts w:ascii="Arial" w:hAnsi="Arial"/>
                <w:b/>
                <w:color w:val="FFFFFF"/>
                <w:sz w:val="20"/>
              </w:rPr>
            </w:pPr>
            <w:r w:rsidRPr="00D86E66">
              <w:rPr>
                <w:rFonts w:ascii="Arial" w:hAnsi="Arial"/>
                <w:b/>
                <w:color w:val="FFFFFF"/>
                <w:sz w:val="20"/>
              </w:rPr>
              <w:t>Avg.</w:t>
            </w:r>
          </w:p>
        </w:tc>
        <w:tc>
          <w:tcPr>
            <w:tcW w:w="1276" w:type="dxa"/>
            <w:tcBorders>
              <w:top w:val="single" w:sz="4" w:space="0" w:color="auto"/>
              <w:bottom w:val="single" w:sz="4" w:space="0" w:color="auto"/>
            </w:tcBorders>
            <w:shd w:val="clear" w:color="auto" w:fill="A7BFDE"/>
          </w:tcPr>
          <w:p w14:paraId="6EAEE8FA" w14:textId="77777777" w:rsidR="00AE69A7" w:rsidRPr="00D86E66" w:rsidRDefault="00AE69A7" w:rsidP="00AE69A7">
            <w:pPr>
              <w:jc w:val="center"/>
              <w:rPr>
                <w:rFonts w:ascii="Arial" w:hAnsi="Arial"/>
                <w:b/>
                <w:color w:val="000000"/>
                <w:sz w:val="20"/>
              </w:rPr>
            </w:pPr>
            <w:r w:rsidRPr="00D86E66">
              <w:rPr>
                <w:rFonts w:ascii="Arial" w:hAnsi="Arial"/>
                <w:b/>
                <w:color w:val="000000"/>
                <w:sz w:val="20"/>
              </w:rPr>
              <w:t>3.56</w:t>
            </w:r>
          </w:p>
        </w:tc>
        <w:tc>
          <w:tcPr>
            <w:tcW w:w="992" w:type="dxa"/>
            <w:tcBorders>
              <w:top w:val="single" w:sz="4" w:space="0" w:color="auto"/>
              <w:bottom w:val="single" w:sz="4" w:space="0" w:color="auto"/>
            </w:tcBorders>
            <w:shd w:val="clear" w:color="auto" w:fill="A7BFDE"/>
          </w:tcPr>
          <w:p w14:paraId="472CBBA7" w14:textId="77777777" w:rsidR="00AE69A7" w:rsidRPr="00D86E66" w:rsidRDefault="00AE69A7" w:rsidP="00AE69A7">
            <w:pPr>
              <w:jc w:val="center"/>
              <w:rPr>
                <w:rFonts w:ascii="Arial" w:hAnsi="Arial"/>
                <w:b/>
                <w:color w:val="000000"/>
                <w:sz w:val="20"/>
              </w:rPr>
            </w:pPr>
            <w:r w:rsidRPr="00D86E66">
              <w:rPr>
                <w:rFonts w:ascii="Arial" w:hAnsi="Arial"/>
                <w:b/>
                <w:color w:val="000000"/>
                <w:sz w:val="20"/>
              </w:rPr>
              <w:t>3.24</w:t>
            </w:r>
          </w:p>
        </w:tc>
        <w:tc>
          <w:tcPr>
            <w:tcW w:w="1276" w:type="dxa"/>
            <w:tcBorders>
              <w:top w:val="single" w:sz="4" w:space="0" w:color="auto"/>
              <w:bottom w:val="single" w:sz="4" w:space="0" w:color="auto"/>
            </w:tcBorders>
            <w:shd w:val="clear" w:color="auto" w:fill="A7BFDE"/>
          </w:tcPr>
          <w:p w14:paraId="1A27C0D3" w14:textId="77777777" w:rsidR="00AE69A7" w:rsidRPr="00D86E66" w:rsidRDefault="00AE69A7" w:rsidP="00AE69A7">
            <w:pPr>
              <w:jc w:val="center"/>
              <w:rPr>
                <w:rFonts w:ascii="Arial" w:hAnsi="Arial"/>
                <w:b/>
                <w:color w:val="000000"/>
                <w:sz w:val="20"/>
              </w:rPr>
            </w:pPr>
            <w:r w:rsidRPr="00D86E66">
              <w:rPr>
                <w:rFonts w:ascii="Arial" w:hAnsi="Arial"/>
                <w:b/>
                <w:color w:val="000000"/>
                <w:sz w:val="20"/>
              </w:rPr>
              <w:t>3.16</w:t>
            </w:r>
          </w:p>
        </w:tc>
        <w:tc>
          <w:tcPr>
            <w:tcW w:w="992" w:type="dxa"/>
            <w:tcBorders>
              <w:top w:val="single" w:sz="4" w:space="0" w:color="auto"/>
              <w:bottom w:val="single" w:sz="4" w:space="0" w:color="auto"/>
            </w:tcBorders>
            <w:shd w:val="clear" w:color="auto" w:fill="A7BFDE"/>
          </w:tcPr>
          <w:p w14:paraId="021D1940" w14:textId="77777777" w:rsidR="00AE69A7" w:rsidRPr="00D86E66" w:rsidRDefault="00AE69A7" w:rsidP="00AE69A7">
            <w:pPr>
              <w:jc w:val="center"/>
              <w:rPr>
                <w:rFonts w:ascii="Arial" w:hAnsi="Arial"/>
                <w:b/>
                <w:color w:val="000000"/>
                <w:sz w:val="20"/>
              </w:rPr>
            </w:pPr>
            <w:r w:rsidRPr="00D86E66">
              <w:rPr>
                <w:rFonts w:ascii="Arial" w:hAnsi="Arial"/>
                <w:b/>
                <w:color w:val="000000"/>
                <w:sz w:val="20"/>
              </w:rPr>
              <w:t>3.06</w:t>
            </w:r>
          </w:p>
        </w:tc>
        <w:tc>
          <w:tcPr>
            <w:tcW w:w="1418" w:type="dxa"/>
            <w:tcBorders>
              <w:top w:val="single" w:sz="4" w:space="0" w:color="auto"/>
              <w:bottom w:val="single" w:sz="4" w:space="0" w:color="auto"/>
            </w:tcBorders>
            <w:shd w:val="clear" w:color="auto" w:fill="A7BFDE"/>
          </w:tcPr>
          <w:p w14:paraId="315E6160" w14:textId="77777777" w:rsidR="00AE69A7" w:rsidRPr="00D86E66" w:rsidRDefault="00AE69A7" w:rsidP="00AE69A7">
            <w:pPr>
              <w:jc w:val="center"/>
              <w:rPr>
                <w:rFonts w:ascii="Arial" w:hAnsi="Arial"/>
                <w:b/>
                <w:color w:val="000000"/>
                <w:sz w:val="20"/>
              </w:rPr>
            </w:pPr>
            <w:r w:rsidRPr="00D86E66">
              <w:rPr>
                <w:rFonts w:ascii="Arial" w:hAnsi="Arial"/>
                <w:b/>
                <w:color w:val="000000"/>
                <w:sz w:val="20"/>
              </w:rPr>
              <w:t>3.38</w:t>
            </w:r>
          </w:p>
        </w:tc>
        <w:tc>
          <w:tcPr>
            <w:tcW w:w="1417" w:type="dxa"/>
            <w:tcBorders>
              <w:top w:val="single" w:sz="4" w:space="0" w:color="auto"/>
              <w:bottom w:val="single" w:sz="4" w:space="0" w:color="auto"/>
              <w:right w:val="single" w:sz="4" w:space="0" w:color="auto"/>
            </w:tcBorders>
            <w:shd w:val="clear" w:color="auto" w:fill="A7BFDE"/>
          </w:tcPr>
          <w:p w14:paraId="0CCA7167" w14:textId="77777777" w:rsidR="00AE69A7" w:rsidRPr="00D86E66" w:rsidRDefault="00AE69A7" w:rsidP="00AE69A7">
            <w:pPr>
              <w:jc w:val="center"/>
              <w:rPr>
                <w:rFonts w:ascii="Arial" w:hAnsi="Arial"/>
                <w:b/>
                <w:color w:val="000000"/>
                <w:sz w:val="20"/>
              </w:rPr>
            </w:pPr>
            <w:r w:rsidRPr="00D86E66">
              <w:rPr>
                <w:rFonts w:ascii="Arial" w:hAnsi="Arial"/>
                <w:b/>
                <w:color w:val="000000"/>
                <w:sz w:val="20"/>
              </w:rPr>
              <w:t>3.32</w:t>
            </w:r>
          </w:p>
        </w:tc>
      </w:tr>
      <w:tr w:rsidR="00AE69A7" w:rsidRPr="00AE69A7" w14:paraId="1A1B0D70" w14:textId="77777777" w:rsidTr="00D86E66">
        <w:tc>
          <w:tcPr>
            <w:tcW w:w="1701" w:type="dxa"/>
            <w:tcBorders>
              <w:top w:val="single" w:sz="4" w:space="0" w:color="auto"/>
              <w:left w:val="single" w:sz="4" w:space="0" w:color="auto"/>
              <w:bottom w:val="single" w:sz="4" w:space="0" w:color="auto"/>
            </w:tcBorders>
            <w:shd w:val="clear" w:color="auto" w:fill="365F91"/>
          </w:tcPr>
          <w:p w14:paraId="721DC6FD" w14:textId="77777777" w:rsidR="00AE69A7" w:rsidRPr="00D86E66" w:rsidRDefault="00AE69A7" w:rsidP="00AE69A7">
            <w:pPr>
              <w:jc w:val="right"/>
              <w:rPr>
                <w:rFonts w:ascii="Arial" w:hAnsi="Arial"/>
                <w:b/>
                <w:color w:val="FFFFFF"/>
                <w:sz w:val="20"/>
              </w:rPr>
            </w:pPr>
            <w:r w:rsidRPr="00D86E66">
              <w:rPr>
                <w:rFonts w:ascii="Arial" w:hAnsi="Arial"/>
                <w:b/>
                <w:color w:val="FFFFFF"/>
                <w:sz w:val="20"/>
              </w:rPr>
              <w:t>Mode</w:t>
            </w:r>
          </w:p>
        </w:tc>
        <w:tc>
          <w:tcPr>
            <w:tcW w:w="1276" w:type="dxa"/>
            <w:tcBorders>
              <w:top w:val="single" w:sz="4" w:space="0" w:color="auto"/>
              <w:bottom w:val="single" w:sz="4" w:space="0" w:color="auto"/>
            </w:tcBorders>
            <w:shd w:val="clear" w:color="auto" w:fill="DBE5F1"/>
          </w:tcPr>
          <w:p w14:paraId="7B67CA19" w14:textId="77777777" w:rsidR="00AE69A7" w:rsidRPr="00D86E66" w:rsidRDefault="00AE69A7" w:rsidP="00AE69A7">
            <w:pPr>
              <w:jc w:val="center"/>
              <w:rPr>
                <w:rFonts w:ascii="Arial" w:hAnsi="Arial"/>
                <w:b/>
                <w:color w:val="000000"/>
                <w:sz w:val="20"/>
              </w:rPr>
            </w:pPr>
            <w:r w:rsidRPr="00D86E66">
              <w:rPr>
                <w:rFonts w:ascii="Arial" w:hAnsi="Arial"/>
                <w:b/>
                <w:color w:val="000000"/>
                <w:sz w:val="20"/>
              </w:rPr>
              <w:t>4</w:t>
            </w:r>
          </w:p>
        </w:tc>
        <w:tc>
          <w:tcPr>
            <w:tcW w:w="992" w:type="dxa"/>
            <w:tcBorders>
              <w:top w:val="single" w:sz="4" w:space="0" w:color="auto"/>
              <w:bottom w:val="single" w:sz="4" w:space="0" w:color="auto"/>
            </w:tcBorders>
            <w:shd w:val="clear" w:color="auto" w:fill="DBE5F1"/>
          </w:tcPr>
          <w:p w14:paraId="57C11A64" w14:textId="77777777" w:rsidR="00AE69A7" w:rsidRPr="00D86E66" w:rsidRDefault="00AE69A7" w:rsidP="00AE69A7">
            <w:pPr>
              <w:jc w:val="center"/>
              <w:rPr>
                <w:rFonts w:ascii="Arial" w:hAnsi="Arial"/>
                <w:b/>
                <w:color w:val="000000"/>
                <w:sz w:val="20"/>
              </w:rPr>
            </w:pPr>
            <w:r w:rsidRPr="00D86E66">
              <w:rPr>
                <w:rFonts w:ascii="Arial" w:hAnsi="Arial"/>
                <w:b/>
                <w:color w:val="000000"/>
                <w:sz w:val="20"/>
              </w:rPr>
              <w:t>3</w:t>
            </w:r>
          </w:p>
        </w:tc>
        <w:tc>
          <w:tcPr>
            <w:tcW w:w="1276" w:type="dxa"/>
            <w:tcBorders>
              <w:top w:val="single" w:sz="4" w:space="0" w:color="auto"/>
              <w:bottom w:val="single" w:sz="4" w:space="0" w:color="auto"/>
            </w:tcBorders>
            <w:shd w:val="clear" w:color="auto" w:fill="DBE5F1"/>
          </w:tcPr>
          <w:p w14:paraId="261E4B2B" w14:textId="77777777" w:rsidR="00AE69A7" w:rsidRPr="00D86E66" w:rsidRDefault="00AE69A7" w:rsidP="00AE69A7">
            <w:pPr>
              <w:jc w:val="center"/>
              <w:rPr>
                <w:rFonts w:ascii="Arial" w:hAnsi="Arial"/>
                <w:b/>
                <w:color w:val="000000"/>
                <w:sz w:val="20"/>
              </w:rPr>
            </w:pPr>
            <w:r w:rsidRPr="00D86E66">
              <w:rPr>
                <w:rFonts w:ascii="Arial" w:hAnsi="Arial"/>
                <w:b/>
                <w:color w:val="000000"/>
                <w:sz w:val="20"/>
              </w:rPr>
              <w:t>3</w:t>
            </w:r>
          </w:p>
        </w:tc>
        <w:tc>
          <w:tcPr>
            <w:tcW w:w="992" w:type="dxa"/>
            <w:tcBorders>
              <w:top w:val="single" w:sz="4" w:space="0" w:color="auto"/>
              <w:bottom w:val="single" w:sz="4" w:space="0" w:color="auto"/>
            </w:tcBorders>
            <w:shd w:val="clear" w:color="auto" w:fill="DBE5F1"/>
          </w:tcPr>
          <w:p w14:paraId="7336661E" w14:textId="77777777" w:rsidR="00AE69A7" w:rsidRPr="00D86E66" w:rsidRDefault="00AE69A7" w:rsidP="00AE69A7">
            <w:pPr>
              <w:jc w:val="center"/>
              <w:rPr>
                <w:rFonts w:ascii="Arial" w:hAnsi="Arial"/>
                <w:b/>
                <w:color w:val="000000"/>
                <w:sz w:val="20"/>
              </w:rPr>
            </w:pPr>
            <w:r w:rsidRPr="00D86E66">
              <w:rPr>
                <w:rFonts w:ascii="Arial" w:hAnsi="Arial"/>
                <w:b/>
                <w:color w:val="000000"/>
                <w:sz w:val="20"/>
              </w:rPr>
              <w:t>3</w:t>
            </w:r>
          </w:p>
        </w:tc>
        <w:tc>
          <w:tcPr>
            <w:tcW w:w="1418" w:type="dxa"/>
            <w:tcBorders>
              <w:top w:val="single" w:sz="4" w:space="0" w:color="auto"/>
              <w:bottom w:val="single" w:sz="4" w:space="0" w:color="auto"/>
            </w:tcBorders>
            <w:shd w:val="clear" w:color="auto" w:fill="DBE5F1"/>
          </w:tcPr>
          <w:p w14:paraId="08F88144" w14:textId="77777777" w:rsidR="00AE69A7" w:rsidRPr="00D86E66" w:rsidRDefault="00AE69A7" w:rsidP="00AE69A7">
            <w:pPr>
              <w:jc w:val="center"/>
              <w:rPr>
                <w:rFonts w:ascii="Arial" w:hAnsi="Arial"/>
                <w:b/>
                <w:color w:val="000000"/>
                <w:sz w:val="20"/>
              </w:rPr>
            </w:pPr>
            <w:r w:rsidRPr="00D86E66">
              <w:rPr>
                <w:rFonts w:ascii="Arial" w:hAnsi="Arial"/>
                <w:b/>
                <w:color w:val="000000"/>
                <w:sz w:val="20"/>
              </w:rPr>
              <w:t>3</w:t>
            </w:r>
          </w:p>
        </w:tc>
        <w:tc>
          <w:tcPr>
            <w:tcW w:w="1417" w:type="dxa"/>
            <w:tcBorders>
              <w:top w:val="single" w:sz="4" w:space="0" w:color="auto"/>
              <w:bottom w:val="single" w:sz="4" w:space="0" w:color="auto"/>
              <w:right w:val="single" w:sz="4" w:space="0" w:color="auto"/>
            </w:tcBorders>
            <w:shd w:val="clear" w:color="auto" w:fill="DBE5F1"/>
          </w:tcPr>
          <w:p w14:paraId="4083C4A0" w14:textId="77777777" w:rsidR="00AE69A7" w:rsidRPr="00D86E66" w:rsidRDefault="00AE69A7" w:rsidP="00AE69A7">
            <w:pPr>
              <w:jc w:val="center"/>
              <w:rPr>
                <w:rFonts w:ascii="Arial" w:hAnsi="Arial"/>
                <w:b/>
                <w:color w:val="000000"/>
                <w:sz w:val="20"/>
              </w:rPr>
            </w:pPr>
            <w:r w:rsidRPr="00D86E66">
              <w:rPr>
                <w:rFonts w:ascii="Arial" w:hAnsi="Arial"/>
                <w:b/>
                <w:color w:val="000000"/>
                <w:sz w:val="20"/>
              </w:rPr>
              <w:t>3</w:t>
            </w:r>
          </w:p>
        </w:tc>
      </w:tr>
      <w:tr w:rsidR="00AE69A7" w:rsidRPr="00AE69A7" w14:paraId="4797EB34" w14:textId="77777777" w:rsidTr="00D86E66">
        <w:tc>
          <w:tcPr>
            <w:tcW w:w="1701" w:type="dxa"/>
            <w:tcBorders>
              <w:top w:val="single" w:sz="4" w:space="0" w:color="auto"/>
              <w:left w:val="single" w:sz="4" w:space="0" w:color="auto"/>
              <w:bottom w:val="single" w:sz="4" w:space="0" w:color="auto"/>
            </w:tcBorders>
            <w:shd w:val="clear" w:color="auto" w:fill="365F91"/>
          </w:tcPr>
          <w:p w14:paraId="1ADF36F7" w14:textId="77777777" w:rsidR="00AE69A7" w:rsidRPr="00D86E66" w:rsidRDefault="00AE69A7" w:rsidP="00AE69A7">
            <w:pPr>
              <w:jc w:val="right"/>
              <w:rPr>
                <w:rFonts w:ascii="Arial" w:hAnsi="Arial"/>
                <w:b/>
                <w:color w:val="FFFFFF"/>
                <w:sz w:val="20"/>
              </w:rPr>
            </w:pPr>
            <w:r w:rsidRPr="00D86E66">
              <w:rPr>
                <w:rFonts w:ascii="Arial" w:hAnsi="Arial"/>
                <w:b/>
                <w:color w:val="FFFFFF"/>
                <w:sz w:val="20"/>
              </w:rPr>
              <w:t>Median</w:t>
            </w:r>
          </w:p>
        </w:tc>
        <w:tc>
          <w:tcPr>
            <w:tcW w:w="1276" w:type="dxa"/>
            <w:tcBorders>
              <w:top w:val="single" w:sz="4" w:space="0" w:color="auto"/>
              <w:bottom w:val="single" w:sz="4" w:space="0" w:color="auto"/>
            </w:tcBorders>
            <w:shd w:val="clear" w:color="auto" w:fill="A7BFDE"/>
          </w:tcPr>
          <w:p w14:paraId="004C5AD4" w14:textId="77777777" w:rsidR="00AE69A7" w:rsidRPr="00D86E66" w:rsidRDefault="00AE69A7" w:rsidP="00AE69A7">
            <w:pPr>
              <w:jc w:val="center"/>
              <w:rPr>
                <w:rFonts w:ascii="Arial" w:hAnsi="Arial"/>
                <w:b/>
                <w:color w:val="000000"/>
                <w:sz w:val="20"/>
              </w:rPr>
            </w:pPr>
            <w:r w:rsidRPr="00D86E66">
              <w:rPr>
                <w:rFonts w:ascii="Arial" w:hAnsi="Arial"/>
                <w:b/>
                <w:color w:val="000000"/>
                <w:sz w:val="20"/>
              </w:rPr>
              <w:t>4</w:t>
            </w:r>
          </w:p>
        </w:tc>
        <w:tc>
          <w:tcPr>
            <w:tcW w:w="992" w:type="dxa"/>
            <w:tcBorders>
              <w:top w:val="single" w:sz="4" w:space="0" w:color="auto"/>
              <w:bottom w:val="single" w:sz="4" w:space="0" w:color="auto"/>
            </w:tcBorders>
            <w:shd w:val="clear" w:color="auto" w:fill="A7BFDE"/>
          </w:tcPr>
          <w:p w14:paraId="0C453A3B" w14:textId="77777777" w:rsidR="00AE69A7" w:rsidRPr="00D86E66" w:rsidRDefault="00AE69A7" w:rsidP="00AE69A7">
            <w:pPr>
              <w:jc w:val="center"/>
              <w:rPr>
                <w:rFonts w:ascii="Arial" w:hAnsi="Arial"/>
                <w:b/>
                <w:color w:val="000000"/>
                <w:sz w:val="20"/>
              </w:rPr>
            </w:pPr>
            <w:r w:rsidRPr="00D86E66">
              <w:rPr>
                <w:rFonts w:ascii="Arial" w:hAnsi="Arial"/>
                <w:b/>
                <w:color w:val="000000"/>
                <w:sz w:val="20"/>
              </w:rPr>
              <w:t>3</w:t>
            </w:r>
          </w:p>
        </w:tc>
        <w:tc>
          <w:tcPr>
            <w:tcW w:w="1276" w:type="dxa"/>
            <w:tcBorders>
              <w:top w:val="single" w:sz="4" w:space="0" w:color="auto"/>
              <w:bottom w:val="single" w:sz="4" w:space="0" w:color="auto"/>
            </w:tcBorders>
            <w:shd w:val="clear" w:color="auto" w:fill="A7BFDE"/>
          </w:tcPr>
          <w:p w14:paraId="56D79A4A" w14:textId="77777777" w:rsidR="00AE69A7" w:rsidRPr="00D86E66" w:rsidRDefault="00AE69A7" w:rsidP="00AE69A7">
            <w:pPr>
              <w:jc w:val="center"/>
              <w:rPr>
                <w:rFonts w:ascii="Arial" w:hAnsi="Arial"/>
                <w:b/>
                <w:color w:val="000000"/>
                <w:sz w:val="20"/>
              </w:rPr>
            </w:pPr>
            <w:r w:rsidRPr="00D86E66">
              <w:rPr>
                <w:rFonts w:ascii="Arial" w:hAnsi="Arial"/>
                <w:b/>
                <w:color w:val="000000"/>
                <w:sz w:val="20"/>
              </w:rPr>
              <w:t>3</w:t>
            </w:r>
          </w:p>
        </w:tc>
        <w:tc>
          <w:tcPr>
            <w:tcW w:w="992" w:type="dxa"/>
            <w:tcBorders>
              <w:top w:val="single" w:sz="4" w:space="0" w:color="auto"/>
              <w:bottom w:val="single" w:sz="4" w:space="0" w:color="auto"/>
            </w:tcBorders>
            <w:shd w:val="clear" w:color="auto" w:fill="A7BFDE"/>
          </w:tcPr>
          <w:p w14:paraId="2846DB39" w14:textId="77777777" w:rsidR="00AE69A7" w:rsidRPr="00D86E66" w:rsidRDefault="00AE69A7" w:rsidP="00AE69A7">
            <w:pPr>
              <w:jc w:val="center"/>
              <w:rPr>
                <w:rFonts w:ascii="Arial" w:hAnsi="Arial"/>
                <w:b/>
                <w:color w:val="000000"/>
                <w:sz w:val="20"/>
              </w:rPr>
            </w:pPr>
            <w:r w:rsidRPr="00D86E66">
              <w:rPr>
                <w:rFonts w:ascii="Arial" w:hAnsi="Arial"/>
                <w:b/>
                <w:color w:val="000000"/>
                <w:sz w:val="20"/>
              </w:rPr>
              <w:t>3</w:t>
            </w:r>
          </w:p>
        </w:tc>
        <w:tc>
          <w:tcPr>
            <w:tcW w:w="1418" w:type="dxa"/>
            <w:tcBorders>
              <w:top w:val="single" w:sz="4" w:space="0" w:color="auto"/>
              <w:bottom w:val="single" w:sz="4" w:space="0" w:color="auto"/>
            </w:tcBorders>
            <w:shd w:val="clear" w:color="auto" w:fill="A7BFDE"/>
          </w:tcPr>
          <w:p w14:paraId="4154D5CD" w14:textId="77777777" w:rsidR="00AE69A7" w:rsidRPr="00D86E66" w:rsidRDefault="00AE69A7" w:rsidP="00AE69A7">
            <w:pPr>
              <w:jc w:val="center"/>
              <w:rPr>
                <w:rFonts w:ascii="Arial" w:hAnsi="Arial"/>
                <w:b/>
                <w:color w:val="000000"/>
                <w:sz w:val="20"/>
              </w:rPr>
            </w:pPr>
            <w:r w:rsidRPr="00D86E66">
              <w:rPr>
                <w:rFonts w:ascii="Arial" w:hAnsi="Arial"/>
                <w:b/>
                <w:color w:val="000000"/>
                <w:sz w:val="20"/>
              </w:rPr>
              <w:t>3</w:t>
            </w:r>
          </w:p>
        </w:tc>
        <w:tc>
          <w:tcPr>
            <w:tcW w:w="1417" w:type="dxa"/>
            <w:tcBorders>
              <w:top w:val="single" w:sz="4" w:space="0" w:color="auto"/>
              <w:bottom w:val="single" w:sz="4" w:space="0" w:color="auto"/>
              <w:right w:val="single" w:sz="4" w:space="0" w:color="auto"/>
            </w:tcBorders>
            <w:shd w:val="clear" w:color="auto" w:fill="A7BFDE"/>
          </w:tcPr>
          <w:p w14:paraId="6E9AE6DF" w14:textId="77777777" w:rsidR="00AE69A7" w:rsidRPr="00D86E66" w:rsidRDefault="00AE69A7" w:rsidP="00AE69A7">
            <w:pPr>
              <w:jc w:val="center"/>
              <w:rPr>
                <w:rFonts w:ascii="Arial" w:hAnsi="Arial"/>
                <w:b/>
                <w:color w:val="000000"/>
                <w:sz w:val="20"/>
              </w:rPr>
            </w:pPr>
            <w:r w:rsidRPr="00D86E66">
              <w:rPr>
                <w:rFonts w:ascii="Arial" w:hAnsi="Arial"/>
                <w:b/>
                <w:color w:val="000000"/>
                <w:sz w:val="20"/>
              </w:rPr>
              <w:t>3</w:t>
            </w:r>
          </w:p>
        </w:tc>
      </w:tr>
    </w:tbl>
    <w:p w14:paraId="2A26FCD7" w14:textId="77777777" w:rsidR="004D589C" w:rsidRPr="004D589C" w:rsidRDefault="004D589C" w:rsidP="004D589C">
      <w:pPr>
        <w:pStyle w:val="Caption"/>
        <w:spacing w:before="60" w:after="60" w:line="276" w:lineRule="auto"/>
        <w:jc w:val="center"/>
        <w:rPr>
          <w:rFonts w:ascii="Calibri" w:hAnsi="Calibri" w:cs="Arial"/>
          <w:b w:val="0"/>
          <w:i/>
          <w:sz w:val="20"/>
        </w:rPr>
      </w:pPr>
      <w:bookmarkStart w:id="52" w:name="_Toc193860979"/>
      <w:r w:rsidRPr="004D589C">
        <w:rPr>
          <w:rFonts w:ascii="Calibri" w:hAnsi="Calibri" w:cs="Arial"/>
          <w:b w:val="0"/>
          <w:i/>
          <w:sz w:val="20"/>
        </w:rPr>
        <w:t xml:space="preserve">Table </w:t>
      </w:r>
      <w:r w:rsidRPr="004D589C">
        <w:rPr>
          <w:rFonts w:ascii="Calibri" w:hAnsi="Calibri" w:cs="Arial"/>
          <w:b w:val="0"/>
          <w:i/>
          <w:sz w:val="20"/>
        </w:rPr>
        <w:fldChar w:fldCharType="begin"/>
      </w:r>
      <w:r w:rsidRPr="004D589C">
        <w:rPr>
          <w:rFonts w:ascii="Calibri" w:hAnsi="Calibri" w:cs="Arial"/>
          <w:b w:val="0"/>
          <w:i/>
          <w:sz w:val="20"/>
        </w:rPr>
        <w:instrText xml:space="preserve"> SEQ Table \* ARABIC </w:instrText>
      </w:r>
      <w:r w:rsidRPr="004D589C">
        <w:rPr>
          <w:rFonts w:ascii="Calibri" w:hAnsi="Calibri" w:cs="Arial"/>
          <w:b w:val="0"/>
          <w:i/>
          <w:sz w:val="20"/>
        </w:rPr>
        <w:fldChar w:fldCharType="separate"/>
      </w:r>
      <w:r w:rsidR="00FF5EB2">
        <w:rPr>
          <w:rFonts w:ascii="Calibri" w:hAnsi="Calibri" w:cs="Arial"/>
          <w:b w:val="0"/>
          <w:i/>
          <w:noProof/>
          <w:sz w:val="20"/>
        </w:rPr>
        <w:t>1</w:t>
      </w:r>
      <w:r w:rsidRPr="004D589C">
        <w:rPr>
          <w:rFonts w:ascii="Calibri" w:hAnsi="Calibri" w:cs="Arial"/>
          <w:b w:val="0"/>
          <w:i/>
          <w:sz w:val="20"/>
        </w:rPr>
        <w:fldChar w:fldCharType="end"/>
      </w:r>
      <w:r w:rsidR="00B114F3">
        <w:rPr>
          <w:rFonts w:ascii="Calibri" w:hAnsi="Calibri" w:cs="Arial"/>
          <w:b w:val="0"/>
          <w:i/>
          <w:sz w:val="20"/>
        </w:rPr>
        <w:t>:</w:t>
      </w:r>
      <w:r w:rsidRPr="004D589C">
        <w:rPr>
          <w:rFonts w:ascii="Calibri" w:hAnsi="Calibri" w:cs="Arial"/>
          <w:b w:val="0"/>
          <w:i/>
          <w:sz w:val="20"/>
        </w:rPr>
        <w:t xml:space="preserve"> </w:t>
      </w:r>
      <w:r w:rsidR="00D5592F" w:rsidRPr="00D5592F">
        <w:rPr>
          <w:rFonts w:ascii="Calibri" w:hAnsi="Calibri" w:cs="Arial"/>
          <w:b w:val="0"/>
          <w:i/>
          <w:sz w:val="20"/>
        </w:rPr>
        <w:t>Summary of NGI Scores (non-operations tasks)</w:t>
      </w:r>
      <w:bookmarkEnd w:id="52"/>
    </w:p>
    <w:p w14:paraId="34BE7A81" w14:textId="77777777" w:rsidR="00EE4EF3" w:rsidRDefault="00EE4EF3" w:rsidP="00B6507E">
      <w:pPr>
        <w:pStyle w:val="Heading2"/>
        <w:sectPr w:rsidR="00EE4EF3" w:rsidSect="00AE69A7">
          <w:type w:val="continuous"/>
          <w:pgSz w:w="11900" w:h="16840"/>
          <w:pgMar w:top="1418" w:right="1418" w:bottom="709" w:left="1418" w:header="708" w:footer="0" w:gutter="0"/>
          <w:cols w:space="708"/>
        </w:sectPr>
      </w:pPr>
    </w:p>
    <w:p w14:paraId="0A6E7BC3" w14:textId="77777777" w:rsidR="00F7295B" w:rsidRDefault="00F7295B" w:rsidP="00B6507E">
      <w:pPr>
        <w:pStyle w:val="Heading2"/>
      </w:pPr>
      <w:bookmarkStart w:id="53" w:name="_Toc193860975"/>
      <w:r>
        <w:lastRenderedPageBreak/>
        <w:t>Operations Tasks</w:t>
      </w:r>
      <w:bookmarkEnd w:id="53"/>
    </w:p>
    <w:p w14:paraId="4B8E9399" w14:textId="77777777" w:rsidR="00F7295B" w:rsidRPr="00F7295B" w:rsidRDefault="00F7295B" w:rsidP="00F7295B">
      <w:pPr>
        <w:pStyle w:val="Heading3"/>
      </w:pPr>
      <w:bookmarkStart w:id="54" w:name="_Toc193860976"/>
      <w:r>
        <w:t>Summary of NGI Effort Spent</w:t>
      </w:r>
      <w:bookmarkEnd w:id="54"/>
    </w:p>
    <w:tbl>
      <w:tblPr>
        <w:tblW w:w="0" w:type="auto"/>
        <w:tblInd w:w="-318" w:type="dxa"/>
        <w:tblBorders>
          <w:insideH w:val="single" w:sz="4" w:space="0" w:color="FFFFFF"/>
        </w:tblBorders>
        <w:tblLayout w:type="fixed"/>
        <w:tblLook w:val="04A0" w:firstRow="1" w:lastRow="0" w:firstColumn="1" w:lastColumn="0" w:noHBand="0" w:noVBand="1"/>
      </w:tblPr>
      <w:tblGrid>
        <w:gridCol w:w="1560"/>
        <w:gridCol w:w="851"/>
        <w:gridCol w:w="794"/>
        <w:gridCol w:w="689"/>
        <w:gridCol w:w="721"/>
        <w:gridCol w:w="691"/>
        <w:gridCol w:w="691"/>
        <w:gridCol w:w="721"/>
        <w:gridCol w:w="721"/>
        <w:gridCol w:w="691"/>
        <w:gridCol w:w="691"/>
        <w:gridCol w:w="691"/>
      </w:tblGrid>
      <w:tr w:rsidR="00F7295B" w:rsidRPr="00F7295B" w14:paraId="1282AE3A" w14:textId="77777777" w:rsidTr="005250B5">
        <w:trPr>
          <w:trHeight w:val="1405"/>
          <w:tblHeader/>
        </w:trPr>
        <w:tc>
          <w:tcPr>
            <w:tcW w:w="1560" w:type="dxa"/>
            <w:shd w:val="clear" w:color="auto" w:fill="B8CCE4"/>
            <w:vAlign w:val="center"/>
            <w:hideMark/>
          </w:tcPr>
          <w:p w14:paraId="37C1316B" w14:textId="77777777" w:rsidR="00F7295B" w:rsidRPr="00F7295B" w:rsidRDefault="00F7295B" w:rsidP="00F7295B">
            <w:pPr>
              <w:spacing w:before="20" w:after="20"/>
              <w:jc w:val="center"/>
              <w:rPr>
                <w:rFonts w:ascii="Calibri" w:hAnsi="Calibri"/>
                <w:b/>
                <w:color w:val="262626"/>
                <w:szCs w:val="22"/>
              </w:rPr>
            </w:pPr>
            <w:r w:rsidRPr="00F7295B">
              <w:rPr>
                <w:rFonts w:ascii="Calibri" w:hAnsi="Calibri"/>
                <w:b/>
                <w:color w:val="262626"/>
                <w:szCs w:val="22"/>
              </w:rPr>
              <w:t>Country</w:t>
            </w:r>
          </w:p>
        </w:tc>
        <w:tc>
          <w:tcPr>
            <w:tcW w:w="851" w:type="dxa"/>
            <w:shd w:val="clear" w:color="auto" w:fill="B8CCE4"/>
            <w:textDirection w:val="tbRl"/>
            <w:hideMark/>
          </w:tcPr>
          <w:p w14:paraId="0991B1BD" w14:textId="77777777" w:rsidR="00F7295B" w:rsidRPr="00F7295B" w:rsidRDefault="00F7295B" w:rsidP="00F7295B">
            <w:pPr>
              <w:spacing w:before="20" w:after="20"/>
              <w:jc w:val="center"/>
              <w:rPr>
                <w:rFonts w:ascii="Calibri" w:hAnsi="Calibri"/>
                <w:b/>
                <w:color w:val="000000"/>
                <w:szCs w:val="22"/>
              </w:rPr>
            </w:pPr>
            <w:r w:rsidRPr="00F7295B">
              <w:rPr>
                <w:rFonts w:ascii="Calibri" w:hAnsi="Calibri"/>
                <w:b/>
                <w:color w:val="000000"/>
                <w:szCs w:val="22"/>
              </w:rPr>
              <w:t>Monitoring Infrastructure</w:t>
            </w:r>
          </w:p>
        </w:tc>
        <w:tc>
          <w:tcPr>
            <w:tcW w:w="794" w:type="dxa"/>
            <w:shd w:val="clear" w:color="auto" w:fill="B8CCE4"/>
            <w:textDirection w:val="tbRl"/>
            <w:hideMark/>
          </w:tcPr>
          <w:p w14:paraId="355C474C" w14:textId="77777777" w:rsidR="00F7295B" w:rsidRPr="00F7295B" w:rsidRDefault="00F7295B" w:rsidP="00F7295B">
            <w:pPr>
              <w:spacing w:before="20" w:after="20"/>
              <w:jc w:val="center"/>
              <w:rPr>
                <w:rFonts w:ascii="Calibri" w:hAnsi="Calibri"/>
                <w:b/>
                <w:color w:val="000000"/>
                <w:szCs w:val="22"/>
              </w:rPr>
            </w:pPr>
            <w:r w:rsidRPr="00F7295B">
              <w:rPr>
                <w:rFonts w:ascii="Calibri" w:hAnsi="Calibri"/>
                <w:b/>
                <w:color w:val="000000"/>
                <w:szCs w:val="22"/>
              </w:rPr>
              <w:t>Accounting Infrastructure</w:t>
            </w:r>
          </w:p>
        </w:tc>
        <w:tc>
          <w:tcPr>
            <w:tcW w:w="689" w:type="dxa"/>
            <w:shd w:val="clear" w:color="auto" w:fill="B8CCE4"/>
            <w:textDirection w:val="tbRl"/>
            <w:hideMark/>
          </w:tcPr>
          <w:p w14:paraId="30280BD2" w14:textId="77777777" w:rsidR="00F7295B" w:rsidRPr="00F7295B" w:rsidRDefault="00F7295B" w:rsidP="00F7295B">
            <w:pPr>
              <w:spacing w:before="20" w:after="20"/>
              <w:jc w:val="center"/>
              <w:rPr>
                <w:rFonts w:ascii="Calibri" w:hAnsi="Calibri"/>
                <w:b/>
                <w:color w:val="000000"/>
                <w:szCs w:val="22"/>
              </w:rPr>
            </w:pPr>
            <w:r w:rsidRPr="00F7295B">
              <w:rPr>
                <w:rFonts w:ascii="Calibri" w:hAnsi="Calibri"/>
                <w:b/>
                <w:color w:val="000000"/>
                <w:szCs w:val="22"/>
              </w:rPr>
              <w:t>Helpdesk</w:t>
            </w:r>
          </w:p>
        </w:tc>
        <w:tc>
          <w:tcPr>
            <w:tcW w:w="721" w:type="dxa"/>
            <w:shd w:val="clear" w:color="auto" w:fill="B8CCE4"/>
            <w:textDirection w:val="tbRl"/>
            <w:hideMark/>
          </w:tcPr>
          <w:p w14:paraId="0B5A4FA2" w14:textId="77777777" w:rsidR="00F7295B" w:rsidRPr="00F7295B" w:rsidRDefault="00F7295B" w:rsidP="00F7295B">
            <w:pPr>
              <w:spacing w:before="20" w:after="20"/>
              <w:jc w:val="center"/>
              <w:rPr>
                <w:rFonts w:ascii="Calibri" w:hAnsi="Calibri"/>
                <w:b/>
                <w:color w:val="000000"/>
                <w:szCs w:val="22"/>
              </w:rPr>
            </w:pPr>
            <w:r w:rsidRPr="00F7295B">
              <w:rPr>
                <w:rFonts w:ascii="Calibri" w:hAnsi="Calibri"/>
                <w:b/>
                <w:color w:val="000000"/>
                <w:szCs w:val="22"/>
              </w:rPr>
              <w:t>Core Grid Services</w:t>
            </w:r>
          </w:p>
        </w:tc>
        <w:tc>
          <w:tcPr>
            <w:tcW w:w="691" w:type="dxa"/>
            <w:shd w:val="clear" w:color="auto" w:fill="B8CCE4"/>
            <w:textDirection w:val="tbRl"/>
            <w:hideMark/>
          </w:tcPr>
          <w:p w14:paraId="22ADB340" w14:textId="77777777" w:rsidR="00F7295B" w:rsidRPr="00F7295B" w:rsidRDefault="00F7295B" w:rsidP="00F7295B">
            <w:pPr>
              <w:spacing w:before="20" w:after="20"/>
              <w:jc w:val="center"/>
              <w:rPr>
                <w:rFonts w:ascii="Calibri" w:hAnsi="Calibri"/>
                <w:b/>
                <w:color w:val="000000"/>
                <w:szCs w:val="22"/>
              </w:rPr>
            </w:pPr>
            <w:r w:rsidRPr="00F7295B">
              <w:rPr>
                <w:rFonts w:ascii="Calibri" w:hAnsi="Calibri"/>
                <w:b/>
                <w:color w:val="000000"/>
                <w:szCs w:val="22"/>
              </w:rPr>
              <w:t>Staged Rollout</w:t>
            </w:r>
          </w:p>
        </w:tc>
        <w:tc>
          <w:tcPr>
            <w:tcW w:w="691" w:type="dxa"/>
            <w:shd w:val="clear" w:color="auto" w:fill="B8CCE4"/>
            <w:textDirection w:val="tbRl"/>
            <w:hideMark/>
          </w:tcPr>
          <w:p w14:paraId="7CC256F8" w14:textId="77777777" w:rsidR="00F7295B" w:rsidRPr="00F7295B" w:rsidRDefault="00F7295B" w:rsidP="00F7295B">
            <w:pPr>
              <w:spacing w:before="20" w:after="20"/>
              <w:jc w:val="center"/>
              <w:rPr>
                <w:rFonts w:ascii="Calibri" w:hAnsi="Calibri"/>
                <w:b/>
                <w:color w:val="000000"/>
                <w:szCs w:val="22"/>
              </w:rPr>
            </w:pPr>
            <w:r w:rsidRPr="00F7295B">
              <w:rPr>
                <w:rFonts w:ascii="Calibri" w:hAnsi="Calibri"/>
                <w:b/>
                <w:color w:val="000000"/>
                <w:szCs w:val="22"/>
              </w:rPr>
              <w:t>Requirements Gathering</w:t>
            </w:r>
          </w:p>
        </w:tc>
        <w:tc>
          <w:tcPr>
            <w:tcW w:w="721" w:type="dxa"/>
            <w:shd w:val="clear" w:color="auto" w:fill="B8CCE4"/>
            <w:textDirection w:val="tbRl"/>
            <w:hideMark/>
          </w:tcPr>
          <w:p w14:paraId="468F5530" w14:textId="77777777" w:rsidR="00F7295B" w:rsidRPr="00F7295B" w:rsidRDefault="00F7295B" w:rsidP="00F7295B">
            <w:pPr>
              <w:spacing w:before="20" w:after="20"/>
              <w:jc w:val="center"/>
              <w:rPr>
                <w:rFonts w:ascii="Calibri" w:hAnsi="Calibri"/>
                <w:b/>
                <w:color w:val="000000"/>
                <w:szCs w:val="22"/>
              </w:rPr>
            </w:pPr>
            <w:r w:rsidRPr="00F7295B">
              <w:rPr>
                <w:rFonts w:ascii="Calibri" w:hAnsi="Calibri"/>
                <w:b/>
                <w:color w:val="000000"/>
                <w:szCs w:val="22"/>
              </w:rPr>
              <w:t>1st and 2nd Level Support</w:t>
            </w:r>
          </w:p>
        </w:tc>
        <w:tc>
          <w:tcPr>
            <w:tcW w:w="721" w:type="dxa"/>
            <w:shd w:val="clear" w:color="auto" w:fill="B8CCE4"/>
            <w:textDirection w:val="tbRl"/>
            <w:hideMark/>
          </w:tcPr>
          <w:p w14:paraId="03C3FE43" w14:textId="77777777" w:rsidR="00F7295B" w:rsidRPr="00F7295B" w:rsidRDefault="00F7295B" w:rsidP="00F7295B">
            <w:pPr>
              <w:spacing w:before="20" w:after="20"/>
              <w:jc w:val="center"/>
              <w:rPr>
                <w:rFonts w:ascii="Calibri" w:hAnsi="Calibri"/>
                <w:b/>
                <w:color w:val="000000"/>
                <w:szCs w:val="22"/>
              </w:rPr>
            </w:pPr>
            <w:r w:rsidRPr="00F7295B">
              <w:rPr>
                <w:rFonts w:ascii="Calibri" w:hAnsi="Calibri"/>
                <w:b/>
                <w:color w:val="000000"/>
                <w:szCs w:val="22"/>
              </w:rPr>
              <w:t>Grid Oversight</w:t>
            </w:r>
          </w:p>
        </w:tc>
        <w:tc>
          <w:tcPr>
            <w:tcW w:w="691" w:type="dxa"/>
            <w:shd w:val="clear" w:color="auto" w:fill="B8CCE4"/>
            <w:textDirection w:val="tbRl"/>
            <w:hideMark/>
          </w:tcPr>
          <w:p w14:paraId="10FE126E" w14:textId="77777777" w:rsidR="00F7295B" w:rsidRPr="00F7295B" w:rsidRDefault="00F7295B" w:rsidP="00F7295B">
            <w:pPr>
              <w:spacing w:before="20" w:after="20"/>
              <w:jc w:val="center"/>
              <w:rPr>
                <w:rFonts w:ascii="Calibri" w:hAnsi="Calibri"/>
                <w:b/>
                <w:color w:val="000000"/>
                <w:szCs w:val="22"/>
              </w:rPr>
            </w:pPr>
            <w:r w:rsidRPr="00F7295B">
              <w:rPr>
                <w:rFonts w:ascii="Calibri" w:hAnsi="Calibri"/>
                <w:b/>
                <w:color w:val="000000"/>
                <w:szCs w:val="22"/>
              </w:rPr>
              <w:t>Service Level Management</w:t>
            </w:r>
          </w:p>
        </w:tc>
        <w:tc>
          <w:tcPr>
            <w:tcW w:w="691" w:type="dxa"/>
            <w:shd w:val="clear" w:color="auto" w:fill="B8CCE4"/>
            <w:textDirection w:val="tbRl"/>
            <w:hideMark/>
          </w:tcPr>
          <w:p w14:paraId="7E15C160" w14:textId="77777777" w:rsidR="00F7295B" w:rsidRPr="00F7295B" w:rsidRDefault="00F7295B" w:rsidP="00F7295B">
            <w:pPr>
              <w:spacing w:before="20" w:after="20"/>
              <w:jc w:val="center"/>
              <w:rPr>
                <w:rFonts w:ascii="Calibri" w:hAnsi="Calibri"/>
                <w:b/>
                <w:color w:val="000000"/>
                <w:szCs w:val="22"/>
              </w:rPr>
            </w:pPr>
            <w:r w:rsidRPr="00F7295B">
              <w:rPr>
                <w:rFonts w:ascii="Calibri" w:hAnsi="Calibri"/>
                <w:b/>
                <w:color w:val="000000"/>
                <w:szCs w:val="22"/>
              </w:rPr>
              <w:t>Security Management</w:t>
            </w:r>
          </w:p>
        </w:tc>
        <w:tc>
          <w:tcPr>
            <w:tcW w:w="691" w:type="dxa"/>
            <w:shd w:val="clear" w:color="auto" w:fill="B8CCE4"/>
            <w:textDirection w:val="tbRl"/>
            <w:hideMark/>
          </w:tcPr>
          <w:p w14:paraId="23A881A7" w14:textId="77777777" w:rsidR="00F7295B" w:rsidRPr="00F7295B" w:rsidRDefault="00F7295B" w:rsidP="00F7295B">
            <w:pPr>
              <w:spacing w:before="20" w:after="20"/>
              <w:jc w:val="center"/>
              <w:rPr>
                <w:rFonts w:ascii="Calibri" w:hAnsi="Calibri"/>
                <w:b/>
                <w:color w:val="000000"/>
                <w:szCs w:val="22"/>
              </w:rPr>
            </w:pPr>
            <w:r w:rsidRPr="00F7295B">
              <w:rPr>
                <w:rFonts w:ascii="Calibri" w:hAnsi="Calibri"/>
                <w:b/>
                <w:color w:val="000000"/>
                <w:szCs w:val="22"/>
              </w:rPr>
              <w:t>Operations Management</w:t>
            </w:r>
          </w:p>
        </w:tc>
      </w:tr>
      <w:tr w:rsidR="00F7295B" w:rsidRPr="00F7295B" w14:paraId="226A0EE2" w14:textId="77777777" w:rsidTr="005250B5">
        <w:trPr>
          <w:trHeight w:val="300"/>
        </w:trPr>
        <w:tc>
          <w:tcPr>
            <w:tcW w:w="1560" w:type="dxa"/>
            <w:shd w:val="clear" w:color="auto" w:fill="365F91"/>
            <w:noWrap/>
            <w:hideMark/>
          </w:tcPr>
          <w:p w14:paraId="3A629048" w14:textId="77777777" w:rsidR="00F7295B" w:rsidRPr="005250B5" w:rsidRDefault="00F7295B" w:rsidP="00F7295B">
            <w:pPr>
              <w:spacing w:before="20" w:after="20"/>
              <w:jc w:val="left"/>
              <w:rPr>
                <w:rFonts w:ascii="Calibri" w:hAnsi="Calibri" w:cs="Calibri"/>
                <w:color w:val="FFFFFF"/>
                <w:szCs w:val="22"/>
                <w:lang w:val="en-US"/>
              </w:rPr>
            </w:pPr>
            <w:proofErr w:type="spellStart"/>
            <w:r w:rsidRPr="005250B5">
              <w:rPr>
                <w:rFonts w:ascii="Calibri" w:hAnsi="Calibri" w:cs="Calibri"/>
                <w:color w:val="FFFFFF"/>
                <w:szCs w:val="22"/>
                <w:lang w:val="en-US"/>
              </w:rPr>
              <w:t>Bosn-Herz</w:t>
            </w:r>
            <w:proofErr w:type="spellEnd"/>
          </w:p>
        </w:tc>
        <w:tc>
          <w:tcPr>
            <w:tcW w:w="851" w:type="dxa"/>
            <w:shd w:val="clear" w:color="auto" w:fill="A7BFDE"/>
            <w:noWrap/>
            <w:vAlign w:val="center"/>
            <w:hideMark/>
          </w:tcPr>
          <w:p w14:paraId="7245F03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3.0</w:t>
            </w:r>
          </w:p>
        </w:tc>
        <w:tc>
          <w:tcPr>
            <w:tcW w:w="794" w:type="dxa"/>
            <w:shd w:val="clear" w:color="auto" w:fill="A7BFDE"/>
            <w:noWrap/>
            <w:vAlign w:val="center"/>
            <w:hideMark/>
          </w:tcPr>
          <w:p w14:paraId="001E95C7"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89" w:type="dxa"/>
            <w:shd w:val="clear" w:color="auto" w:fill="A7BFDE"/>
            <w:noWrap/>
            <w:vAlign w:val="center"/>
            <w:hideMark/>
          </w:tcPr>
          <w:p w14:paraId="3064B48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721" w:type="dxa"/>
            <w:shd w:val="clear" w:color="auto" w:fill="A7BFDE"/>
            <w:noWrap/>
            <w:vAlign w:val="center"/>
            <w:hideMark/>
          </w:tcPr>
          <w:p w14:paraId="226F8D72"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c>
          <w:tcPr>
            <w:tcW w:w="691" w:type="dxa"/>
            <w:shd w:val="clear" w:color="auto" w:fill="A7BFDE"/>
            <w:noWrap/>
            <w:vAlign w:val="center"/>
            <w:hideMark/>
          </w:tcPr>
          <w:p w14:paraId="2C9218D2"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91" w:type="dxa"/>
            <w:shd w:val="clear" w:color="auto" w:fill="A7BFDE"/>
            <w:noWrap/>
            <w:vAlign w:val="center"/>
            <w:hideMark/>
          </w:tcPr>
          <w:p w14:paraId="7BCEF1EC"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0.5</w:t>
            </w:r>
          </w:p>
        </w:tc>
        <w:tc>
          <w:tcPr>
            <w:tcW w:w="721" w:type="dxa"/>
            <w:shd w:val="clear" w:color="auto" w:fill="A7BFDE"/>
            <w:noWrap/>
            <w:vAlign w:val="center"/>
            <w:hideMark/>
          </w:tcPr>
          <w:p w14:paraId="4D23EF6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2.5</w:t>
            </w:r>
          </w:p>
        </w:tc>
        <w:tc>
          <w:tcPr>
            <w:tcW w:w="721" w:type="dxa"/>
            <w:shd w:val="clear" w:color="auto" w:fill="A7BFDE"/>
            <w:noWrap/>
            <w:vAlign w:val="center"/>
            <w:hideMark/>
          </w:tcPr>
          <w:p w14:paraId="76A5432C"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91" w:type="dxa"/>
            <w:shd w:val="clear" w:color="auto" w:fill="A7BFDE"/>
            <w:noWrap/>
            <w:vAlign w:val="center"/>
            <w:hideMark/>
          </w:tcPr>
          <w:p w14:paraId="3D0EE49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91" w:type="dxa"/>
            <w:shd w:val="clear" w:color="auto" w:fill="A7BFDE"/>
            <w:noWrap/>
            <w:vAlign w:val="center"/>
            <w:hideMark/>
          </w:tcPr>
          <w:p w14:paraId="7F65887E"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c>
          <w:tcPr>
            <w:tcW w:w="691" w:type="dxa"/>
            <w:shd w:val="clear" w:color="auto" w:fill="A7BFDE"/>
            <w:noWrap/>
            <w:vAlign w:val="center"/>
            <w:hideMark/>
          </w:tcPr>
          <w:p w14:paraId="753236B7"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1.5</w:t>
            </w:r>
          </w:p>
        </w:tc>
      </w:tr>
      <w:tr w:rsidR="00F7295B" w:rsidRPr="00F7295B" w14:paraId="73A99982" w14:textId="77777777" w:rsidTr="005250B5">
        <w:trPr>
          <w:trHeight w:val="300"/>
        </w:trPr>
        <w:tc>
          <w:tcPr>
            <w:tcW w:w="1560" w:type="dxa"/>
            <w:shd w:val="clear" w:color="auto" w:fill="365F91"/>
            <w:noWrap/>
            <w:hideMark/>
          </w:tcPr>
          <w:p w14:paraId="59C9A614" w14:textId="77777777" w:rsidR="00F7295B" w:rsidRPr="005250B5" w:rsidRDefault="00F7295B" w:rsidP="00F7295B">
            <w:pPr>
              <w:spacing w:before="20" w:after="20"/>
              <w:jc w:val="left"/>
              <w:rPr>
                <w:rFonts w:ascii="Calibri" w:hAnsi="Calibri" w:cs="Calibri"/>
                <w:color w:val="FFFFFF"/>
                <w:szCs w:val="22"/>
                <w:lang w:val="en-US"/>
              </w:rPr>
            </w:pPr>
            <w:r w:rsidRPr="005250B5">
              <w:rPr>
                <w:rFonts w:ascii="Calibri" w:hAnsi="Calibri" w:cs="Calibri"/>
                <w:color w:val="FFFFFF"/>
                <w:szCs w:val="22"/>
                <w:lang w:val="en-US"/>
              </w:rPr>
              <w:t>Croatia</w:t>
            </w:r>
          </w:p>
        </w:tc>
        <w:tc>
          <w:tcPr>
            <w:tcW w:w="851" w:type="dxa"/>
            <w:shd w:val="clear" w:color="auto" w:fill="DBE5F1"/>
            <w:noWrap/>
            <w:vAlign w:val="center"/>
            <w:hideMark/>
          </w:tcPr>
          <w:p w14:paraId="27F52D07"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25.0</w:t>
            </w:r>
          </w:p>
        </w:tc>
        <w:tc>
          <w:tcPr>
            <w:tcW w:w="794" w:type="dxa"/>
            <w:shd w:val="clear" w:color="auto" w:fill="DBE5F1"/>
            <w:noWrap/>
            <w:vAlign w:val="center"/>
            <w:hideMark/>
          </w:tcPr>
          <w:p w14:paraId="03CD1E45"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689" w:type="dxa"/>
            <w:shd w:val="clear" w:color="auto" w:fill="DBE5F1"/>
            <w:noWrap/>
            <w:vAlign w:val="center"/>
            <w:hideMark/>
          </w:tcPr>
          <w:p w14:paraId="6F0EDD6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c>
          <w:tcPr>
            <w:tcW w:w="721" w:type="dxa"/>
            <w:shd w:val="clear" w:color="auto" w:fill="DBE5F1"/>
            <w:noWrap/>
            <w:vAlign w:val="center"/>
            <w:hideMark/>
          </w:tcPr>
          <w:p w14:paraId="2851D726"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12.0</w:t>
            </w:r>
          </w:p>
        </w:tc>
        <w:tc>
          <w:tcPr>
            <w:tcW w:w="691" w:type="dxa"/>
            <w:shd w:val="clear" w:color="auto" w:fill="DBE5F1"/>
            <w:noWrap/>
            <w:vAlign w:val="center"/>
            <w:hideMark/>
          </w:tcPr>
          <w:p w14:paraId="66B78EF7"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4.0</w:t>
            </w:r>
          </w:p>
        </w:tc>
        <w:tc>
          <w:tcPr>
            <w:tcW w:w="691" w:type="dxa"/>
            <w:shd w:val="clear" w:color="auto" w:fill="DBE5F1"/>
            <w:noWrap/>
            <w:vAlign w:val="center"/>
            <w:hideMark/>
          </w:tcPr>
          <w:p w14:paraId="2AF4827B"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c>
          <w:tcPr>
            <w:tcW w:w="721" w:type="dxa"/>
            <w:shd w:val="clear" w:color="auto" w:fill="DBE5F1"/>
            <w:noWrap/>
            <w:vAlign w:val="center"/>
            <w:hideMark/>
          </w:tcPr>
          <w:p w14:paraId="013E7FFB"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721" w:type="dxa"/>
            <w:shd w:val="clear" w:color="auto" w:fill="DBE5F1"/>
            <w:noWrap/>
            <w:vAlign w:val="center"/>
            <w:hideMark/>
          </w:tcPr>
          <w:p w14:paraId="55C064B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14.0</w:t>
            </w:r>
          </w:p>
        </w:tc>
        <w:tc>
          <w:tcPr>
            <w:tcW w:w="691" w:type="dxa"/>
            <w:shd w:val="clear" w:color="auto" w:fill="DBE5F1"/>
            <w:noWrap/>
            <w:vAlign w:val="center"/>
            <w:hideMark/>
          </w:tcPr>
          <w:p w14:paraId="50E5E5CD"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c>
          <w:tcPr>
            <w:tcW w:w="691" w:type="dxa"/>
            <w:shd w:val="clear" w:color="auto" w:fill="DBE5F1"/>
            <w:noWrap/>
            <w:vAlign w:val="center"/>
            <w:hideMark/>
          </w:tcPr>
          <w:p w14:paraId="1EADDCCA"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c>
          <w:tcPr>
            <w:tcW w:w="691" w:type="dxa"/>
            <w:shd w:val="clear" w:color="auto" w:fill="DBE5F1"/>
            <w:noWrap/>
            <w:vAlign w:val="center"/>
            <w:hideMark/>
          </w:tcPr>
          <w:p w14:paraId="0EFBF9C4"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r>
      <w:tr w:rsidR="00F7295B" w:rsidRPr="00F7295B" w14:paraId="261D0A62" w14:textId="77777777" w:rsidTr="005250B5">
        <w:trPr>
          <w:trHeight w:val="300"/>
        </w:trPr>
        <w:tc>
          <w:tcPr>
            <w:tcW w:w="1560" w:type="dxa"/>
            <w:shd w:val="clear" w:color="auto" w:fill="365F91"/>
            <w:noWrap/>
            <w:hideMark/>
          </w:tcPr>
          <w:p w14:paraId="4C73111A" w14:textId="77777777" w:rsidR="00F7295B" w:rsidRPr="005250B5" w:rsidRDefault="00F7295B" w:rsidP="00F7295B">
            <w:pPr>
              <w:spacing w:before="20" w:after="20"/>
              <w:jc w:val="left"/>
              <w:rPr>
                <w:rFonts w:ascii="Calibri" w:hAnsi="Calibri" w:cs="Calibri"/>
                <w:color w:val="FFFFFF"/>
                <w:szCs w:val="22"/>
                <w:lang w:val="en-US"/>
              </w:rPr>
            </w:pPr>
            <w:r w:rsidRPr="005250B5">
              <w:rPr>
                <w:rFonts w:ascii="Calibri" w:hAnsi="Calibri" w:cs="Calibri"/>
                <w:color w:val="FFFFFF"/>
                <w:szCs w:val="22"/>
                <w:lang w:val="en-US"/>
              </w:rPr>
              <w:lastRenderedPageBreak/>
              <w:t>Czech Republic</w:t>
            </w:r>
          </w:p>
        </w:tc>
        <w:tc>
          <w:tcPr>
            <w:tcW w:w="851" w:type="dxa"/>
            <w:shd w:val="clear" w:color="auto" w:fill="A7BFDE"/>
            <w:noWrap/>
            <w:vAlign w:val="center"/>
            <w:hideMark/>
          </w:tcPr>
          <w:p w14:paraId="7563FC77"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794" w:type="dxa"/>
            <w:shd w:val="clear" w:color="auto" w:fill="A7BFDE"/>
            <w:noWrap/>
            <w:vAlign w:val="center"/>
            <w:hideMark/>
          </w:tcPr>
          <w:p w14:paraId="17D96243"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89" w:type="dxa"/>
            <w:shd w:val="clear" w:color="auto" w:fill="A7BFDE"/>
            <w:noWrap/>
            <w:vAlign w:val="center"/>
            <w:hideMark/>
          </w:tcPr>
          <w:p w14:paraId="099B4FBA"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3.0</w:t>
            </w:r>
          </w:p>
        </w:tc>
        <w:tc>
          <w:tcPr>
            <w:tcW w:w="721" w:type="dxa"/>
            <w:shd w:val="clear" w:color="auto" w:fill="A7BFDE"/>
            <w:noWrap/>
            <w:vAlign w:val="center"/>
            <w:hideMark/>
          </w:tcPr>
          <w:p w14:paraId="264E4C91"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c>
          <w:tcPr>
            <w:tcW w:w="691" w:type="dxa"/>
            <w:shd w:val="clear" w:color="auto" w:fill="A7BFDE"/>
            <w:noWrap/>
            <w:vAlign w:val="center"/>
            <w:hideMark/>
          </w:tcPr>
          <w:p w14:paraId="24DC20C8"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91" w:type="dxa"/>
            <w:shd w:val="clear" w:color="auto" w:fill="A7BFDE"/>
            <w:noWrap/>
            <w:vAlign w:val="center"/>
            <w:hideMark/>
          </w:tcPr>
          <w:p w14:paraId="2BE264C9"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721" w:type="dxa"/>
            <w:shd w:val="clear" w:color="auto" w:fill="A7BFDE"/>
            <w:noWrap/>
            <w:vAlign w:val="center"/>
            <w:hideMark/>
          </w:tcPr>
          <w:p w14:paraId="27413B7A"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9.0</w:t>
            </w:r>
          </w:p>
        </w:tc>
        <w:tc>
          <w:tcPr>
            <w:tcW w:w="721" w:type="dxa"/>
            <w:shd w:val="clear" w:color="auto" w:fill="A7BFDE"/>
            <w:noWrap/>
            <w:vAlign w:val="center"/>
            <w:hideMark/>
          </w:tcPr>
          <w:p w14:paraId="0C93839A"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91" w:type="dxa"/>
            <w:shd w:val="clear" w:color="auto" w:fill="A7BFDE"/>
            <w:noWrap/>
            <w:vAlign w:val="center"/>
            <w:hideMark/>
          </w:tcPr>
          <w:p w14:paraId="122C5AFA"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0.5</w:t>
            </w:r>
          </w:p>
        </w:tc>
        <w:tc>
          <w:tcPr>
            <w:tcW w:w="691" w:type="dxa"/>
            <w:shd w:val="clear" w:color="auto" w:fill="A7BFDE"/>
            <w:noWrap/>
            <w:vAlign w:val="center"/>
            <w:hideMark/>
          </w:tcPr>
          <w:p w14:paraId="4AAAECDB"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691" w:type="dxa"/>
            <w:shd w:val="clear" w:color="auto" w:fill="A7BFDE"/>
            <w:noWrap/>
            <w:vAlign w:val="center"/>
            <w:hideMark/>
          </w:tcPr>
          <w:p w14:paraId="1A4D64B4"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r>
      <w:tr w:rsidR="00F7295B" w:rsidRPr="00F7295B" w14:paraId="45339131" w14:textId="77777777" w:rsidTr="005250B5">
        <w:trPr>
          <w:trHeight w:val="300"/>
        </w:trPr>
        <w:tc>
          <w:tcPr>
            <w:tcW w:w="1560" w:type="dxa"/>
            <w:shd w:val="clear" w:color="auto" w:fill="365F91"/>
            <w:noWrap/>
            <w:hideMark/>
          </w:tcPr>
          <w:p w14:paraId="432425E5" w14:textId="77777777" w:rsidR="00F7295B" w:rsidRPr="005250B5" w:rsidRDefault="00F7295B" w:rsidP="00F7295B">
            <w:pPr>
              <w:spacing w:before="20" w:after="20"/>
              <w:jc w:val="left"/>
              <w:rPr>
                <w:rFonts w:ascii="Calibri" w:hAnsi="Calibri" w:cs="Calibri"/>
                <w:color w:val="FFFFFF"/>
                <w:szCs w:val="22"/>
                <w:lang w:val="en-US"/>
              </w:rPr>
            </w:pPr>
            <w:r w:rsidRPr="005250B5">
              <w:rPr>
                <w:rFonts w:ascii="Calibri" w:hAnsi="Calibri" w:cs="Calibri"/>
                <w:color w:val="FFFFFF"/>
                <w:szCs w:val="22"/>
                <w:lang w:val="en-US"/>
              </w:rPr>
              <w:t>Finland</w:t>
            </w:r>
          </w:p>
        </w:tc>
        <w:tc>
          <w:tcPr>
            <w:tcW w:w="851" w:type="dxa"/>
            <w:shd w:val="clear" w:color="auto" w:fill="DBE5F1"/>
            <w:noWrap/>
            <w:vAlign w:val="center"/>
            <w:hideMark/>
          </w:tcPr>
          <w:p w14:paraId="5CCEA94B"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3.0</w:t>
            </w:r>
          </w:p>
        </w:tc>
        <w:tc>
          <w:tcPr>
            <w:tcW w:w="794" w:type="dxa"/>
            <w:shd w:val="clear" w:color="auto" w:fill="DBE5F1"/>
            <w:noWrap/>
            <w:vAlign w:val="center"/>
            <w:hideMark/>
          </w:tcPr>
          <w:p w14:paraId="7F4179A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c>
          <w:tcPr>
            <w:tcW w:w="689" w:type="dxa"/>
            <w:shd w:val="clear" w:color="auto" w:fill="DBE5F1"/>
            <w:noWrap/>
            <w:vAlign w:val="center"/>
            <w:hideMark/>
          </w:tcPr>
          <w:p w14:paraId="0DE62DCE"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721" w:type="dxa"/>
            <w:shd w:val="clear" w:color="auto" w:fill="DBE5F1"/>
            <w:noWrap/>
            <w:vAlign w:val="center"/>
            <w:hideMark/>
          </w:tcPr>
          <w:p w14:paraId="5277FBCC"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3.0</w:t>
            </w:r>
          </w:p>
        </w:tc>
        <w:tc>
          <w:tcPr>
            <w:tcW w:w="691" w:type="dxa"/>
            <w:shd w:val="clear" w:color="auto" w:fill="DBE5F1"/>
            <w:noWrap/>
            <w:vAlign w:val="center"/>
            <w:hideMark/>
          </w:tcPr>
          <w:p w14:paraId="60039148"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4.0</w:t>
            </w:r>
          </w:p>
        </w:tc>
        <w:tc>
          <w:tcPr>
            <w:tcW w:w="691" w:type="dxa"/>
            <w:shd w:val="clear" w:color="auto" w:fill="DBE5F1"/>
            <w:noWrap/>
            <w:vAlign w:val="center"/>
            <w:hideMark/>
          </w:tcPr>
          <w:p w14:paraId="03E95EA3"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721" w:type="dxa"/>
            <w:shd w:val="clear" w:color="auto" w:fill="DBE5F1"/>
            <w:noWrap/>
            <w:vAlign w:val="center"/>
            <w:hideMark/>
          </w:tcPr>
          <w:p w14:paraId="2AE040C6"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4.0</w:t>
            </w:r>
          </w:p>
        </w:tc>
        <w:tc>
          <w:tcPr>
            <w:tcW w:w="721" w:type="dxa"/>
            <w:shd w:val="clear" w:color="auto" w:fill="DBE5F1"/>
            <w:noWrap/>
            <w:vAlign w:val="center"/>
            <w:hideMark/>
          </w:tcPr>
          <w:p w14:paraId="7821B030"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4.0</w:t>
            </w:r>
          </w:p>
        </w:tc>
        <w:tc>
          <w:tcPr>
            <w:tcW w:w="691" w:type="dxa"/>
            <w:shd w:val="clear" w:color="auto" w:fill="DBE5F1"/>
            <w:noWrap/>
            <w:vAlign w:val="center"/>
            <w:hideMark/>
          </w:tcPr>
          <w:p w14:paraId="3F710D7C"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c>
          <w:tcPr>
            <w:tcW w:w="691" w:type="dxa"/>
            <w:shd w:val="clear" w:color="auto" w:fill="DBE5F1"/>
            <w:noWrap/>
            <w:vAlign w:val="center"/>
            <w:hideMark/>
          </w:tcPr>
          <w:p w14:paraId="6F1F2530"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3.0</w:t>
            </w:r>
          </w:p>
        </w:tc>
        <w:tc>
          <w:tcPr>
            <w:tcW w:w="691" w:type="dxa"/>
            <w:shd w:val="clear" w:color="auto" w:fill="DBE5F1"/>
            <w:noWrap/>
            <w:vAlign w:val="center"/>
            <w:hideMark/>
          </w:tcPr>
          <w:p w14:paraId="18E285CC"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r>
      <w:tr w:rsidR="00F7295B" w:rsidRPr="00F7295B" w14:paraId="5D64C64C" w14:textId="77777777" w:rsidTr="005250B5">
        <w:trPr>
          <w:trHeight w:val="300"/>
        </w:trPr>
        <w:tc>
          <w:tcPr>
            <w:tcW w:w="1560" w:type="dxa"/>
            <w:shd w:val="clear" w:color="auto" w:fill="365F91"/>
            <w:noWrap/>
            <w:hideMark/>
          </w:tcPr>
          <w:p w14:paraId="6655D379" w14:textId="77777777" w:rsidR="00F7295B" w:rsidRPr="005250B5" w:rsidRDefault="00F7295B" w:rsidP="00F7295B">
            <w:pPr>
              <w:spacing w:before="20" w:after="20"/>
              <w:jc w:val="left"/>
              <w:rPr>
                <w:rFonts w:ascii="Calibri" w:hAnsi="Calibri" w:cs="Calibri"/>
                <w:color w:val="FFFFFF"/>
                <w:szCs w:val="22"/>
                <w:lang w:val="en-US"/>
              </w:rPr>
            </w:pPr>
            <w:r w:rsidRPr="005250B5">
              <w:rPr>
                <w:rFonts w:ascii="Calibri" w:hAnsi="Calibri" w:cs="Calibri"/>
                <w:color w:val="FFFFFF"/>
                <w:szCs w:val="22"/>
                <w:lang w:val="en-US"/>
              </w:rPr>
              <w:t>Georgia</w:t>
            </w:r>
          </w:p>
        </w:tc>
        <w:tc>
          <w:tcPr>
            <w:tcW w:w="851" w:type="dxa"/>
            <w:shd w:val="clear" w:color="auto" w:fill="A7BFDE"/>
            <w:noWrap/>
            <w:vAlign w:val="center"/>
            <w:hideMark/>
          </w:tcPr>
          <w:p w14:paraId="059EBE86"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c>
          <w:tcPr>
            <w:tcW w:w="794" w:type="dxa"/>
            <w:shd w:val="clear" w:color="auto" w:fill="A7BFDE"/>
            <w:noWrap/>
            <w:vAlign w:val="center"/>
            <w:hideMark/>
          </w:tcPr>
          <w:p w14:paraId="35FFCDEE"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89" w:type="dxa"/>
            <w:shd w:val="clear" w:color="auto" w:fill="A7BFDE"/>
            <w:noWrap/>
            <w:vAlign w:val="center"/>
            <w:hideMark/>
          </w:tcPr>
          <w:p w14:paraId="318C0698"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1.5</w:t>
            </w:r>
          </w:p>
        </w:tc>
        <w:tc>
          <w:tcPr>
            <w:tcW w:w="721" w:type="dxa"/>
            <w:shd w:val="clear" w:color="auto" w:fill="A7BFDE"/>
            <w:noWrap/>
            <w:vAlign w:val="center"/>
            <w:hideMark/>
          </w:tcPr>
          <w:p w14:paraId="63E5B49B"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91" w:type="dxa"/>
            <w:shd w:val="clear" w:color="auto" w:fill="A7BFDE"/>
            <w:noWrap/>
            <w:vAlign w:val="center"/>
            <w:hideMark/>
          </w:tcPr>
          <w:p w14:paraId="7E4E91C5"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91" w:type="dxa"/>
            <w:shd w:val="clear" w:color="auto" w:fill="A7BFDE"/>
            <w:noWrap/>
            <w:vAlign w:val="center"/>
            <w:hideMark/>
          </w:tcPr>
          <w:p w14:paraId="273B2F40"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1.5</w:t>
            </w:r>
          </w:p>
        </w:tc>
        <w:tc>
          <w:tcPr>
            <w:tcW w:w="721" w:type="dxa"/>
            <w:shd w:val="clear" w:color="auto" w:fill="A7BFDE"/>
            <w:noWrap/>
            <w:vAlign w:val="center"/>
            <w:hideMark/>
          </w:tcPr>
          <w:p w14:paraId="24906752"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721" w:type="dxa"/>
            <w:shd w:val="clear" w:color="auto" w:fill="A7BFDE"/>
            <w:noWrap/>
            <w:vAlign w:val="center"/>
            <w:hideMark/>
          </w:tcPr>
          <w:p w14:paraId="52D869B0"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91" w:type="dxa"/>
            <w:shd w:val="clear" w:color="auto" w:fill="A7BFDE"/>
            <w:noWrap/>
            <w:vAlign w:val="center"/>
            <w:hideMark/>
          </w:tcPr>
          <w:p w14:paraId="535B67EB"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91" w:type="dxa"/>
            <w:shd w:val="clear" w:color="auto" w:fill="A7BFDE"/>
            <w:noWrap/>
            <w:vAlign w:val="center"/>
            <w:hideMark/>
          </w:tcPr>
          <w:p w14:paraId="74AE7A2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91" w:type="dxa"/>
            <w:shd w:val="clear" w:color="auto" w:fill="A7BFDE"/>
            <w:noWrap/>
            <w:vAlign w:val="center"/>
            <w:hideMark/>
          </w:tcPr>
          <w:p w14:paraId="649258C7"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r>
      <w:tr w:rsidR="00F7295B" w:rsidRPr="00F7295B" w14:paraId="463DCFBA" w14:textId="77777777" w:rsidTr="005250B5">
        <w:trPr>
          <w:trHeight w:val="300"/>
        </w:trPr>
        <w:tc>
          <w:tcPr>
            <w:tcW w:w="1560" w:type="dxa"/>
            <w:shd w:val="clear" w:color="auto" w:fill="365F91"/>
            <w:noWrap/>
            <w:hideMark/>
          </w:tcPr>
          <w:p w14:paraId="7E18430C" w14:textId="77777777" w:rsidR="00F7295B" w:rsidRPr="005250B5" w:rsidRDefault="00F7295B" w:rsidP="00F7295B">
            <w:pPr>
              <w:spacing w:before="20" w:after="20"/>
              <w:jc w:val="left"/>
              <w:rPr>
                <w:rFonts w:ascii="Calibri" w:hAnsi="Calibri" w:cs="Calibri"/>
                <w:color w:val="FFFFFF"/>
                <w:szCs w:val="22"/>
                <w:lang w:val="en-US"/>
              </w:rPr>
            </w:pPr>
            <w:r w:rsidRPr="005250B5">
              <w:rPr>
                <w:rFonts w:ascii="Calibri" w:hAnsi="Calibri" w:cs="Calibri"/>
                <w:color w:val="FFFFFF"/>
                <w:szCs w:val="22"/>
                <w:lang w:val="en-US"/>
              </w:rPr>
              <w:t>Germany</w:t>
            </w:r>
          </w:p>
        </w:tc>
        <w:tc>
          <w:tcPr>
            <w:tcW w:w="851" w:type="dxa"/>
            <w:shd w:val="clear" w:color="auto" w:fill="DBE5F1"/>
            <w:noWrap/>
            <w:vAlign w:val="center"/>
            <w:hideMark/>
          </w:tcPr>
          <w:p w14:paraId="03D123B7"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18.0</w:t>
            </w:r>
          </w:p>
        </w:tc>
        <w:tc>
          <w:tcPr>
            <w:tcW w:w="794" w:type="dxa"/>
            <w:shd w:val="clear" w:color="auto" w:fill="DBE5F1"/>
            <w:noWrap/>
            <w:vAlign w:val="center"/>
            <w:hideMark/>
          </w:tcPr>
          <w:p w14:paraId="0953DCCE"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689" w:type="dxa"/>
            <w:shd w:val="clear" w:color="auto" w:fill="DBE5F1"/>
            <w:noWrap/>
            <w:vAlign w:val="center"/>
            <w:hideMark/>
          </w:tcPr>
          <w:p w14:paraId="714A7C96"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721" w:type="dxa"/>
            <w:shd w:val="clear" w:color="auto" w:fill="DBE5F1"/>
            <w:noWrap/>
            <w:vAlign w:val="center"/>
            <w:hideMark/>
          </w:tcPr>
          <w:p w14:paraId="519A77B5"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12.0</w:t>
            </w:r>
          </w:p>
        </w:tc>
        <w:tc>
          <w:tcPr>
            <w:tcW w:w="691" w:type="dxa"/>
            <w:shd w:val="clear" w:color="auto" w:fill="DBE5F1"/>
            <w:noWrap/>
            <w:vAlign w:val="center"/>
            <w:hideMark/>
          </w:tcPr>
          <w:p w14:paraId="2DEF4647"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691" w:type="dxa"/>
            <w:shd w:val="clear" w:color="auto" w:fill="DBE5F1"/>
            <w:noWrap/>
            <w:vAlign w:val="center"/>
            <w:hideMark/>
          </w:tcPr>
          <w:p w14:paraId="4F67DE5E"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721" w:type="dxa"/>
            <w:shd w:val="clear" w:color="auto" w:fill="DBE5F1"/>
            <w:noWrap/>
            <w:vAlign w:val="center"/>
            <w:hideMark/>
          </w:tcPr>
          <w:p w14:paraId="5ECAAE6A"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721" w:type="dxa"/>
            <w:shd w:val="clear" w:color="auto" w:fill="DBE5F1"/>
            <w:noWrap/>
            <w:vAlign w:val="center"/>
            <w:hideMark/>
          </w:tcPr>
          <w:p w14:paraId="2091F26D"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18.0</w:t>
            </w:r>
          </w:p>
        </w:tc>
        <w:tc>
          <w:tcPr>
            <w:tcW w:w="691" w:type="dxa"/>
            <w:shd w:val="clear" w:color="auto" w:fill="DBE5F1"/>
            <w:noWrap/>
            <w:vAlign w:val="center"/>
            <w:hideMark/>
          </w:tcPr>
          <w:p w14:paraId="1A0DF1E1"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691" w:type="dxa"/>
            <w:shd w:val="clear" w:color="auto" w:fill="DBE5F1"/>
            <w:noWrap/>
            <w:vAlign w:val="center"/>
            <w:hideMark/>
          </w:tcPr>
          <w:p w14:paraId="2404F3A5"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691" w:type="dxa"/>
            <w:shd w:val="clear" w:color="auto" w:fill="DBE5F1"/>
            <w:noWrap/>
            <w:vAlign w:val="center"/>
            <w:hideMark/>
          </w:tcPr>
          <w:p w14:paraId="6D03CF8A"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3.0</w:t>
            </w:r>
          </w:p>
        </w:tc>
      </w:tr>
      <w:tr w:rsidR="00F7295B" w:rsidRPr="00F7295B" w14:paraId="3E941284" w14:textId="77777777" w:rsidTr="005250B5">
        <w:trPr>
          <w:trHeight w:val="300"/>
        </w:trPr>
        <w:tc>
          <w:tcPr>
            <w:tcW w:w="1560" w:type="dxa"/>
            <w:shd w:val="clear" w:color="auto" w:fill="365F91"/>
            <w:noWrap/>
            <w:hideMark/>
          </w:tcPr>
          <w:p w14:paraId="4C56F04E" w14:textId="77777777" w:rsidR="00F7295B" w:rsidRPr="005250B5" w:rsidRDefault="00F7295B" w:rsidP="00F7295B">
            <w:pPr>
              <w:spacing w:before="20" w:after="20"/>
              <w:jc w:val="left"/>
              <w:rPr>
                <w:rFonts w:ascii="Calibri" w:hAnsi="Calibri" w:cs="Calibri"/>
                <w:color w:val="FFFFFF"/>
                <w:szCs w:val="22"/>
                <w:lang w:val="en-US"/>
              </w:rPr>
            </w:pPr>
            <w:r w:rsidRPr="005250B5">
              <w:rPr>
                <w:rFonts w:ascii="Calibri" w:hAnsi="Calibri" w:cs="Calibri"/>
                <w:color w:val="FFFFFF"/>
                <w:szCs w:val="22"/>
                <w:lang w:val="en-US"/>
              </w:rPr>
              <w:t>Hungary</w:t>
            </w:r>
          </w:p>
        </w:tc>
        <w:tc>
          <w:tcPr>
            <w:tcW w:w="851" w:type="dxa"/>
            <w:shd w:val="clear" w:color="auto" w:fill="A7BFDE"/>
            <w:noWrap/>
            <w:vAlign w:val="center"/>
            <w:hideMark/>
          </w:tcPr>
          <w:p w14:paraId="3E4DC318"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18.0</w:t>
            </w:r>
          </w:p>
        </w:tc>
        <w:tc>
          <w:tcPr>
            <w:tcW w:w="794" w:type="dxa"/>
            <w:shd w:val="clear" w:color="auto" w:fill="A7BFDE"/>
            <w:noWrap/>
            <w:vAlign w:val="center"/>
            <w:hideMark/>
          </w:tcPr>
          <w:p w14:paraId="484232A1"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c>
          <w:tcPr>
            <w:tcW w:w="689" w:type="dxa"/>
            <w:shd w:val="clear" w:color="auto" w:fill="A7BFDE"/>
            <w:noWrap/>
            <w:vAlign w:val="center"/>
            <w:hideMark/>
          </w:tcPr>
          <w:p w14:paraId="2E9D2C32"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721" w:type="dxa"/>
            <w:shd w:val="clear" w:color="auto" w:fill="A7BFDE"/>
            <w:noWrap/>
            <w:vAlign w:val="center"/>
            <w:hideMark/>
          </w:tcPr>
          <w:p w14:paraId="5EB54E9B"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20.0</w:t>
            </w:r>
          </w:p>
        </w:tc>
        <w:tc>
          <w:tcPr>
            <w:tcW w:w="691" w:type="dxa"/>
            <w:shd w:val="clear" w:color="auto" w:fill="A7BFDE"/>
            <w:noWrap/>
            <w:vAlign w:val="center"/>
            <w:hideMark/>
          </w:tcPr>
          <w:p w14:paraId="6C958558"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c>
          <w:tcPr>
            <w:tcW w:w="691" w:type="dxa"/>
            <w:shd w:val="clear" w:color="auto" w:fill="A7BFDE"/>
            <w:noWrap/>
            <w:vAlign w:val="center"/>
            <w:hideMark/>
          </w:tcPr>
          <w:p w14:paraId="3F297688"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c>
          <w:tcPr>
            <w:tcW w:w="721" w:type="dxa"/>
            <w:shd w:val="clear" w:color="auto" w:fill="A7BFDE"/>
            <w:noWrap/>
            <w:vAlign w:val="center"/>
            <w:hideMark/>
          </w:tcPr>
          <w:p w14:paraId="34B51919"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10.0</w:t>
            </w:r>
          </w:p>
        </w:tc>
        <w:tc>
          <w:tcPr>
            <w:tcW w:w="721" w:type="dxa"/>
            <w:shd w:val="clear" w:color="auto" w:fill="A7BFDE"/>
            <w:noWrap/>
            <w:vAlign w:val="center"/>
            <w:hideMark/>
          </w:tcPr>
          <w:p w14:paraId="229097D2"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10.0</w:t>
            </w:r>
          </w:p>
        </w:tc>
        <w:tc>
          <w:tcPr>
            <w:tcW w:w="691" w:type="dxa"/>
            <w:shd w:val="clear" w:color="auto" w:fill="A7BFDE"/>
            <w:noWrap/>
            <w:vAlign w:val="center"/>
            <w:hideMark/>
          </w:tcPr>
          <w:p w14:paraId="201D0E8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18.0</w:t>
            </w:r>
          </w:p>
        </w:tc>
        <w:tc>
          <w:tcPr>
            <w:tcW w:w="691" w:type="dxa"/>
            <w:shd w:val="clear" w:color="auto" w:fill="A7BFDE"/>
            <w:noWrap/>
            <w:vAlign w:val="center"/>
            <w:hideMark/>
          </w:tcPr>
          <w:p w14:paraId="15C4516E"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4.0</w:t>
            </w:r>
          </w:p>
        </w:tc>
        <w:tc>
          <w:tcPr>
            <w:tcW w:w="691" w:type="dxa"/>
            <w:shd w:val="clear" w:color="auto" w:fill="A7BFDE"/>
            <w:noWrap/>
            <w:vAlign w:val="center"/>
            <w:hideMark/>
          </w:tcPr>
          <w:p w14:paraId="27749565"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r>
      <w:tr w:rsidR="00F7295B" w:rsidRPr="00F7295B" w14:paraId="58404FFF" w14:textId="77777777" w:rsidTr="005250B5">
        <w:trPr>
          <w:trHeight w:val="300"/>
        </w:trPr>
        <w:tc>
          <w:tcPr>
            <w:tcW w:w="1560" w:type="dxa"/>
            <w:shd w:val="clear" w:color="auto" w:fill="365F91"/>
            <w:noWrap/>
            <w:hideMark/>
          </w:tcPr>
          <w:p w14:paraId="51972F17" w14:textId="77777777" w:rsidR="00F7295B" w:rsidRPr="005250B5" w:rsidRDefault="00F7295B" w:rsidP="00F7295B">
            <w:pPr>
              <w:spacing w:before="20" w:after="20"/>
              <w:jc w:val="left"/>
              <w:rPr>
                <w:rFonts w:ascii="Calibri" w:hAnsi="Calibri" w:cs="Calibri"/>
                <w:color w:val="FFFFFF"/>
                <w:szCs w:val="22"/>
                <w:lang w:val="en-US"/>
              </w:rPr>
            </w:pPr>
            <w:r w:rsidRPr="005250B5">
              <w:rPr>
                <w:rFonts w:ascii="Calibri" w:hAnsi="Calibri" w:cs="Calibri"/>
                <w:color w:val="FFFFFF"/>
                <w:szCs w:val="22"/>
                <w:lang w:val="en-US"/>
              </w:rPr>
              <w:t>Hungary</w:t>
            </w:r>
          </w:p>
        </w:tc>
        <w:tc>
          <w:tcPr>
            <w:tcW w:w="851" w:type="dxa"/>
            <w:shd w:val="clear" w:color="auto" w:fill="DBE5F1"/>
            <w:noWrap/>
            <w:vAlign w:val="center"/>
            <w:hideMark/>
          </w:tcPr>
          <w:p w14:paraId="2FF656BB"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1.2</w:t>
            </w:r>
          </w:p>
        </w:tc>
        <w:tc>
          <w:tcPr>
            <w:tcW w:w="794" w:type="dxa"/>
            <w:shd w:val="clear" w:color="auto" w:fill="DBE5F1"/>
            <w:noWrap/>
            <w:vAlign w:val="center"/>
            <w:hideMark/>
          </w:tcPr>
          <w:p w14:paraId="186A0174"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0.6</w:t>
            </w:r>
          </w:p>
        </w:tc>
        <w:tc>
          <w:tcPr>
            <w:tcW w:w="689" w:type="dxa"/>
            <w:shd w:val="clear" w:color="auto" w:fill="DBE5F1"/>
            <w:noWrap/>
            <w:vAlign w:val="center"/>
            <w:hideMark/>
          </w:tcPr>
          <w:p w14:paraId="35C6777D"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c>
          <w:tcPr>
            <w:tcW w:w="721" w:type="dxa"/>
            <w:shd w:val="clear" w:color="auto" w:fill="DBE5F1"/>
            <w:noWrap/>
            <w:vAlign w:val="center"/>
            <w:hideMark/>
          </w:tcPr>
          <w:p w14:paraId="19E2C0AB"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c>
          <w:tcPr>
            <w:tcW w:w="691" w:type="dxa"/>
            <w:shd w:val="clear" w:color="auto" w:fill="DBE5F1"/>
            <w:noWrap/>
            <w:vAlign w:val="center"/>
            <w:hideMark/>
          </w:tcPr>
          <w:p w14:paraId="2B0613D3"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c>
          <w:tcPr>
            <w:tcW w:w="691" w:type="dxa"/>
            <w:shd w:val="clear" w:color="auto" w:fill="DBE5F1"/>
            <w:noWrap/>
            <w:vAlign w:val="center"/>
            <w:hideMark/>
          </w:tcPr>
          <w:p w14:paraId="233345DE"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c>
          <w:tcPr>
            <w:tcW w:w="721" w:type="dxa"/>
            <w:shd w:val="clear" w:color="auto" w:fill="DBE5F1"/>
            <w:noWrap/>
            <w:vAlign w:val="center"/>
            <w:hideMark/>
          </w:tcPr>
          <w:p w14:paraId="010C22AE"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4.0</w:t>
            </w:r>
          </w:p>
        </w:tc>
        <w:tc>
          <w:tcPr>
            <w:tcW w:w="721" w:type="dxa"/>
            <w:shd w:val="clear" w:color="auto" w:fill="DBE5F1"/>
            <w:noWrap/>
            <w:vAlign w:val="center"/>
            <w:hideMark/>
          </w:tcPr>
          <w:p w14:paraId="499B1632"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c>
          <w:tcPr>
            <w:tcW w:w="691" w:type="dxa"/>
            <w:shd w:val="clear" w:color="auto" w:fill="DBE5F1"/>
            <w:noWrap/>
            <w:vAlign w:val="center"/>
            <w:hideMark/>
          </w:tcPr>
          <w:p w14:paraId="5DAF63B7"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691" w:type="dxa"/>
            <w:shd w:val="clear" w:color="auto" w:fill="DBE5F1"/>
            <w:noWrap/>
            <w:vAlign w:val="center"/>
            <w:hideMark/>
          </w:tcPr>
          <w:p w14:paraId="2C9149D6"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c>
          <w:tcPr>
            <w:tcW w:w="691" w:type="dxa"/>
            <w:shd w:val="clear" w:color="auto" w:fill="DBE5F1"/>
            <w:noWrap/>
            <w:vAlign w:val="center"/>
            <w:hideMark/>
          </w:tcPr>
          <w:p w14:paraId="5CCA4EDD"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r>
      <w:tr w:rsidR="00F7295B" w:rsidRPr="00F7295B" w14:paraId="46053525" w14:textId="77777777" w:rsidTr="005250B5">
        <w:trPr>
          <w:trHeight w:val="300"/>
        </w:trPr>
        <w:tc>
          <w:tcPr>
            <w:tcW w:w="1560" w:type="dxa"/>
            <w:shd w:val="clear" w:color="auto" w:fill="365F91"/>
            <w:noWrap/>
            <w:hideMark/>
          </w:tcPr>
          <w:p w14:paraId="3649D011" w14:textId="77777777" w:rsidR="00F7295B" w:rsidRPr="005250B5" w:rsidRDefault="00F7295B" w:rsidP="00F7295B">
            <w:pPr>
              <w:spacing w:before="20" w:after="20"/>
              <w:jc w:val="left"/>
              <w:rPr>
                <w:rFonts w:ascii="Calibri" w:hAnsi="Calibri" w:cs="Calibri"/>
                <w:color w:val="FFFFFF"/>
                <w:szCs w:val="22"/>
                <w:lang w:val="en-US"/>
              </w:rPr>
            </w:pPr>
            <w:r w:rsidRPr="005250B5">
              <w:rPr>
                <w:rFonts w:ascii="Calibri" w:hAnsi="Calibri" w:cs="Calibri"/>
                <w:color w:val="FFFFFF"/>
                <w:szCs w:val="22"/>
                <w:lang w:val="en-US"/>
              </w:rPr>
              <w:t>Ireland</w:t>
            </w:r>
          </w:p>
        </w:tc>
        <w:tc>
          <w:tcPr>
            <w:tcW w:w="851" w:type="dxa"/>
            <w:shd w:val="clear" w:color="auto" w:fill="A7BFDE"/>
            <w:noWrap/>
            <w:vAlign w:val="center"/>
            <w:hideMark/>
          </w:tcPr>
          <w:p w14:paraId="48BFDB44"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3.0</w:t>
            </w:r>
          </w:p>
        </w:tc>
        <w:tc>
          <w:tcPr>
            <w:tcW w:w="794" w:type="dxa"/>
            <w:shd w:val="clear" w:color="auto" w:fill="A7BFDE"/>
            <w:noWrap/>
            <w:vAlign w:val="center"/>
            <w:hideMark/>
          </w:tcPr>
          <w:p w14:paraId="034B974C"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89" w:type="dxa"/>
            <w:shd w:val="clear" w:color="auto" w:fill="A7BFDE"/>
            <w:noWrap/>
            <w:vAlign w:val="center"/>
            <w:hideMark/>
          </w:tcPr>
          <w:p w14:paraId="05F7FF0D"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0.5</w:t>
            </w:r>
          </w:p>
        </w:tc>
        <w:tc>
          <w:tcPr>
            <w:tcW w:w="721" w:type="dxa"/>
            <w:shd w:val="clear" w:color="auto" w:fill="A7BFDE"/>
            <w:noWrap/>
            <w:vAlign w:val="center"/>
            <w:hideMark/>
          </w:tcPr>
          <w:p w14:paraId="1600514C"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3.7</w:t>
            </w:r>
          </w:p>
        </w:tc>
        <w:tc>
          <w:tcPr>
            <w:tcW w:w="691" w:type="dxa"/>
            <w:shd w:val="clear" w:color="auto" w:fill="A7BFDE"/>
            <w:noWrap/>
            <w:vAlign w:val="center"/>
            <w:hideMark/>
          </w:tcPr>
          <w:p w14:paraId="253B843A"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4.0</w:t>
            </w:r>
          </w:p>
        </w:tc>
        <w:tc>
          <w:tcPr>
            <w:tcW w:w="691" w:type="dxa"/>
            <w:shd w:val="clear" w:color="auto" w:fill="A7BFDE"/>
            <w:noWrap/>
            <w:vAlign w:val="center"/>
            <w:hideMark/>
          </w:tcPr>
          <w:p w14:paraId="774C756E"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0.1</w:t>
            </w:r>
          </w:p>
        </w:tc>
        <w:tc>
          <w:tcPr>
            <w:tcW w:w="721" w:type="dxa"/>
            <w:shd w:val="clear" w:color="auto" w:fill="A7BFDE"/>
            <w:noWrap/>
            <w:vAlign w:val="center"/>
            <w:hideMark/>
          </w:tcPr>
          <w:p w14:paraId="4B41E2AD"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2.5</w:t>
            </w:r>
          </w:p>
        </w:tc>
        <w:tc>
          <w:tcPr>
            <w:tcW w:w="721" w:type="dxa"/>
            <w:shd w:val="clear" w:color="auto" w:fill="A7BFDE"/>
            <w:noWrap/>
            <w:vAlign w:val="center"/>
            <w:hideMark/>
          </w:tcPr>
          <w:p w14:paraId="39A1E3A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c>
          <w:tcPr>
            <w:tcW w:w="691" w:type="dxa"/>
            <w:shd w:val="clear" w:color="auto" w:fill="A7BFDE"/>
            <w:noWrap/>
            <w:vAlign w:val="center"/>
            <w:hideMark/>
          </w:tcPr>
          <w:p w14:paraId="12A88C70"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0.2</w:t>
            </w:r>
          </w:p>
        </w:tc>
        <w:tc>
          <w:tcPr>
            <w:tcW w:w="691" w:type="dxa"/>
            <w:shd w:val="clear" w:color="auto" w:fill="A7BFDE"/>
            <w:noWrap/>
            <w:vAlign w:val="center"/>
            <w:hideMark/>
          </w:tcPr>
          <w:p w14:paraId="672072B0"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4.5</w:t>
            </w:r>
          </w:p>
        </w:tc>
        <w:tc>
          <w:tcPr>
            <w:tcW w:w="691" w:type="dxa"/>
            <w:shd w:val="clear" w:color="auto" w:fill="A7BFDE"/>
            <w:noWrap/>
            <w:vAlign w:val="center"/>
            <w:hideMark/>
          </w:tcPr>
          <w:p w14:paraId="62DCA726"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0.1</w:t>
            </w:r>
          </w:p>
        </w:tc>
      </w:tr>
      <w:tr w:rsidR="00F7295B" w:rsidRPr="00F7295B" w14:paraId="45830DE7" w14:textId="77777777" w:rsidTr="005250B5">
        <w:trPr>
          <w:trHeight w:val="300"/>
        </w:trPr>
        <w:tc>
          <w:tcPr>
            <w:tcW w:w="1560" w:type="dxa"/>
            <w:shd w:val="clear" w:color="auto" w:fill="365F91"/>
            <w:noWrap/>
            <w:hideMark/>
          </w:tcPr>
          <w:p w14:paraId="50D4AC33" w14:textId="77777777" w:rsidR="00F7295B" w:rsidRPr="005250B5" w:rsidRDefault="00F7295B" w:rsidP="00F7295B">
            <w:pPr>
              <w:spacing w:before="20" w:after="20"/>
              <w:jc w:val="left"/>
              <w:rPr>
                <w:rFonts w:ascii="Calibri" w:hAnsi="Calibri" w:cs="Calibri"/>
                <w:color w:val="FFFFFF"/>
                <w:szCs w:val="22"/>
                <w:lang w:val="en-US"/>
              </w:rPr>
            </w:pPr>
            <w:r w:rsidRPr="005250B5">
              <w:rPr>
                <w:rFonts w:ascii="Calibri" w:hAnsi="Calibri" w:cs="Calibri"/>
                <w:color w:val="FFFFFF"/>
                <w:szCs w:val="22"/>
                <w:lang w:val="en-US"/>
              </w:rPr>
              <w:t>Ireland</w:t>
            </w:r>
          </w:p>
        </w:tc>
        <w:tc>
          <w:tcPr>
            <w:tcW w:w="851" w:type="dxa"/>
            <w:shd w:val="clear" w:color="auto" w:fill="DBE5F1"/>
            <w:noWrap/>
            <w:vAlign w:val="center"/>
            <w:hideMark/>
          </w:tcPr>
          <w:p w14:paraId="09DEFF9D"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3.0</w:t>
            </w:r>
          </w:p>
        </w:tc>
        <w:tc>
          <w:tcPr>
            <w:tcW w:w="794" w:type="dxa"/>
            <w:shd w:val="clear" w:color="auto" w:fill="DBE5F1"/>
            <w:noWrap/>
            <w:vAlign w:val="center"/>
            <w:hideMark/>
          </w:tcPr>
          <w:p w14:paraId="4B00F0C4"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c>
          <w:tcPr>
            <w:tcW w:w="689" w:type="dxa"/>
            <w:shd w:val="clear" w:color="auto" w:fill="DBE5F1"/>
            <w:noWrap/>
            <w:vAlign w:val="center"/>
            <w:hideMark/>
          </w:tcPr>
          <w:p w14:paraId="7E217B05"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c>
          <w:tcPr>
            <w:tcW w:w="721" w:type="dxa"/>
            <w:shd w:val="clear" w:color="auto" w:fill="DBE5F1"/>
            <w:noWrap/>
            <w:vAlign w:val="center"/>
            <w:hideMark/>
          </w:tcPr>
          <w:p w14:paraId="65797DA1"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691" w:type="dxa"/>
            <w:shd w:val="clear" w:color="auto" w:fill="DBE5F1"/>
            <w:noWrap/>
            <w:vAlign w:val="center"/>
            <w:hideMark/>
          </w:tcPr>
          <w:p w14:paraId="00D56B6C"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c>
          <w:tcPr>
            <w:tcW w:w="691" w:type="dxa"/>
            <w:shd w:val="clear" w:color="auto" w:fill="DBE5F1"/>
            <w:noWrap/>
            <w:vAlign w:val="center"/>
            <w:hideMark/>
          </w:tcPr>
          <w:p w14:paraId="1686D139"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c>
          <w:tcPr>
            <w:tcW w:w="721" w:type="dxa"/>
            <w:shd w:val="clear" w:color="auto" w:fill="DBE5F1"/>
            <w:noWrap/>
            <w:vAlign w:val="center"/>
            <w:hideMark/>
          </w:tcPr>
          <w:p w14:paraId="4D153A05"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0.5</w:t>
            </w:r>
          </w:p>
        </w:tc>
        <w:tc>
          <w:tcPr>
            <w:tcW w:w="721" w:type="dxa"/>
            <w:shd w:val="clear" w:color="auto" w:fill="DBE5F1"/>
            <w:noWrap/>
            <w:vAlign w:val="center"/>
            <w:hideMark/>
          </w:tcPr>
          <w:p w14:paraId="425FADA4"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c>
          <w:tcPr>
            <w:tcW w:w="691" w:type="dxa"/>
            <w:shd w:val="clear" w:color="auto" w:fill="DBE5F1"/>
            <w:noWrap/>
            <w:vAlign w:val="center"/>
            <w:hideMark/>
          </w:tcPr>
          <w:p w14:paraId="6B954A3C"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0.5</w:t>
            </w:r>
          </w:p>
        </w:tc>
        <w:tc>
          <w:tcPr>
            <w:tcW w:w="691" w:type="dxa"/>
            <w:shd w:val="clear" w:color="auto" w:fill="DBE5F1"/>
            <w:noWrap/>
            <w:vAlign w:val="center"/>
            <w:hideMark/>
          </w:tcPr>
          <w:p w14:paraId="594DE1F2"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91" w:type="dxa"/>
            <w:shd w:val="clear" w:color="auto" w:fill="DBE5F1"/>
            <w:noWrap/>
            <w:vAlign w:val="center"/>
            <w:hideMark/>
          </w:tcPr>
          <w:p w14:paraId="1BE1EE63"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r>
      <w:tr w:rsidR="00F7295B" w:rsidRPr="00F7295B" w14:paraId="7ADAB9F7" w14:textId="77777777" w:rsidTr="005250B5">
        <w:trPr>
          <w:trHeight w:val="300"/>
        </w:trPr>
        <w:tc>
          <w:tcPr>
            <w:tcW w:w="1560" w:type="dxa"/>
            <w:shd w:val="clear" w:color="auto" w:fill="365F91"/>
            <w:noWrap/>
            <w:hideMark/>
          </w:tcPr>
          <w:p w14:paraId="4FB92AC3" w14:textId="77777777" w:rsidR="00F7295B" w:rsidRPr="005250B5" w:rsidRDefault="00F7295B" w:rsidP="00F7295B">
            <w:pPr>
              <w:spacing w:before="20" w:after="20"/>
              <w:jc w:val="left"/>
              <w:rPr>
                <w:rFonts w:ascii="Calibri" w:hAnsi="Calibri" w:cs="Calibri"/>
                <w:color w:val="FFFFFF"/>
                <w:szCs w:val="22"/>
                <w:lang w:val="en-US"/>
              </w:rPr>
            </w:pPr>
            <w:r w:rsidRPr="005250B5">
              <w:rPr>
                <w:rFonts w:ascii="Calibri" w:hAnsi="Calibri" w:cs="Calibri"/>
                <w:color w:val="FFFFFF"/>
                <w:szCs w:val="22"/>
                <w:lang w:val="en-US"/>
              </w:rPr>
              <w:t>Italy</w:t>
            </w:r>
          </w:p>
        </w:tc>
        <w:tc>
          <w:tcPr>
            <w:tcW w:w="851" w:type="dxa"/>
            <w:shd w:val="clear" w:color="auto" w:fill="A7BFDE"/>
            <w:noWrap/>
            <w:vAlign w:val="center"/>
            <w:hideMark/>
          </w:tcPr>
          <w:p w14:paraId="0DAA5E7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15.0</w:t>
            </w:r>
          </w:p>
        </w:tc>
        <w:tc>
          <w:tcPr>
            <w:tcW w:w="794" w:type="dxa"/>
            <w:shd w:val="clear" w:color="auto" w:fill="A7BFDE"/>
            <w:noWrap/>
            <w:vAlign w:val="center"/>
            <w:hideMark/>
          </w:tcPr>
          <w:p w14:paraId="5BF7F7F1"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15.0</w:t>
            </w:r>
          </w:p>
        </w:tc>
        <w:tc>
          <w:tcPr>
            <w:tcW w:w="689" w:type="dxa"/>
            <w:shd w:val="clear" w:color="auto" w:fill="A7BFDE"/>
            <w:noWrap/>
            <w:vAlign w:val="center"/>
            <w:hideMark/>
          </w:tcPr>
          <w:p w14:paraId="52EFAF2B"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721" w:type="dxa"/>
            <w:shd w:val="clear" w:color="auto" w:fill="A7BFDE"/>
            <w:noWrap/>
            <w:vAlign w:val="center"/>
            <w:hideMark/>
          </w:tcPr>
          <w:p w14:paraId="501FDD8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12.0</w:t>
            </w:r>
          </w:p>
        </w:tc>
        <w:tc>
          <w:tcPr>
            <w:tcW w:w="691" w:type="dxa"/>
            <w:shd w:val="clear" w:color="auto" w:fill="A7BFDE"/>
            <w:noWrap/>
            <w:vAlign w:val="center"/>
            <w:hideMark/>
          </w:tcPr>
          <w:p w14:paraId="7183A817"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3.0</w:t>
            </w:r>
          </w:p>
        </w:tc>
        <w:tc>
          <w:tcPr>
            <w:tcW w:w="691" w:type="dxa"/>
            <w:shd w:val="clear" w:color="auto" w:fill="A7BFDE"/>
            <w:noWrap/>
            <w:vAlign w:val="center"/>
            <w:hideMark/>
          </w:tcPr>
          <w:p w14:paraId="62D45ED5"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721" w:type="dxa"/>
            <w:shd w:val="clear" w:color="auto" w:fill="A7BFDE"/>
            <w:noWrap/>
            <w:vAlign w:val="center"/>
            <w:hideMark/>
          </w:tcPr>
          <w:p w14:paraId="0847018D"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721" w:type="dxa"/>
            <w:shd w:val="clear" w:color="auto" w:fill="A7BFDE"/>
            <w:noWrap/>
            <w:vAlign w:val="center"/>
            <w:hideMark/>
          </w:tcPr>
          <w:p w14:paraId="27132E7A"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39.0</w:t>
            </w:r>
          </w:p>
        </w:tc>
        <w:tc>
          <w:tcPr>
            <w:tcW w:w="691" w:type="dxa"/>
            <w:shd w:val="clear" w:color="auto" w:fill="A7BFDE"/>
            <w:noWrap/>
            <w:vAlign w:val="center"/>
            <w:hideMark/>
          </w:tcPr>
          <w:p w14:paraId="25EAD743"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12.0</w:t>
            </w:r>
          </w:p>
        </w:tc>
        <w:tc>
          <w:tcPr>
            <w:tcW w:w="691" w:type="dxa"/>
            <w:shd w:val="clear" w:color="auto" w:fill="A7BFDE"/>
            <w:noWrap/>
            <w:vAlign w:val="center"/>
            <w:hideMark/>
          </w:tcPr>
          <w:p w14:paraId="3D50F01E"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3.0</w:t>
            </w:r>
          </w:p>
        </w:tc>
        <w:tc>
          <w:tcPr>
            <w:tcW w:w="691" w:type="dxa"/>
            <w:shd w:val="clear" w:color="auto" w:fill="A7BFDE"/>
            <w:noWrap/>
            <w:vAlign w:val="center"/>
            <w:hideMark/>
          </w:tcPr>
          <w:p w14:paraId="65189360"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r>
      <w:tr w:rsidR="00F7295B" w:rsidRPr="00F7295B" w14:paraId="165C3DB8" w14:textId="77777777" w:rsidTr="005250B5">
        <w:trPr>
          <w:trHeight w:val="300"/>
        </w:trPr>
        <w:tc>
          <w:tcPr>
            <w:tcW w:w="1560" w:type="dxa"/>
            <w:shd w:val="clear" w:color="auto" w:fill="365F91"/>
            <w:noWrap/>
            <w:hideMark/>
          </w:tcPr>
          <w:p w14:paraId="341D2EBE" w14:textId="77777777" w:rsidR="00F7295B" w:rsidRPr="005250B5" w:rsidRDefault="00F7295B" w:rsidP="00F7295B">
            <w:pPr>
              <w:spacing w:before="20" w:after="20"/>
              <w:jc w:val="left"/>
              <w:rPr>
                <w:rFonts w:ascii="Calibri" w:hAnsi="Calibri" w:cs="Calibri"/>
                <w:color w:val="FFFFFF"/>
                <w:szCs w:val="22"/>
                <w:lang w:val="en-US"/>
              </w:rPr>
            </w:pPr>
            <w:r w:rsidRPr="005250B5">
              <w:rPr>
                <w:rFonts w:ascii="Calibri" w:hAnsi="Calibri" w:cs="Calibri"/>
                <w:color w:val="FFFFFF"/>
                <w:szCs w:val="22"/>
                <w:lang w:val="en-US"/>
              </w:rPr>
              <w:t>Macedonia</w:t>
            </w:r>
          </w:p>
        </w:tc>
        <w:tc>
          <w:tcPr>
            <w:tcW w:w="851" w:type="dxa"/>
            <w:shd w:val="clear" w:color="auto" w:fill="DBE5F1"/>
            <w:noWrap/>
            <w:vAlign w:val="center"/>
            <w:hideMark/>
          </w:tcPr>
          <w:p w14:paraId="5E970C28"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4.0</w:t>
            </w:r>
          </w:p>
        </w:tc>
        <w:tc>
          <w:tcPr>
            <w:tcW w:w="794" w:type="dxa"/>
            <w:shd w:val="clear" w:color="auto" w:fill="DBE5F1"/>
            <w:noWrap/>
            <w:vAlign w:val="center"/>
            <w:hideMark/>
          </w:tcPr>
          <w:p w14:paraId="63BA5244"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1.5</w:t>
            </w:r>
          </w:p>
        </w:tc>
        <w:tc>
          <w:tcPr>
            <w:tcW w:w="689" w:type="dxa"/>
            <w:shd w:val="clear" w:color="auto" w:fill="DBE5F1"/>
            <w:noWrap/>
            <w:vAlign w:val="center"/>
            <w:hideMark/>
          </w:tcPr>
          <w:p w14:paraId="7DF2DE94"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721" w:type="dxa"/>
            <w:shd w:val="clear" w:color="auto" w:fill="DBE5F1"/>
            <w:noWrap/>
            <w:vAlign w:val="center"/>
            <w:hideMark/>
          </w:tcPr>
          <w:p w14:paraId="6951D8D6"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3.5</w:t>
            </w:r>
          </w:p>
        </w:tc>
        <w:tc>
          <w:tcPr>
            <w:tcW w:w="691" w:type="dxa"/>
            <w:shd w:val="clear" w:color="auto" w:fill="DBE5F1"/>
            <w:noWrap/>
            <w:vAlign w:val="center"/>
            <w:hideMark/>
          </w:tcPr>
          <w:p w14:paraId="03F87A5D"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1.5</w:t>
            </w:r>
          </w:p>
        </w:tc>
        <w:tc>
          <w:tcPr>
            <w:tcW w:w="691" w:type="dxa"/>
            <w:shd w:val="clear" w:color="auto" w:fill="DBE5F1"/>
            <w:noWrap/>
            <w:vAlign w:val="center"/>
            <w:hideMark/>
          </w:tcPr>
          <w:p w14:paraId="6E7AF57C"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721" w:type="dxa"/>
            <w:shd w:val="clear" w:color="auto" w:fill="DBE5F1"/>
            <w:noWrap/>
            <w:vAlign w:val="center"/>
            <w:hideMark/>
          </w:tcPr>
          <w:p w14:paraId="7E287C9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2.5</w:t>
            </w:r>
          </w:p>
        </w:tc>
        <w:tc>
          <w:tcPr>
            <w:tcW w:w="721" w:type="dxa"/>
            <w:shd w:val="clear" w:color="auto" w:fill="DBE5F1"/>
            <w:noWrap/>
            <w:vAlign w:val="center"/>
            <w:hideMark/>
          </w:tcPr>
          <w:p w14:paraId="7241D339"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691" w:type="dxa"/>
            <w:shd w:val="clear" w:color="auto" w:fill="DBE5F1"/>
            <w:noWrap/>
            <w:vAlign w:val="center"/>
            <w:hideMark/>
          </w:tcPr>
          <w:p w14:paraId="62512E76"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91" w:type="dxa"/>
            <w:shd w:val="clear" w:color="auto" w:fill="DBE5F1"/>
            <w:noWrap/>
            <w:vAlign w:val="center"/>
            <w:hideMark/>
          </w:tcPr>
          <w:p w14:paraId="5F704F57"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1.5</w:t>
            </w:r>
          </w:p>
        </w:tc>
        <w:tc>
          <w:tcPr>
            <w:tcW w:w="691" w:type="dxa"/>
            <w:shd w:val="clear" w:color="auto" w:fill="DBE5F1"/>
            <w:noWrap/>
            <w:vAlign w:val="center"/>
            <w:hideMark/>
          </w:tcPr>
          <w:p w14:paraId="72A09AB6"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r>
      <w:tr w:rsidR="00F7295B" w:rsidRPr="00F7295B" w14:paraId="6F449098" w14:textId="77777777" w:rsidTr="005250B5">
        <w:trPr>
          <w:trHeight w:val="300"/>
        </w:trPr>
        <w:tc>
          <w:tcPr>
            <w:tcW w:w="1560" w:type="dxa"/>
            <w:shd w:val="clear" w:color="auto" w:fill="365F91"/>
            <w:noWrap/>
            <w:hideMark/>
          </w:tcPr>
          <w:p w14:paraId="6BB86A39" w14:textId="77777777" w:rsidR="00F7295B" w:rsidRPr="005250B5" w:rsidRDefault="00F7295B" w:rsidP="00F7295B">
            <w:pPr>
              <w:spacing w:before="20" w:after="20"/>
              <w:jc w:val="left"/>
              <w:rPr>
                <w:rFonts w:ascii="Calibri" w:hAnsi="Calibri" w:cs="Calibri"/>
                <w:color w:val="FFFFFF"/>
                <w:szCs w:val="22"/>
                <w:lang w:val="en-US"/>
              </w:rPr>
            </w:pPr>
            <w:r w:rsidRPr="005250B5">
              <w:rPr>
                <w:rFonts w:ascii="Calibri" w:hAnsi="Calibri" w:cs="Calibri"/>
                <w:color w:val="FFFFFF"/>
                <w:szCs w:val="22"/>
                <w:lang w:val="en-US"/>
              </w:rPr>
              <w:t>Moldova</w:t>
            </w:r>
          </w:p>
        </w:tc>
        <w:tc>
          <w:tcPr>
            <w:tcW w:w="851" w:type="dxa"/>
            <w:shd w:val="clear" w:color="auto" w:fill="A7BFDE"/>
            <w:noWrap/>
            <w:vAlign w:val="center"/>
            <w:hideMark/>
          </w:tcPr>
          <w:p w14:paraId="1CCFF742"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2.5</w:t>
            </w:r>
          </w:p>
        </w:tc>
        <w:tc>
          <w:tcPr>
            <w:tcW w:w="794" w:type="dxa"/>
            <w:shd w:val="clear" w:color="auto" w:fill="A7BFDE"/>
            <w:noWrap/>
            <w:vAlign w:val="center"/>
            <w:hideMark/>
          </w:tcPr>
          <w:p w14:paraId="714D5DD7"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0.5</w:t>
            </w:r>
          </w:p>
        </w:tc>
        <w:tc>
          <w:tcPr>
            <w:tcW w:w="689" w:type="dxa"/>
            <w:shd w:val="clear" w:color="auto" w:fill="A7BFDE"/>
            <w:noWrap/>
            <w:vAlign w:val="center"/>
            <w:hideMark/>
          </w:tcPr>
          <w:p w14:paraId="4015EA28"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0.4</w:t>
            </w:r>
          </w:p>
        </w:tc>
        <w:tc>
          <w:tcPr>
            <w:tcW w:w="721" w:type="dxa"/>
            <w:shd w:val="clear" w:color="auto" w:fill="A7BFDE"/>
            <w:noWrap/>
            <w:vAlign w:val="center"/>
            <w:hideMark/>
          </w:tcPr>
          <w:p w14:paraId="23C4CD7C"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91" w:type="dxa"/>
            <w:shd w:val="clear" w:color="auto" w:fill="A7BFDE"/>
            <w:noWrap/>
            <w:vAlign w:val="center"/>
            <w:hideMark/>
          </w:tcPr>
          <w:p w14:paraId="500BD66D"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91" w:type="dxa"/>
            <w:shd w:val="clear" w:color="auto" w:fill="A7BFDE"/>
            <w:noWrap/>
            <w:vAlign w:val="center"/>
            <w:hideMark/>
          </w:tcPr>
          <w:p w14:paraId="712DFF44"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0.2</w:t>
            </w:r>
          </w:p>
        </w:tc>
        <w:tc>
          <w:tcPr>
            <w:tcW w:w="721" w:type="dxa"/>
            <w:shd w:val="clear" w:color="auto" w:fill="A7BFDE"/>
            <w:noWrap/>
            <w:vAlign w:val="center"/>
            <w:hideMark/>
          </w:tcPr>
          <w:p w14:paraId="0CA6D495"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2.5</w:t>
            </w:r>
          </w:p>
        </w:tc>
        <w:tc>
          <w:tcPr>
            <w:tcW w:w="721" w:type="dxa"/>
            <w:shd w:val="clear" w:color="auto" w:fill="A7BFDE"/>
            <w:noWrap/>
            <w:vAlign w:val="center"/>
            <w:hideMark/>
          </w:tcPr>
          <w:p w14:paraId="77361BC9"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0.1</w:t>
            </w:r>
          </w:p>
        </w:tc>
        <w:tc>
          <w:tcPr>
            <w:tcW w:w="691" w:type="dxa"/>
            <w:shd w:val="clear" w:color="auto" w:fill="A7BFDE"/>
            <w:noWrap/>
            <w:vAlign w:val="center"/>
            <w:hideMark/>
          </w:tcPr>
          <w:p w14:paraId="71D4EF0B"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0.5</w:t>
            </w:r>
          </w:p>
        </w:tc>
        <w:tc>
          <w:tcPr>
            <w:tcW w:w="691" w:type="dxa"/>
            <w:shd w:val="clear" w:color="auto" w:fill="A7BFDE"/>
            <w:noWrap/>
            <w:vAlign w:val="center"/>
            <w:hideMark/>
          </w:tcPr>
          <w:p w14:paraId="10E3711C"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0.5</w:t>
            </w:r>
          </w:p>
        </w:tc>
        <w:tc>
          <w:tcPr>
            <w:tcW w:w="691" w:type="dxa"/>
            <w:shd w:val="clear" w:color="auto" w:fill="A7BFDE"/>
            <w:noWrap/>
            <w:vAlign w:val="center"/>
            <w:hideMark/>
          </w:tcPr>
          <w:p w14:paraId="0076F93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0.3</w:t>
            </w:r>
          </w:p>
        </w:tc>
      </w:tr>
      <w:tr w:rsidR="00F7295B" w:rsidRPr="00F7295B" w14:paraId="6EF93782" w14:textId="77777777" w:rsidTr="005250B5">
        <w:trPr>
          <w:trHeight w:val="300"/>
        </w:trPr>
        <w:tc>
          <w:tcPr>
            <w:tcW w:w="1560" w:type="dxa"/>
            <w:shd w:val="clear" w:color="auto" w:fill="365F91"/>
            <w:noWrap/>
            <w:hideMark/>
          </w:tcPr>
          <w:p w14:paraId="346C0597" w14:textId="77777777" w:rsidR="00F7295B" w:rsidRPr="005250B5" w:rsidRDefault="00F7295B" w:rsidP="00F7295B">
            <w:pPr>
              <w:spacing w:before="20" w:after="20"/>
              <w:jc w:val="left"/>
              <w:rPr>
                <w:rFonts w:ascii="Calibri" w:hAnsi="Calibri" w:cs="Calibri"/>
                <w:color w:val="FFFFFF"/>
                <w:szCs w:val="22"/>
                <w:lang w:val="en-US"/>
              </w:rPr>
            </w:pPr>
            <w:r w:rsidRPr="005250B5">
              <w:rPr>
                <w:rFonts w:ascii="Calibri" w:hAnsi="Calibri" w:cs="Calibri"/>
                <w:color w:val="FFFFFF"/>
                <w:szCs w:val="22"/>
                <w:lang w:val="en-US"/>
              </w:rPr>
              <w:t>Netherlands</w:t>
            </w:r>
          </w:p>
        </w:tc>
        <w:tc>
          <w:tcPr>
            <w:tcW w:w="851" w:type="dxa"/>
            <w:shd w:val="clear" w:color="auto" w:fill="DBE5F1"/>
            <w:noWrap/>
            <w:vAlign w:val="center"/>
            <w:hideMark/>
          </w:tcPr>
          <w:p w14:paraId="2F1F464D"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2.8</w:t>
            </w:r>
          </w:p>
        </w:tc>
        <w:tc>
          <w:tcPr>
            <w:tcW w:w="794" w:type="dxa"/>
            <w:shd w:val="clear" w:color="auto" w:fill="DBE5F1"/>
            <w:noWrap/>
            <w:vAlign w:val="center"/>
            <w:hideMark/>
          </w:tcPr>
          <w:p w14:paraId="5DD8C6A5"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1.5</w:t>
            </w:r>
          </w:p>
        </w:tc>
        <w:tc>
          <w:tcPr>
            <w:tcW w:w="689" w:type="dxa"/>
            <w:shd w:val="clear" w:color="auto" w:fill="DBE5F1"/>
            <w:noWrap/>
            <w:vAlign w:val="center"/>
            <w:hideMark/>
          </w:tcPr>
          <w:p w14:paraId="60499D81"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1.5</w:t>
            </w:r>
          </w:p>
        </w:tc>
        <w:tc>
          <w:tcPr>
            <w:tcW w:w="721" w:type="dxa"/>
            <w:shd w:val="clear" w:color="auto" w:fill="DBE5F1"/>
            <w:noWrap/>
            <w:vAlign w:val="center"/>
            <w:hideMark/>
          </w:tcPr>
          <w:p w14:paraId="032C377B"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8.5</w:t>
            </w:r>
          </w:p>
        </w:tc>
        <w:tc>
          <w:tcPr>
            <w:tcW w:w="691" w:type="dxa"/>
            <w:shd w:val="clear" w:color="auto" w:fill="DBE5F1"/>
            <w:noWrap/>
            <w:vAlign w:val="center"/>
            <w:hideMark/>
          </w:tcPr>
          <w:p w14:paraId="52592673"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3.3</w:t>
            </w:r>
          </w:p>
        </w:tc>
        <w:tc>
          <w:tcPr>
            <w:tcW w:w="691" w:type="dxa"/>
            <w:shd w:val="clear" w:color="auto" w:fill="DBE5F1"/>
            <w:noWrap/>
            <w:vAlign w:val="center"/>
            <w:hideMark/>
          </w:tcPr>
          <w:p w14:paraId="4124EF88"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c>
          <w:tcPr>
            <w:tcW w:w="721" w:type="dxa"/>
            <w:shd w:val="clear" w:color="auto" w:fill="DBE5F1"/>
            <w:noWrap/>
            <w:vAlign w:val="center"/>
            <w:hideMark/>
          </w:tcPr>
          <w:p w14:paraId="41061883"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3.3</w:t>
            </w:r>
          </w:p>
        </w:tc>
        <w:tc>
          <w:tcPr>
            <w:tcW w:w="721" w:type="dxa"/>
            <w:shd w:val="clear" w:color="auto" w:fill="DBE5F1"/>
            <w:noWrap/>
            <w:vAlign w:val="center"/>
            <w:hideMark/>
          </w:tcPr>
          <w:p w14:paraId="21E726D8"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14.5</w:t>
            </w:r>
          </w:p>
        </w:tc>
        <w:tc>
          <w:tcPr>
            <w:tcW w:w="691" w:type="dxa"/>
            <w:shd w:val="clear" w:color="auto" w:fill="DBE5F1"/>
            <w:noWrap/>
            <w:vAlign w:val="center"/>
            <w:hideMark/>
          </w:tcPr>
          <w:p w14:paraId="3BC9EA5C"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c>
          <w:tcPr>
            <w:tcW w:w="691" w:type="dxa"/>
            <w:shd w:val="clear" w:color="auto" w:fill="DBE5F1"/>
            <w:noWrap/>
            <w:vAlign w:val="center"/>
            <w:hideMark/>
          </w:tcPr>
          <w:p w14:paraId="4C30A69C"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4.3</w:t>
            </w:r>
          </w:p>
        </w:tc>
        <w:tc>
          <w:tcPr>
            <w:tcW w:w="691" w:type="dxa"/>
            <w:shd w:val="clear" w:color="auto" w:fill="DBE5F1"/>
            <w:noWrap/>
            <w:vAlign w:val="center"/>
            <w:hideMark/>
          </w:tcPr>
          <w:p w14:paraId="01748AB0"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r>
      <w:tr w:rsidR="00F7295B" w:rsidRPr="00F7295B" w14:paraId="31313313" w14:textId="77777777" w:rsidTr="005250B5">
        <w:trPr>
          <w:trHeight w:val="300"/>
        </w:trPr>
        <w:tc>
          <w:tcPr>
            <w:tcW w:w="1560" w:type="dxa"/>
            <w:shd w:val="clear" w:color="auto" w:fill="365F91"/>
            <w:noWrap/>
            <w:hideMark/>
          </w:tcPr>
          <w:p w14:paraId="69D3718F" w14:textId="77777777" w:rsidR="00F7295B" w:rsidRPr="005250B5" w:rsidRDefault="00F7295B" w:rsidP="00F7295B">
            <w:pPr>
              <w:spacing w:before="20" w:after="20"/>
              <w:jc w:val="left"/>
              <w:rPr>
                <w:rFonts w:ascii="Calibri" w:hAnsi="Calibri" w:cs="Calibri"/>
                <w:color w:val="FFFFFF"/>
                <w:szCs w:val="22"/>
                <w:lang w:val="en-US"/>
              </w:rPr>
            </w:pPr>
            <w:r w:rsidRPr="005250B5">
              <w:rPr>
                <w:rFonts w:ascii="Calibri" w:hAnsi="Calibri" w:cs="Calibri"/>
                <w:color w:val="FFFFFF"/>
                <w:szCs w:val="22"/>
                <w:lang w:val="en-US"/>
              </w:rPr>
              <w:t>Poland</w:t>
            </w:r>
          </w:p>
        </w:tc>
        <w:tc>
          <w:tcPr>
            <w:tcW w:w="851" w:type="dxa"/>
            <w:shd w:val="clear" w:color="auto" w:fill="A7BFDE"/>
            <w:noWrap/>
            <w:vAlign w:val="center"/>
            <w:hideMark/>
          </w:tcPr>
          <w:p w14:paraId="6FB85F93"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15.0</w:t>
            </w:r>
          </w:p>
        </w:tc>
        <w:tc>
          <w:tcPr>
            <w:tcW w:w="794" w:type="dxa"/>
            <w:shd w:val="clear" w:color="auto" w:fill="A7BFDE"/>
            <w:noWrap/>
            <w:vAlign w:val="center"/>
            <w:hideMark/>
          </w:tcPr>
          <w:p w14:paraId="0F37886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3.5</w:t>
            </w:r>
          </w:p>
        </w:tc>
        <w:tc>
          <w:tcPr>
            <w:tcW w:w="689" w:type="dxa"/>
            <w:shd w:val="clear" w:color="auto" w:fill="A7BFDE"/>
            <w:noWrap/>
            <w:vAlign w:val="center"/>
            <w:hideMark/>
          </w:tcPr>
          <w:p w14:paraId="6079D1E1"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1.2</w:t>
            </w:r>
          </w:p>
        </w:tc>
        <w:tc>
          <w:tcPr>
            <w:tcW w:w="721" w:type="dxa"/>
            <w:shd w:val="clear" w:color="auto" w:fill="A7BFDE"/>
            <w:noWrap/>
            <w:vAlign w:val="center"/>
            <w:hideMark/>
          </w:tcPr>
          <w:p w14:paraId="3C75907C"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4.4</w:t>
            </w:r>
          </w:p>
        </w:tc>
        <w:tc>
          <w:tcPr>
            <w:tcW w:w="691" w:type="dxa"/>
            <w:shd w:val="clear" w:color="auto" w:fill="A7BFDE"/>
            <w:noWrap/>
            <w:vAlign w:val="center"/>
            <w:hideMark/>
          </w:tcPr>
          <w:p w14:paraId="0534C688"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7.5</w:t>
            </w:r>
          </w:p>
        </w:tc>
        <w:tc>
          <w:tcPr>
            <w:tcW w:w="691" w:type="dxa"/>
            <w:shd w:val="clear" w:color="auto" w:fill="A7BFDE"/>
            <w:noWrap/>
            <w:vAlign w:val="center"/>
            <w:hideMark/>
          </w:tcPr>
          <w:p w14:paraId="54B10EF2"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0.4</w:t>
            </w:r>
          </w:p>
        </w:tc>
        <w:tc>
          <w:tcPr>
            <w:tcW w:w="721" w:type="dxa"/>
            <w:shd w:val="clear" w:color="auto" w:fill="A7BFDE"/>
            <w:noWrap/>
            <w:vAlign w:val="center"/>
            <w:hideMark/>
          </w:tcPr>
          <w:p w14:paraId="279734F4"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1.2</w:t>
            </w:r>
          </w:p>
        </w:tc>
        <w:tc>
          <w:tcPr>
            <w:tcW w:w="721" w:type="dxa"/>
            <w:shd w:val="clear" w:color="auto" w:fill="A7BFDE"/>
            <w:noWrap/>
            <w:vAlign w:val="center"/>
            <w:hideMark/>
          </w:tcPr>
          <w:p w14:paraId="6ED742B7"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11.2</w:t>
            </w:r>
          </w:p>
        </w:tc>
        <w:tc>
          <w:tcPr>
            <w:tcW w:w="691" w:type="dxa"/>
            <w:shd w:val="clear" w:color="auto" w:fill="A7BFDE"/>
            <w:noWrap/>
            <w:vAlign w:val="center"/>
            <w:hideMark/>
          </w:tcPr>
          <w:p w14:paraId="53274AA9"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4.4</w:t>
            </w:r>
          </w:p>
        </w:tc>
        <w:tc>
          <w:tcPr>
            <w:tcW w:w="691" w:type="dxa"/>
            <w:shd w:val="clear" w:color="auto" w:fill="A7BFDE"/>
            <w:noWrap/>
            <w:vAlign w:val="center"/>
            <w:hideMark/>
          </w:tcPr>
          <w:p w14:paraId="256809B1"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3.4</w:t>
            </w:r>
          </w:p>
        </w:tc>
        <w:tc>
          <w:tcPr>
            <w:tcW w:w="691" w:type="dxa"/>
            <w:shd w:val="clear" w:color="auto" w:fill="A7BFDE"/>
            <w:noWrap/>
            <w:vAlign w:val="center"/>
            <w:hideMark/>
          </w:tcPr>
          <w:p w14:paraId="23488C0A"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1.6</w:t>
            </w:r>
          </w:p>
        </w:tc>
      </w:tr>
      <w:tr w:rsidR="00F7295B" w:rsidRPr="00F7295B" w14:paraId="510DAA2E" w14:textId="77777777" w:rsidTr="005250B5">
        <w:trPr>
          <w:trHeight w:val="300"/>
        </w:trPr>
        <w:tc>
          <w:tcPr>
            <w:tcW w:w="1560" w:type="dxa"/>
            <w:shd w:val="clear" w:color="auto" w:fill="365F91"/>
            <w:noWrap/>
            <w:hideMark/>
          </w:tcPr>
          <w:p w14:paraId="478138C4" w14:textId="77777777" w:rsidR="00F7295B" w:rsidRPr="005250B5" w:rsidRDefault="00F7295B" w:rsidP="00F7295B">
            <w:pPr>
              <w:spacing w:before="20" w:after="20"/>
              <w:jc w:val="left"/>
              <w:rPr>
                <w:rFonts w:ascii="Calibri" w:hAnsi="Calibri" w:cs="Calibri"/>
                <w:color w:val="FFFFFF"/>
                <w:szCs w:val="22"/>
                <w:lang w:val="en-US"/>
              </w:rPr>
            </w:pPr>
            <w:r w:rsidRPr="005250B5">
              <w:rPr>
                <w:rFonts w:ascii="Calibri" w:hAnsi="Calibri" w:cs="Calibri"/>
                <w:color w:val="FFFFFF"/>
                <w:szCs w:val="22"/>
                <w:lang w:val="en-US"/>
              </w:rPr>
              <w:t>Portugal</w:t>
            </w:r>
          </w:p>
        </w:tc>
        <w:tc>
          <w:tcPr>
            <w:tcW w:w="851" w:type="dxa"/>
            <w:shd w:val="clear" w:color="auto" w:fill="DBE5F1"/>
            <w:noWrap/>
            <w:vAlign w:val="center"/>
            <w:hideMark/>
          </w:tcPr>
          <w:p w14:paraId="436BA160"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4.0</w:t>
            </w:r>
          </w:p>
        </w:tc>
        <w:tc>
          <w:tcPr>
            <w:tcW w:w="794" w:type="dxa"/>
            <w:shd w:val="clear" w:color="auto" w:fill="DBE5F1"/>
            <w:noWrap/>
            <w:vAlign w:val="center"/>
            <w:hideMark/>
          </w:tcPr>
          <w:p w14:paraId="131AC87A"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c>
          <w:tcPr>
            <w:tcW w:w="689" w:type="dxa"/>
            <w:shd w:val="clear" w:color="auto" w:fill="DBE5F1"/>
            <w:noWrap/>
            <w:vAlign w:val="center"/>
            <w:hideMark/>
          </w:tcPr>
          <w:p w14:paraId="0589B9AE"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c>
          <w:tcPr>
            <w:tcW w:w="721" w:type="dxa"/>
            <w:shd w:val="clear" w:color="auto" w:fill="DBE5F1"/>
            <w:noWrap/>
            <w:vAlign w:val="center"/>
            <w:hideMark/>
          </w:tcPr>
          <w:p w14:paraId="0FA4F505"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8.0</w:t>
            </w:r>
          </w:p>
        </w:tc>
        <w:tc>
          <w:tcPr>
            <w:tcW w:w="691" w:type="dxa"/>
            <w:shd w:val="clear" w:color="auto" w:fill="DBE5F1"/>
            <w:noWrap/>
            <w:vAlign w:val="center"/>
            <w:hideMark/>
          </w:tcPr>
          <w:p w14:paraId="46588C1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c>
          <w:tcPr>
            <w:tcW w:w="691" w:type="dxa"/>
            <w:shd w:val="clear" w:color="auto" w:fill="DBE5F1"/>
            <w:noWrap/>
            <w:vAlign w:val="center"/>
            <w:hideMark/>
          </w:tcPr>
          <w:p w14:paraId="4E0449CB"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0.2</w:t>
            </w:r>
          </w:p>
        </w:tc>
        <w:tc>
          <w:tcPr>
            <w:tcW w:w="721" w:type="dxa"/>
            <w:shd w:val="clear" w:color="auto" w:fill="DBE5F1"/>
            <w:noWrap/>
            <w:vAlign w:val="center"/>
            <w:hideMark/>
          </w:tcPr>
          <w:p w14:paraId="158FC3F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8.0</w:t>
            </w:r>
          </w:p>
        </w:tc>
        <w:tc>
          <w:tcPr>
            <w:tcW w:w="721" w:type="dxa"/>
            <w:shd w:val="clear" w:color="auto" w:fill="DBE5F1"/>
            <w:noWrap/>
            <w:vAlign w:val="center"/>
            <w:hideMark/>
          </w:tcPr>
          <w:p w14:paraId="475EB98B"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5.0</w:t>
            </w:r>
          </w:p>
        </w:tc>
        <w:tc>
          <w:tcPr>
            <w:tcW w:w="691" w:type="dxa"/>
            <w:shd w:val="clear" w:color="auto" w:fill="DBE5F1"/>
            <w:noWrap/>
            <w:vAlign w:val="center"/>
            <w:hideMark/>
          </w:tcPr>
          <w:p w14:paraId="1800F446"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91" w:type="dxa"/>
            <w:shd w:val="clear" w:color="auto" w:fill="DBE5F1"/>
            <w:noWrap/>
            <w:vAlign w:val="center"/>
            <w:hideMark/>
          </w:tcPr>
          <w:p w14:paraId="77A7CEA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c>
          <w:tcPr>
            <w:tcW w:w="691" w:type="dxa"/>
            <w:shd w:val="clear" w:color="auto" w:fill="DBE5F1"/>
            <w:noWrap/>
            <w:vAlign w:val="center"/>
            <w:hideMark/>
          </w:tcPr>
          <w:p w14:paraId="7BB104A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0.8</w:t>
            </w:r>
          </w:p>
        </w:tc>
      </w:tr>
      <w:tr w:rsidR="00F7295B" w:rsidRPr="00F7295B" w14:paraId="06B01F7F" w14:textId="77777777" w:rsidTr="005250B5">
        <w:trPr>
          <w:trHeight w:val="300"/>
        </w:trPr>
        <w:tc>
          <w:tcPr>
            <w:tcW w:w="1560" w:type="dxa"/>
            <w:shd w:val="clear" w:color="auto" w:fill="365F91"/>
            <w:noWrap/>
            <w:hideMark/>
          </w:tcPr>
          <w:p w14:paraId="14468340" w14:textId="77777777" w:rsidR="00F7295B" w:rsidRPr="005250B5" w:rsidRDefault="00F7295B" w:rsidP="00F7295B">
            <w:pPr>
              <w:spacing w:before="20" w:after="20"/>
              <w:jc w:val="left"/>
              <w:rPr>
                <w:rFonts w:ascii="Calibri" w:hAnsi="Calibri" w:cs="Calibri"/>
                <w:color w:val="FFFFFF"/>
                <w:szCs w:val="22"/>
                <w:lang w:val="en-US"/>
              </w:rPr>
            </w:pPr>
            <w:r w:rsidRPr="005250B5">
              <w:rPr>
                <w:rFonts w:ascii="Calibri" w:hAnsi="Calibri" w:cs="Calibri"/>
                <w:color w:val="FFFFFF"/>
                <w:szCs w:val="22"/>
                <w:lang w:val="en-US"/>
              </w:rPr>
              <w:t>Serbia</w:t>
            </w:r>
          </w:p>
        </w:tc>
        <w:tc>
          <w:tcPr>
            <w:tcW w:w="851" w:type="dxa"/>
            <w:shd w:val="clear" w:color="auto" w:fill="A7BFDE"/>
            <w:noWrap/>
            <w:vAlign w:val="center"/>
            <w:hideMark/>
          </w:tcPr>
          <w:p w14:paraId="7025EE3C"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c>
          <w:tcPr>
            <w:tcW w:w="794" w:type="dxa"/>
            <w:shd w:val="clear" w:color="auto" w:fill="A7BFDE"/>
            <w:noWrap/>
            <w:vAlign w:val="center"/>
            <w:hideMark/>
          </w:tcPr>
          <w:p w14:paraId="7A3178A4"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c>
          <w:tcPr>
            <w:tcW w:w="689" w:type="dxa"/>
            <w:shd w:val="clear" w:color="auto" w:fill="A7BFDE"/>
            <w:noWrap/>
            <w:vAlign w:val="center"/>
            <w:hideMark/>
          </w:tcPr>
          <w:p w14:paraId="56EE2DBA"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721" w:type="dxa"/>
            <w:shd w:val="clear" w:color="auto" w:fill="A7BFDE"/>
            <w:noWrap/>
            <w:vAlign w:val="center"/>
            <w:hideMark/>
          </w:tcPr>
          <w:p w14:paraId="0A5D260B"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5.0</w:t>
            </w:r>
          </w:p>
        </w:tc>
        <w:tc>
          <w:tcPr>
            <w:tcW w:w="691" w:type="dxa"/>
            <w:shd w:val="clear" w:color="auto" w:fill="A7BFDE"/>
            <w:noWrap/>
            <w:vAlign w:val="center"/>
            <w:hideMark/>
          </w:tcPr>
          <w:p w14:paraId="328935E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3.0</w:t>
            </w:r>
          </w:p>
        </w:tc>
        <w:tc>
          <w:tcPr>
            <w:tcW w:w="691" w:type="dxa"/>
            <w:shd w:val="clear" w:color="auto" w:fill="A7BFDE"/>
            <w:noWrap/>
            <w:vAlign w:val="center"/>
            <w:hideMark/>
          </w:tcPr>
          <w:p w14:paraId="54E6E5AB"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721" w:type="dxa"/>
            <w:shd w:val="clear" w:color="auto" w:fill="A7BFDE"/>
            <w:noWrap/>
            <w:vAlign w:val="center"/>
            <w:hideMark/>
          </w:tcPr>
          <w:p w14:paraId="3905B4C7"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721" w:type="dxa"/>
            <w:shd w:val="clear" w:color="auto" w:fill="A7BFDE"/>
            <w:noWrap/>
            <w:vAlign w:val="center"/>
            <w:hideMark/>
          </w:tcPr>
          <w:p w14:paraId="2AF50019"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12.0</w:t>
            </w:r>
          </w:p>
        </w:tc>
        <w:tc>
          <w:tcPr>
            <w:tcW w:w="691" w:type="dxa"/>
            <w:shd w:val="clear" w:color="auto" w:fill="A7BFDE"/>
            <w:noWrap/>
            <w:vAlign w:val="center"/>
            <w:hideMark/>
          </w:tcPr>
          <w:p w14:paraId="141195B4"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91" w:type="dxa"/>
            <w:shd w:val="clear" w:color="auto" w:fill="A7BFDE"/>
            <w:noWrap/>
            <w:vAlign w:val="center"/>
            <w:hideMark/>
          </w:tcPr>
          <w:p w14:paraId="01A8CCF9"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c>
          <w:tcPr>
            <w:tcW w:w="691" w:type="dxa"/>
            <w:shd w:val="clear" w:color="auto" w:fill="A7BFDE"/>
            <w:noWrap/>
            <w:vAlign w:val="center"/>
            <w:hideMark/>
          </w:tcPr>
          <w:p w14:paraId="43CC10D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r>
      <w:tr w:rsidR="00F7295B" w:rsidRPr="00F7295B" w14:paraId="6AB46713" w14:textId="77777777" w:rsidTr="005250B5">
        <w:trPr>
          <w:trHeight w:val="300"/>
        </w:trPr>
        <w:tc>
          <w:tcPr>
            <w:tcW w:w="1560" w:type="dxa"/>
            <w:shd w:val="clear" w:color="auto" w:fill="365F91"/>
            <w:noWrap/>
            <w:hideMark/>
          </w:tcPr>
          <w:p w14:paraId="2DB4F9F8" w14:textId="77777777" w:rsidR="00F7295B" w:rsidRPr="005250B5" w:rsidRDefault="00F7295B" w:rsidP="00F7295B">
            <w:pPr>
              <w:spacing w:before="20" w:after="20"/>
              <w:jc w:val="left"/>
              <w:rPr>
                <w:rFonts w:ascii="Calibri" w:hAnsi="Calibri" w:cs="Calibri"/>
                <w:color w:val="FFFFFF"/>
                <w:szCs w:val="22"/>
                <w:lang w:val="en-US"/>
              </w:rPr>
            </w:pPr>
            <w:r w:rsidRPr="005250B5">
              <w:rPr>
                <w:rFonts w:ascii="Calibri" w:hAnsi="Calibri" w:cs="Calibri"/>
                <w:color w:val="FFFFFF"/>
                <w:szCs w:val="22"/>
                <w:lang w:val="en-US"/>
              </w:rPr>
              <w:t>Slovakia</w:t>
            </w:r>
          </w:p>
        </w:tc>
        <w:tc>
          <w:tcPr>
            <w:tcW w:w="851" w:type="dxa"/>
            <w:shd w:val="clear" w:color="auto" w:fill="DBE5F1"/>
            <w:noWrap/>
            <w:vAlign w:val="center"/>
            <w:hideMark/>
          </w:tcPr>
          <w:p w14:paraId="12E666BA"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5.0</w:t>
            </w:r>
          </w:p>
        </w:tc>
        <w:tc>
          <w:tcPr>
            <w:tcW w:w="794" w:type="dxa"/>
            <w:shd w:val="clear" w:color="auto" w:fill="DBE5F1"/>
            <w:noWrap/>
            <w:vAlign w:val="center"/>
            <w:hideMark/>
          </w:tcPr>
          <w:p w14:paraId="2BFFB9EC"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c>
          <w:tcPr>
            <w:tcW w:w="689" w:type="dxa"/>
            <w:shd w:val="clear" w:color="auto" w:fill="DBE5F1"/>
            <w:noWrap/>
            <w:vAlign w:val="center"/>
            <w:hideMark/>
          </w:tcPr>
          <w:p w14:paraId="0C8C7019"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c>
          <w:tcPr>
            <w:tcW w:w="721" w:type="dxa"/>
            <w:shd w:val="clear" w:color="auto" w:fill="DBE5F1"/>
            <w:noWrap/>
            <w:vAlign w:val="center"/>
            <w:hideMark/>
          </w:tcPr>
          <w:p w14:paraId="02B52F00"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3.0</w:t>
            </w:r>
          </w:p>
        </w:tc>
        <w:tc>
          <w:tcPr>
            <w:tcW w:w="691" w:type="dxa"/>
            <w:shd w:val="clear" w:color="auto" w:fill="DBE5F1"/>
            <w:noWrap/>
            <w:vAlign w:val="center"/>
            <w:hideMark/>
          </w:tcPr>
          <w:p w14:paraId="7BD8C426"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c>
          <w:tcPr>
            <w:tcW w:w="691" w:type="dxa"/>
            <w:shd w:val="clear" w:color="auto" w:fill="DBE5F1"/>
            <w:noWrap/>
            <w:vAlign w:val="center"/>
            <w:hideMark/>
          </w:tcPr>
          <w:p w14:paraId="45E9EC01"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0.1</w:t>
            </w:r>
          </w:p>
        </w:tc>
        <w:tc>
          <w:tcPr>
            <w:tcW w:w="721" w:type="dxa"/>
            <w:shd w:val="clear" w:color="auto" w:fill="DBE5F1"/>
            <w:noWrap/>
            <w:vAlign w:val="center"/>
            <w:hideMark/>
          </w:tcPr>
          <w:p w14:paraId="3A0FB90E"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4.0</w:t>
            </w:r>
          </w:p>
        </w:tc>
        <w:tc>
          <w:tcPr>
            <w:tcW w:w="721" w:type="dxa"/>
            <w:shd w:val="clear" w:color="auto" w:fill="DBE5F1"/>
            <w:noWrap/>
            <w:vAlign w:val="center"/>
            <w:hideMark/>
          </w:tcPr>
          <w:p w14:paraId="083B2DF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691" w:type="dxa"/>
            <w:shd w:val="clear" w:color="auto" w:fill="DBE5F1"/>
            <w:noWrap/>
            <w:vAlign w:val="center"/>
            <w:hideMark/>
          </w:tcPr>
          <w:p w14:paraId="6160564B"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0.1</w:t>
            </w:r>
          </w:p>
        </w:tc>
        <w:tc>
          <w:tcPr>
            <w:tcW w:w="691" w:type="dxa"/>
            <w:shd w:val="clear" w:color="auto" w:fill="DBE5F1"/>
            <w:noWrap/>
            <w:vAlign w:val="center"/>
            <w:hideMark/>
          </w:tcPr>
          <w:p w14:paraId="47DB6019"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1.6</w:t>
            </w:r>
          </w:p>
        </w:tc>
        <w:tc>
          <w:tcPr>
            <w:tcW w:w="691" w:type="dxa"/>
            <w:shd w:val="clear" w:color="auto" w:fill="DBE5F1"/>
            <w:noWrap/>
            <w:vAlign w:val="center"/>
            <w:hideMark/>
          </w:tcPr>
          <w:p w14:paraId="46028BA7"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0.2</w:t>
            </w:r>
          </w:p>
        </w:tc>
      </w:tr>
      <w:tr w:rsidR="00F7295B" w:rsidRPr="00F7295B" w14:paraId="5991CE48" w14:textId="77777777" w:rsidTr="005250B5">
        <w:trPr>
          <w:trHeight w:val="300"/>
        </w:trPr>
        <w:tc>
          <w:tcPr>
            <w:tcW w:w="1560" w:type="dxa"/>
            <w:shd w:val="clear" w:color="auto" w:fill="365F91"/>
            <w:noWrap/>
            <w:hideMark/>
          </w:tcPr>
          <w:p w14:paraId="25E322D7" w14:textId="77777777" w:rsidR="00F7295B" w:rsidRPr="005250B5" w:rsidRDefault="00F7295B" w:rsidP="00F7295B">
            <w:pPr>
              <w:spacing w:before="20" w:after="20"/>
              <w:jc w:val="left"/>
              <w:rPr>
                <w:rFonts w:ascii="Calibri" w:hAnsi="Calibri" w:cs="Calibri"/>
                <w:color w:val="FFFFFF"/>
                <w:szCs w:val="22"/>
                <w:lang w:val="en-US"/>
              </w:rPr>
            </w:pPr>
            <w:r w:rsidRPr="005250B5">
              <w:rPr>
                <w:rFonts w:ascii="Calibri" w:hAnsi="Calibri" w:cs="Calibri"/>
                <w:color w:val="FFFFFF"/>
                <w:szCs w:val="22"/>
                <w:lang w:val="en-US"/>
              </w:rPr>
              <w:t>Spain</w:t>
            </w:r>
          </w:p>
        </w:tc>
        <w:tc>
          <w:tcPr>
            <w:tcW w:w="851" w:type="dxa"/>
            <w:shd w:val="clear" w:color="auto" w:fill="A7BFDE"/>
            <w:noWrap/>
            <w:vAlign w:val="center"/>
            <w:hideMark/>
          </w:tcPr>
          <w:p w14:paraId="15BC4AE7"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12.0</w:t>
            </w:r>
          </w:p>
        </w:tc>
        <w:tc>
          <w:tcPr>
            <w:tcW w:w="794" w:type="dxa"/>
            <w:shd w:val="clear" w:color="auto" w:fill="A7BFDE"/>
            <w:noWrap/>
            <w:vAlign w:val="center"/>
            <w:hideMark/>
          </w:tcPr>
          <w:p w14:paraId="73924D9E"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3.0</w:t>
            </w:r>
          </w:p>
        </w:tc>
        <w:tc>
          <w:tcPr>
            <w:tcW w:w="689" w:type="dxa"/>
            <w:shd w:val="clear" w:color="auto" w:fill="A7BFDE"/>
            <w:noWrap/>
            <w:vAlign w:val="center"/>
            <w:hideMark/>
          </w:tcPr>
          <w:p w14:paraId="4EB88E19"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721" w:type="dxa"/>
            <w:shd w:val="clear" w:color="auto" w:fill="A7BFDE"/>
            <w:noWrap/>
            <w:vAlign w:val="center"/>
            <w:hideMark/>
          </w:tcPr>
          <w:p w14:paraId="19303DE9"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12.0</w:t>
            </w:r>
          </w:p>
        </w:tc>
        <w:tc>
          <w:tcPr>
            <w:tcW w:w="691" w:type="dxa"/>
            <w:shd w:val="clear" w:color="auto" w:fill="A7BFDE"/>
            <w:noWrap/>
            <w:vAlign w:val="center"/>
            <w:hideMark/>
          </w:tcPr>
          <w:p w14:paraId="6AC3CB8A"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691" w:type="dxa"/>
            <w:shd w:val="clear" w:color="auto" w:fill="A7BFDE"/>
            <w:noWrap/>
            <w:vAlign w:val="center"/>
            <w:hideMark/>
          </w:tcPr>
          <w:p w14:paraId="74645A4D"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721" w:type="dxa"/>
            <w:shd w:val="clear" w:color="auto" w:fill="A7BFDE"/>
            <w:noWrap/>
            <w:vAlign w:val="center"/>
            <w:hideMark/>
          </w:tcPr>
          <w:p w14:paraId="48E92EC3"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721" w:type="dxa"/>
            <w:shd w:val="clear" w:color="auto" w:fill="A7BFDE"/>
            <w:noWrap/>
            <w:vAlign w:val="center"/>
            <w:hideMark/>
          </w:tcPr>
          <w:p w14:paraId="34B3D32B"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12.0</w:t>
            </w:r>
          </w:p>
        </w:tc>
        <w:tc>
          <w:tcPr>
            <w:tcW w:w="691" w:type="dxa"/>
            <w:shd w:val="clear" w:color="auto" w:fill="A7BFDE"/>
            <w:noWrap/>
            <w:vAlign w:val="center"/>
            <w:hideMark/>
          </w:tcPr>
          <w:p w14:paraId="71B8FAC6"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12.0</w:t>
            </w:r>
          </w:p>
        </w:tc>
        <w:tc>
          <w:tcPr>
            <w:tcW w:w="691" w:type="dxa"/>
            <w:shd w:val="clear" w:color="auto" w:fill="A7BFDE"/>
            <w:noWrap/>
            <w:vAlign w:val="center"/>
            <w:hideMark/>
          </w:tcPr>
          <w:p w14:paraId="60797C2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3.0</w:t>
            </w:r>
          </w:p>
        </w:tc>
        <w:tc>
          <w:tcPr>
            <w:tcW w:w="691" w:type="dxa"/>
            <w:shd w:val="clear" w:color="auto" w:fill="A7BFDE"/>
            <w:noWrap/>
            <w:vAlign w:val="center"/>
            <w:hideMark/>
          </w:tcPr>
          <w:p w14:paraId="2F9DF376"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24.0</w:t>
            </w:r>
          </w:p>
        </w:tc>
      </w:tr>
      <w:tr w:rsidR="00F7295B" w:rsidRPr="00F7295B" w14:paraId="1DEAE5F2" w14:textId="77777777" w:rsidTr="005250B5">
        <w:trPr>
          <w:trHeight w:val="300"/>
        </w:trPr>
        <w:tc>
          <w:tcPr>
            <w:tcW w:w="1560" w:type="dxa"/>
            <w:shd w:val="clear" w:color="auto" w:fill="365F91"/>
            <w:noWrap/>
            <w:hideMark/>
          </w:tcPr>
          <w:p w14:paraId="49A386E2" w14:textId="77777777" w:rsidR="00F7295B" w:rsidRPr="005250B5" w:rsidRDefault="00F7295B" w:rsidP="00F7295B">
            <w:pPr>
              <w:spacing w:before="20" w:after="20"/>
              <w:jc w:val="left"/>
              <w:rPr>
                <w:rFonts w:ascii="Calibri" w:hAnsi="Calibri" w:cs="Calibri"/>
                <w:color w:val="FFFFFF"/>
                <w:szCs w:val="22"/>
                <w:lang w:val="en-US"/>
              </w:rPr>
            </w:pPr>
            <w:r w:rsidRPr="005250B5">
              <w:rPr>
                <w:rFonts w:ascii="Calibri" w:hAnsi="Calibri" w:cs="Calibri"/>
                <w:color w:val="FFFFFF"/>
                <w:szCs w:val="22"/>
                <w:lang w:val="en-US"/>
              </w:rPr>
              <w:t>Switzerland</w:t>
            </w:r>
          </w:p>
        </w:tc>
        <w:tc>
          <w:tcPr>
            <w:tcW w:w="851" w:type="dxa"/>
            <w:shd w:val="clear" w:color="auto" w:fill="DBE5F1"/>
            <w:noWrap/>
            <w:vAlign w:val="center"/>
            <w:hideMark/>
          </w:tcPr>
          <w:p w14:paraId="217A6711"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3.0</w:t>
            </w:r>
          </w:p>
        </w:tc>
        <w:tc>
          <w:tcPr>
            <w:tcW w:w="794" w:type="dxa"/>
            <w:shd w:val="clear" w:color="auto" w:fill="DBE5F1"/>
            <w:noWrap/>
            <w:vAlign w:val="center"/>
            <w:hideMark/>
          </w:tcPr>
          <w:p w14:paraId="6FD0BE48"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c>
          <w:tcPr>
            <w:tcW w:w="689" w:type="dxa"/>
            <w:shd w:val="clear" w:color="auto" w:fill="DBE5F1"/>
            <w:noWrap/>
            <w:vAlign w:val="center"/>
            <w:hideMark/>
          </w:tcPr>
          <w:p w14:paraId="3620B875"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721" w:type="dxa"/>
            <w:shd w:val="clear" w:color="auto" w:fill="DBE5F1"/>
            <w:noWrap/>
            <w:vAlign w:val="center"/>
            <w:hideMark/>
          </w:tcPr>
          <w:p w14:paraId="2051345A"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c>
          <w:tcPr>
            <w:tcW w:w="691" w:type="dxa"/>
            <w:shd w:val="clear" w:color="auto" w:fill="DBE5F1"/>
            <w:noWrap/>
            <w:vAlign w:val="center"/>
            <w:hideMark/>
          </w:tcPr>
          <w:p w14:paraId="66521DFC"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91" w:type="dxa"/>
            <w:shd w:val="clear" w:color="auto" w:fill="DBE5F1"/>
            <w:noWrap/>
            <w:vAlign w:val="center"/>
            <w:hideMark/>
          </w:tcPr>
          <w:p w14:paraId="77553CB6"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0.2</w:t>
            </w:r>
          </w:p>
        </w:tc>
        <w:tc>
          <w:tcPr>
            <w:tcW w:w="721" w:type="dxa"/>
            <w:shd w:val="clear" w:color="auto" w:fill="DBE5F1"/>
            <w:noWrap/>
            <w:vAlign w:val="center"/>
            <w:hideMark/>
          </w:tcPr>
          <w:p w14:paraId="1C070F1A"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0.7</w:t>
            </w:r>
          </w:p>
        </w:tc>
        <w:tc>
          <w:tcPr>
            <w:tcW w:w="721" w:type="dxa"/>
            <w:shd w:val="clear" w:color="auto" w:fill="DBE5F1"/>
            <w:noWrap/>
            <w:vAlign w:val="center"/>
            <w:hideMark/>
          </w:tcPr>
          <w:p w14:paraId="55DB0B05"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91" w:type="dxa"/>
            <w:shd w:val="clear" w:color="auto" w:fill="DBE5F1"/>
            <w:noWrap/>
            <w:vAlign w:val="center"/>
            <w:hideMark/>
          </w:tcPr>
          <w:p w14:paraId="4F42AFF5"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0.0</w:t>
            </w:r>
          </w:p>
        </w:tc>
        <w:tc>
          <w:tcPr>
            <w:tcW w:w="691" w:type="dxa"/>
            <w:shd w:val="clear" w:color="auto" w:fill="DBE5F1"/>
            <w:noWrap/>
            <w:vAlign w:val="center"/>
            <w:hideMark/>
          </w:tcPr>
          <w:p w14:paraId="4C652E7B"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c>
          <w:tcPr>
            <w:tcW w:w="691" w:type="dxa"/>
            <w:shd w:val="clear" w:color="auto" w:fill="DBE5F1"/>
            <w:noWrap/>
            <w:vAlign w:val="center"/>
            <w:hideMark/>
          </w:tcPr>
          <w:p w14:paraId="60B514C6"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0.8</w:t>
            </w:r>
          </w:p>
        </w:tc>
      </w:tr>
      <w:tr w:rsidR="00F7295B" w:rsidRPr="00F7295B" w14:paraId="7EFD59CB" w14:textId="77777777" w:rsidTr="005250B5">
        <w:trPr>
          <w:trHeight w:val="300"/>
        </w:trPr>
        <w:tc>
          <w:tcPr>
            <w:tcW w:w="1560" w:type="dxa"/>
            <w:shd w:val="clear" w:color="auto" w:fill="365F91"/>
            <w:noWrap/>
            <w:hideMark/>
          </w:tcPr>
          <w:p w14:paraId="57842B9C" w14:textId="77777777" w:rsidR="00F7295B" w:rsidRPr="005250B5" w:rsidRDefault="00F7295B" w:rsidP="00F7295B">
            <w:pPr>
              <w:spacing w:before="20" w:after="20"/>
              <w:jc w:val="left"/>
              <w:rPr>
                <w:rFonts w:ascii="Calibri" w:hAnsi="Calibri" w:cs="Calibri"/>
                <w:color w:val="FFFFFF"/>
                <w:szCs w:val="22"/>
                <w:lang w:val="en-US"/>
              </w:rPr>
            </w:pPr>
            <w:r w:rsidRPr="005250B5">
              <w:rPr>
                <w:rFonts w:ascii="Calibri" w:hAnsi="Calibri" w:cs="Calibri"/>
                <w:color w:val="FFFFFF"/>
                <w:szCs w:val="22"/>
                <w:lang w:val="en-US"/>
              </w:rPr>
              <w:t>Turkey</w:t>
            </w:r>
          </w:p>
        </w:tc>
        <w:tc>
          <w:tcPr>
            <w:tcW w:w="851" w:type="dxa"/>
            <w:shd w:val="clear" w:color="auto" w:fill="A7BFDE"/>
            <w:noWrap/>
            <w:vAlign w:val="center"/>
            <w:hideMark/>
          </w:tcPr>
          <w:p w14:paraId="0489F071"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3.0</w:t>
            </w:r>
          </w:p>
        </w:tc>
        <w:tc>
          <w:tcPr>
            <w:tcW w:w="794" w:type="dxa"/>
            <w:shd w:val="clear" w:color="auto" w:fill="A7BFDE"/>
            <w:noWrap/>
            <w:vAlign w:val="center"/>
            <w:hideMark/>
          </w:tcPr>
          <w:p w14:paraId="3AD9E0B0"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c>
          <w:tcPr>
            <w:tcW w:w="689" w:type="dxa"/>
            <w:shd w:val="clear" w:color="auto" w:fill="A7BFDE"/>
            <w:noWrap/>
            <w:vAlign w:val="center"/>
            <w:hideMark/>
          </w:tcPr>
          <w:p w14:paraId="538D9E45"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c>
          <w:tcPr>
            <w:tcW w:w="721" w:type="dxa"/>
            <w:shd w:val="clear" w:color="auto" w:fill="A7BFDE"/>
            <w:noWrap/>
            <w:vAlign w:val="center"/>
            <w:hideMark/>
          </w:tcPr>
          <w:p w14:paraId="7AFDB134"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3.0</w:t>
            </w:r>
          </w:p>
        </w:tc>
        <w:tc>
          <w:tcPr>
            <w:tcW w:w="691" w:type="dxa"/>
            <w:shd w:val="clear" w:color="auto" w:fill="A7BFDE"/>
            <w:noWrap/>
            <w:vAlign w:val="center"/>
            <w:hideMark/>
          </w:tcPr>
          <w:p w14:paraId="7184068F"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3.0</w:t>
            </w:r>
          </w:p>
        </w:tc>
        <w:tc>
          <w:tcPr>
            <w:tcW w:w="691" w:type="dxa"/>
            <w:shd w:val="clear" w:color="auto" w:fill="A7BFDE"/>
            <w:noWrap/>
            <w:vAlign w:val="center"/>
            <w:hideMark/>
          </w:tcPr>
          <w:p w14:paraId="70FC80BA"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721" w:type="dxa"/>
            <w:shd w:val="clear" w:color="auto" w:fill="A7BFDE"/>
            <w:noWrap/>
            <w:vAlign w:val="center"/>
            <w:hideMark/>
          </w:tcPr>
          <w:p w14:paraId="21E34540"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c>
          <w:tcPr>
            <w:tcW w:w="721" w:type="dxa"/>
            <w:shd w:val="clear" w:color="auto" w:fill="A7BFDE"/>
            <w:noWrap/>
            <w:vAlign w:val="center"/>
            <w:hideMark/>
          </w:tcPr>
          <w:p w14:paraId="26E46E76"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12.0</w:t>
            </w:r>
          </w:p>
        </w:tc>
        <w:tc>
          <w:tcPr>
            <w:tcW w:w="691" w:type="dxa"/>
            <w:shd w:val="clear" w:color="auto" w:fill="A7BFDE"/>
            <w:noWrap/>
            <w:vAlign w:val="center"/>
            <w:hideMark/>
          </w:tcPr>
          <w:p w14:paraId="246E5FEA"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91" w:type="dxa"/>
            <w:shd w:val="clear" w:color="auto" w:fill="A7BFDE"/>
            <w:noWrap/>
            <w:vAlign w:val="center"/>
            <w:hideMark/>
          </w:tcPr>
          <w:p w14:paraId="39624C94"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c>
          <w:tcPr>
            <w:tcW w:w="691" w:type="dxa"/>
            <w:shd w:val="clear" w:color="auto" w:fill="A7BFDE"/>
            <w:noWrap/>
            <w:vAlign w:val="center"/>
            <w:hideMark/>
          </w:tcPr>
          <w:p w14:paraId="0B20A8EE"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2.0</w:t>
            </w:r>
          </w:p>
        </w:tc>
      </w:tr>
      <w:tr w:rsidR="00F7295B" w:rsidRPr="00F7295B" w14:paraId="205A890D" w14:textId="77777777" w:rsidTr="005250B5">
        <w:trPr>
          <w:trHeight w:val="300"/>
        </w:trPr>
        <w:tc>
          <w:tcPr>
            <w:tcW w:w="1560" w:type="dxa"/>
            <w:shd w:val="clear" w:color="auto" w:fill="365F91"/>
            <w:noWrap/>
            <w:hideMark/>
          </w:tcPr>
          <w:p w14:paraId="586ACECF" w14:textId="77777777" w:rsidR="00F7295B" w:rsidRPr="005250B5" w:rsidRDefault="00F7295B" w:rsidP="00F7295B">
            <w:pPr>
              <w:spacing w:before="20" w:after="20"/>
              <w:jc w:val="left"/>
              <w:rPr>
                <w:rFonts w:ascii="Calibri" w:hAnsi="Calibri" w:cs="Calibri"/>
                <w:color w:val="FFFFFF"/>
                <w:szCs w:val="22"/>
                <w:lang w:val="en-US"/>
              </w:rPr>
            </w:pPr>
            <w:r w:rsidRPr="005250B5">
              <w:rPr>
                <w:rFonts w:ascii="Calibri" w:hAnsi="Calibri" w:cs="Calibri"/>
                <w:color w:val="FFFFFF"/>
                <w:szCs w:val="22"/>
                <w:lang w:val="en-US"/>
              </w:rPr>
              <w:t>UK</w:t>
            </w:r>
          </w:p>
        </w:tc>
        <w:tc>
          <w:tcPr>
            <w:tcW w:w="851" w:type="dxa"/>
            <w:shd w:val="clear" w:color="auto" w:fill="DBE5F1"/>
            <w:noWrap/>
            <w:vAlign w:val="center"/>
            <w:hideMark/>
          </w:tcPr>
          <w:p w14:paraId="148CC407"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8.0</w:t>
            </w:r>
          </w:p>
        </w:tc>
        <w:tc>
          <w:tcPr>
            <w:tcW w:w="794" w:type="dxa"/>
            <w:shd w:val="clear" w:color="auto" w:fill="DBE5F1"/>
            <w:noWrap/>
            <w:vAlign w:val="center"/>
            <w:hideMark/>
          </w:tcPr>
          <w:p w14:paraId="7748F870"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8.0</w:t>
            </w:r>
          </w:p>
        </w:tc>
        <w:tc>
          <w:tcPr>
            <w:tcW w:w="689" w:type="dxa"/>
            <w:shd w:val="clear" w:color="auto" w:fill="DBE5F1"/>
            <w:noWrap/>
            <w:vAlign w:val="center"/>
            <w:hideMark/>
          </w:tcPr>
          <w:p w14:paraId="456FCDDC"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721" w:type="dxa"/>
            <w:shd w:val="clear" w:color="auto" w:fill="DBE5F1"/>
            <w:noWrap/>
            <w:vAlign w:val="center"/>
            <w:hideMark/>
          </w:tcPr>
          <w:p w14:paraId="6D393D6C"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31.0</w:t>
            </w:r>
          </w:p>
        </w:tc>
        <w:tc>
          <w:tcPr>
            <w:tcW w:w="691" w:type="dxa"/>
            <w:shd w:val="clear" w:color="auto" w:fill="DBE5F1"/>
            <w:noWrap/>
            <w:vAlign w:val="center"/>
            <w:hideMark/>
          </w:tcPr>
          <w:p w14:paraId="47F64388"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691" w:type="dxa"/>
            <w:shd w:val="clear" w:color="auto" w:fill="DBE5F1"/>
            <w:noWrap/>
            <w:vAlign w:val="center"/>
            <w:hideMark/>
          </w:tcPr>
          <w:p w14:paraId="4D899671"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721" w:type="dxa"/>
            <w:shd w:val="clear" w:color="auto" w:fill="DBE5F1"/>
            <w:noWrap/>
            <w:vAlign w:val="center"/>
            <w:hideMark/>
          </w:tcPr>
          <w:p w14:paraId="325D4551"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48.0</w:t>
            </w:r>
          </w:p>
        </w:tc>
        <w:tc>
          <w:tcPr>
            <w:tcW w:w="721" w:type="dxa"/>
            <w:shd w:val="clear" w:color="auto" w:fill="DBE5F1"/>
            <w:noWrap/>
            <w:vAlign w:val="center"/>
            <w:hideMark/>
          </w:tcPr>
          <w:p w14:paraId="3F390D37"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3.0</w:t>
            </w:r>
          </w:p>
        </w:tc>
        <w:tc>
          <w:tcPr>
            <w:tcW w:w="691" w:type="dxa"/>
            <w:shd w:val="clear" w:color="auto" w:fill="DBE5F1"/>
            <w:noWrap/>
            <w:vAlign w:val="center"/>
            <w:hideMark/>
          </w:tcPr>
          <w:p w14:paraId="0ABCDA30"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1.0</w:t>
            </w:r>
          </w:p>
        </w:tc>
        <w:tc>
          <w:tcPr>
            <w:tcW w:w="691" w:type="dxa"/>
            <w:shd w:val="clear" w:color="auto" w:fill="DBE5F1"/>
            <w:noWrap/>
            <w:vAlign w:val="center"/>
            <w:hideMark/>
          </w:tcPr>
          <w:p w14:paraId="0A0B29CC"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6.0</w:t>
            </w:r>
          </w:p>
        </w:tc>
        <w:tc>
          <w:tcPr>
            <w:tcW w:w="691" w:type="dxa"/>
            <w:shd w:val="clear" w:color="auto" w:fill="DBE5F1"/>
            <w:noWrap/>
            <w:vAlign w:val="center"/>
            <w:hideMark/>
          </w:tcPr>
          <w:p w14:paraId="694F4016" w14:textId="77777777" w:rsidR="00F7295B" w:rsidRPr="005250B5" w:rsidRDefault="00F7295B" w:rsidP="00F7295B">
            <w:pPr>
              <w:spacing w:before="20" w:after="20"/>
              <w:jc w:val="center"/>
              <w:rPr>
                <w:rFonts w:ascii="Calibri" w:hAnsi="Calibri" w:cs="Arial"/>
                <w:color w:val="000000"/>
              </w:rPr>
            </w:pPr>
            <w:r w:rsidRPr="005250B5">
              <w:rPr>
                <w:rFonts w:ascii="Calibri" w:hAnsi="Calibri" w:cs="Arial"/>
                <w:color w:val="000000"/>
              </w:rPr>
              <w:t>12.0</w:t>
            </w:r>
          </w:p>
        </w:tc>
      </w:tr>
      <w:tr w:rsidR="00F7295B" w:rsidRPr="00F7295B" w14:paraId="47033D18" w14:textId="77777777" w:rsidTr="005250B5">
        <w:trPr>
          <w:trHeight w:val="353"/>
        </w:trPr>
        <w:tc>
          <w:tcPr>
            <w:tcW w:w="1560" w:type="dxa"/>
            <w:shd w:val="clear" w:color="auto" w:fill="365F91"/>
            <w:noWrap/>
          </w:tcPr>
          <w:p w14:paraId="4C487144" w14:textId="77777777" w:rsidR="00F7295B" w:rsidRPr="00F7295B" w:rsidRDefault="00F7295B" w:rsidP="00F7295B">
            <w:pPr>
              <w:spacing w:before="20" w:after="20"/>
              <w:jc w:val="right"/>
              <w:rPr>
                <w:rFonts w:ascii="Calibri" w:hAnsi="Calibri" w:cs="Calibri"/>
                <w:b/>
                <w:szCs w:val="22"/>
                <w:lang w:val="en-US"/>
              </w:rPr>
            </w:pPr>
            <w:r w:rsidRPr="00F7295B">
              <w:rPr>
                <w:rFonts w:ascii="Calibri" w:hAnsi="Calibri" w:cs="Calibri"/>
                <w:b/>
                <w:szCs w:val="22"/>
                <w:lang w:val="en-US"/>
              </w:rPr>
              <w:t>TOTAL</w:t>
            </w:r>
          </w:p>
        </w:tc>
        <w:tc>
          <w:tcPr>
            <w:tcW w:w="851" w:type="dxa"/>
            <w:shd w:val="clear" w:color="auto" w:fill="A7BFDE"/>
            <w:noWrap/>
            <w:vAlign w:val="center"/>
          </w:tcPr>
          <w:p w14:paraId="122E2ABA" w14:textId="77777777" w:rsidR="00F7295B" w:rsidRPr="005250B5" w:rsidRDefault="00F7295B" w:rsidP="00F7295B">
            <w:pPr>
              <w:spacing w:before="20" w:after="20"/>
              <w:jc w:val="center"/>
              <w:rPr>
                <w:rFonts w:ascii="Calibri" w:hAnsi="Calibri" w:cs="Arial"/>
                <w:b/>
                <w:bCs/>
                <w:color w:val="000000"/>
              </w:rPr>
            </w:pPr>
            <w:r w:rsidRPr="005250B5">
              <w:rPr>
                <w:rFonts w:ascii="Calibri" w:hAnsi="Calibri" w:cs="Arial"/>
                <w:b/>
                <w:bCs/>
                <w:color w:val="000000"/>
              </w:rPr>
              <w:t>158.5</w:t>
            </w:r>
          </w:p>
        </w:tc>
        <w:tc>
          <w:tcPr>
            <w:tcW w:w="794" w:type="dxa"/>
            <w:shd w:val="clear" w:color="auto" w:fill="A7BFDE"/>
            <w:noWrap/>
            <w:vAlign w:val="center"/>
          </w:tcPr>
          <w:p w14:paraId="1029E010" w14:textId="77777777" w:rsidR="00F7295B" w:rsidRPr="005250B5" w:rsidRDefault="00F7295B" w:rsidP="00F7295B">
            <w:pPr>
              <w:spacing w:before="20" w:after="20"/>
              <w:jc w:val="center"/>
              <w:rPr>
                <w:rFonts w:ascii="Calibri" w:hAnsi="Calibri" w:cs="Arial"/>
                <w:b/>
                <w:bCs/>
                <w:color w:val="000000"/>
              </w:rPr>
            </w:pPr>
            <w:r w:rsidRPr="005250B5">
              <w:rPr>
                <w:rFonts w:ascii="Calibri" w:hAnsi="Calibri" w:cs="Arial"/>
                <w:b/>
                <w:bCs/>
                <w:color w:val="000000"/>
              </w:rPr>
              <w:t>57.6</w:t>
            </w:r>
          </w:p>
        </w:tc>
        <w:tc>
          <w:tcPr>
            <w:tcW w:w="689" w:type="dxa"/>
            <w:shd w:val="clear" w:color="auto" w:fill="A7BFDE"/>
            <w:noWrap/>
            <w:vAlign w:val="center"/>
          </w:tcPr>
          <w:p w14:paraId="31858C06" w14:textId="77777777" w:rsidR="00F7295B" w:rsidRPr="005250B5" w:rsidRDefault="00F7295B" w:rsidP="00F7295B">
            <w:pPr>
              <w:spacing w:before="20" w:after="20"/>
              <w:jc w:val="center"/>
              <w:rPr>
                <w:rFonts w:ascii="Calibri" w:hAnsi="Calibri" w:cs="Arial"/>
                <w:b/>
                <w:bCs/>
                <w:color w:val="000000"/>
              </w:rPr>
            </w:pPr>
            <w:r w:rsidRPr="005250B5">
              <w:rPr>
                <w:rFonts w:ascii="Calibri" w:hAnsi="Calibri" w:cs="Arial"/>
                <w:b/>
                <w:bCs/>
                <w:color w:val="000000"/>
              </w:rPr>
              <w:t>47.1</w:t>
            </w:r>
          </w:p>
        </w:tc>
        <w:tc>
          <w:tcPr>
            <w:tcW w:w="721" w:type="dxa"/>
            <w:shd w:val="clear" w:color="auto" w:fill="A7BFDE"/>
            <w:noWrap/>
            <w:vAlign w:val="center"/>
          </w:tcPr>
          <w:p w14:paraId="6B597D39" w14:textId="77777777" w:rsidR="00F7295B" w:rsidRPr="005250B5" w:rsidRDefault="00F7295B" w:rsidP="00F7295B">
            <w:pPr>
              <w:spacing w:before="20" w:after="20"/>
              <w:jc w:val="center"/>
              <w:rPr>
                <w:rFonts w:ascii="Calibri" w:hAnsi="Calibri" w:cs="Arial"/>
                <w:b/>
                <w:bCs/>
                <w:color w:val="000000"/>
              </w:rPr>
            </w:pPr>
            <w:r w:rsidRPr="005250B5">
              <w:rPr>
                <w:rFonts w:ascii="Calibri" w:hAnsi="Calibri" w:cs="Arial"/>
                <w:b/>
                <w:bCs/>
                <w:color w:val="000000"/>
              </w:rPr>
              <w:t>155.1</w:t>
            </w:r>
          </w:p>
        </w:tc>
        <w:tc>
          <w:tcPr>
            <w:tcW w:w="691" w:type="dxa"/>
            <w:shd w:val="clear" w:color="auto" w:fill="A7BFDE"/>
            <w:noWrap/>
            <w:vAlign w:val="center"/>
          </w:tcPr>
          <w:p w14:paraId="6325D2A4" w14:textId="77777777" w:rsidR="00F7295B" w:rsidRPr="005250B5" w:rsidRDefault="00F7295B" w:rsidP="00F7295B">
            <w:pPr>
              <w:spacing w:before="20" w:after="20"/>
              <w:jc w:val="center"/>
              <w:rPr>
                <w:rFonts w:ascii="Calibri" w:hAnsi="Calibri" w:cs="Arial"/>
                <w:b/>
                <w:bCs/>
                <w:color w:val="000000"/>
              </w:rPr>
            </w:pPr>
            <w:r w:rsidRPr="005250B5">
              <w:rPr>
                <w:rFonts w:ascii="Calibri" w:hAnsi="Calibri" w:cs="Arial"/>
                <w:b/>
                <w:bCs/>
                <w:color w:val="000000"/>
              </w:rPr>
              <w:t>58.2</w:t>
            </w:r>
          </w:p>
        </w:tc>
        <w:tc>
          <w:tcPr>
            <w:tcW w:w="691" w:type="dxa"/>
            <w:shd w:val="clear" w:color="auto" w:fill="A7BFDE"/>
            <w:noWrap/>
            <w:vAlign w:val="center"/>
          </w:tcPr>
          <w:p w14:paraId="3D0EBCD0" w14:textId="77777777" w:rsidR="00F7295B" w:rsidRPr="005250B5" w:rsidRDefault="00F7295B" w:rsidP="00F7295B">
            <w:pPr>
              <w:spacing w:before="20" w:after="20"/>
              <w:jc w:val="center"/>
              <w:rPr>
                <w:rFonts w:ascii="Calibri" w:hAnsi="Calibri" w:cs="Arial"/>
                <w:b/>
                <w:bCs/>
                <w:color w:val="000000"/>
              </w:rPr>
            </w:pPr>
            <w:r w:rsidRPr="005250B5">
              <w:rPr>
                <w:rFonts w:ascii="Calibri" w:hAnsi="Calibri" w:cs="Arial"/>
                <w:b/>
                <w:bCs/>
                <w:color w:val="000000"/>
              </w:rPr>
              <w:t>17.2</w:t>
            </w:r>
          </w:p>
        </w:tc>
        <w:tc>
          <w:tcPr>
            <w:tcW w:w="721" w:type="dxa"/>
            <w:shd w:val="clear" w:color="auto" w:fill="A7BFDE"/>
            <w:noWrap/>
            <w:vAlign w:val="center"/>
          </w:tcPr>
          <w:p w14:paraId="796E4C3A" w14:textId="77777777" w:rsidR="00F7295B" w:rsidRPr="005250B5" w:rsidRDefault="00F7295B" w:rsidP="00F7295B">
            <w:pPr>
              <w:spacing w:before="20" w:after="20"/>
              <w:jc w:val="center"/>
              <w:rPr>
                <w:rFonts w:ascii="Calibri" w:hAnsi="Calibri" w:cs="Arial"/>
                <w:b/>
                <w:bCs/>
                <w:color w:val="000000"/>
              </w:rPr>
            </w:pPr>
            <w:r w:rsidRPr="005250B5">
              <w:rPr>
                <w:rFonts w:ascii="Calibri" w:hAnsi="Calibri" w:cs="Arial"/>
                <w:b/>
                <w:bCs/>
                <w:color w:val="000000"/>
              </w:rPr>
              <w:t>135.6</w:t>
            </w:r>
          </w:p>
        </w:tc>
        <w:tc>
          <w:tcPr>
            <w:tcW w:w="721" w:type="dxa"/>
            <w:shd w:val="clear" w:color="auto" w:fill="A7BFDE"/>
            <w:noWrap/>
            <w:vAlign w:val="center"/>
          </w:tcPr>
          <w:p w14:paraId="176F5704" w14:textId="77777777" w:rsidR="00F7295B" w:rsidRPr="005250B5" w:rsidRDefault="00F7295B" w:rsidP="00F7295B">
            <w:pPr>
              <w:spacing w:before="20" w:after="20"/>
              <w:jc w:val="center"/>
              <w:rPr>
                <w:rFonts w:ascii="Calibri" w:hAnsi="Calibri" w:cs="Arial"/>
                <w:b/>
                <w:bCs/>
                <w:color w:val="000000"/>
              </w:rPr>
            </w:pPr>
            <w:r w:rsidRPr="005250B5">
              <w:rPr>
                <w:rFonts w:ascii="Calibri" w:hAnsi="Calibri" w:cs="Arial"/>
                <w:b/>
                <w:bCs/>
                <w:color w:val="000000"/>
              </w:rPr>
              <w:t>172.8</w:t>
            </w:r>
          </w:p>
        </w:tc>
        <w:tc>
          <w:tcPr>
            <w:tcW w:w="691" w:type="dxa"/>
            <w:shd w:val="clear" w:color="auto" w:fill="A7BFDE"/>
            <w:noWrap/>
            <w:vAlign w:val="center"/>
          </w:tcPr>
          <w:p w14:paraId="2569F75E" w14:textId="77777777" w:rsidR="00F7295B" w:rsidRPr="005250B5" w:rsidRDefault="00F7295B" w:rsidP="00F7295B">
            <w:pPr>
              <w:spacing w:before="20" w:after="20"/>
              <w:jc w:val="center"/>
              <w:rPr>
                <w:rFonts w:ascii="Calibri" w:hAnsi="Calibri" w:cs="Arial"/>
                <w:b/>
                <w:bCs/>
                <w:color w:val="000000"/>
              </w:rPr>
            </w:pPr>
            <w:r w:rsidRPr="005250B5">
              <w:rPr>
                <w:rFonts w:ascii="Calibri" w:hAnsi="Calibri" w:cs="Arial"/>
                <w:b/>
                <w:bCs/>
                <w:color w:val="000000"/>
              </w:rPr>
              <w:t>71.2</w:t>
            </w:r>
          </w:p>
        </w:tc>
        <w:tc>
          <w:tcPr>
            <w:tcW w:w="691" w:type="dxa"/>
            <w:shd w:val="clear" w:color="auto" w:fill="A7BFDE"/>
            <w:noWrap/>
            <w:vAlign w:val="center"/>
          </w:tcPr>
          <w:p w14:paraId="6D438C7D" w14:textId="77777777" w:rsidR="00F7295B" w:rsidRPr="005250B5" w:rsidRDefault="00F7295B" w:rsidP="00F7295B">
            <w:pPr>
              <w:spacing w:before="20" w:after="20"/>
              <w:jc w:val="center"/>
              <w:rPr>
                <w:rFonts w:ascii="Calibri" w:hAnsi="Calibri" w:cs="Arial"/>
                <w:b/>
                <w:bCs/>
                <w:color w:val="000000"/>
              </w:rPr>
            </w:pPr>
            <w:r w:rsidRPr="005250B5">
              <w:rPr>
                <w:rFonts w:ascii="Calibri" w:hAnsi="Calibri" w:cs="Arial"/>
                <w:b/>
                <w:bCs/>
                <w:color w:val="000000"/>
              </w:rPr>
              <w:t>60.7</w:t>
            </w:r>
          </w:p>
        </w:tc>
        <w:tc>
          <w:tcPr>
            <w:tcW w:w="691" w:type="dxa"/>
            <w:shd w:val="clear" w:color="auto" w:fill="A7BFDE"/>
            <w:noWrap/>
            <w:vAlign w:val="center"/>
          </w:tcPr>
          <w:p w14:paraId="53719237" w14:textId="77777777" w:rsidR="00F7295B" w:rsidRPr="005250B5" w:rsidRDefault="00F7295B" w:rsidP="00F7295B">
            <w:pPr>
              <w:spacing w:before="20" w:after="20"/>
              <w:jc w:val="center"/>
              <w:rPr>
                <w:rFonts w:ascii="Calibri" w:hAnsi="Calibri" w:cs="Arial"/>
                <w:b/>
                <w:bCs/>
                <w:color w:val="000000"/>
              </w:rPr>
            </w:pPr>
            <w:r w:rsidRPr="005250B5">
              <w:rPr>
                <w:rFonts w:ascii="Calibri" w:hAnsi="Calibri" w:cs="Arial"/>
                <w:b/>
                <w:bCs/>
                <w:color w:val="000000"/>
              </w:rPr>
              <w:t>53.3</w:t>
            </w:r>
          </w:p>
        </w:tc>
      </w:tr>
    </w:tbl>
    <w:p w14:paraId="624B97E2" w14:textId="77777777" w:rsidR="00F7295B" w:rsidRDefault="00F7295B" w:rsidP="00F7295B">
      <w:pPr>
        <w:pStyle w:val="Caption"/>
        <w:spacing w:before="60" w:after="60" w:line="276" w:lineRule="auto"/>
        <w:jc w:val="center"/>
        <w:rPr>
          <w:rFonts w:ascii="Calibri" w:hAnsi="Calibri" w:cs="Arial"/>
          <w:b w:val="0"/>
          <w:i/>
          <w:sz w:val="20"/>
        </w:rPr>
      </w:pPr>
      <w:bookmarkStart w:id="55" w:name="_Ref193854847"/>
      <w:bookmarkStart w:id="56" w:name="_Toc193860980"/>
      <w:r w:rsidRPr="004D589C">
        <w:rPr>
          <w:rFonts w:ascii="Calibri" w:hAnsi="Calibri" w:cs="Arial"/>
          <w:b w:val="0"/>
          <w:i/>
          <w:sz w:val="20"/>
        </w:rPr>
        <w:t xml:space="preserve">Table </w:t>
      </w:r>
      <w:r w:rsidRPr="004D589C">
        <w:rPr>
          <w:rFonts w:ascii="Calibri" w:hAnsi="Calibri" w:cs="Arial"/>
          <w:b w:val="0"/>
          <w:i/>
          <w:sz w:val="20"/>
        </w:rPr>
        <w:fldChar w:fldCharType="begin"/>
      </w:r>
      <w:r w:rsidRPr="004D589C">
        <w:rPr>
          <w:rFonts w:ascii="Calibri" w:hAnsi="Calibri" w:cs="Arial"/>
          <w:b w:val="0"/>
          <w:i/>
          <w:sz w:val="20"/>
        </w:rPr>
        <w:instrText xml:space="preserve"> SEQ Table \* ARABIC </w:instrText>
      </w:r>
      <w:r w:rsidRPr="004D589C">
        <w:rPr>
          <w:rFonts w:ascii="Calibri" w:hAnsi="Calibri" w:cs="Arial"/>
          <w:b w:val="0"/>
          <w:i/>
          <w:sz w:val="20"/>
        </w:rPr>
        <w:fldChar w:fldCharType="separate"/>
      </w:r>
      <w:r w:rsidR="00FF5EB2">
        <w:rPr>
          <w:rFonts w:ascii="Calibri" w:hAnsi="Calibri" w:cs="Arial"/>
          <w:b w:val="0"/>
          <w:i/>
          <w:noProof/>
          <w:sz w:val="20"/>
        </w:rPr>
        <w:t>2</w:t>
      </w:r>
      <w:r w:rsidRPr="004D589C">
        <w:rPr>
          <w:rFonts w:ascii="Calibri" w:hAnsi="Calibri" w:cs="Arial"/>
          <w:b w:val="0"/>
          <w:i/>
          <w:sz w:val="20"/>
        </w:rPr>
        <w:fldChar w:fldCharType="end"/>
      </w:r>
      <w:bookmarkEnd w:id="55"/>
      <w:r>
        <w:rPr>
          <w:rFonts w:ascii="Calibri" w:hAnsi="Calibri" w:cs="Arial"/>
          <w:b w:val="0"/>
          <w:i/>
          <w:sz w:val="20"/>
        </w:rPr>
        <w:t>:</w:t>
      </w:r>
      <w:r w:rsidRPr="004D589C">
        <w:rPr>
          <w:rFonts w:ascii="Calibri" w:hAnsi="Calibri" w:cs="Arial"/>
          <w:b w:val="0"/>
          <w:i/>
          <w:sz w:val="20"/>
        </w:rPr>
        <w:t xml:space="preserve"> </w:t>
      </w:r>
      <w:r>
        <w:rPr>
          <w:rFonts w:ascii="Calibri" w:hAnsi="Calibri" w:cs="Arial"/>
          <w:b w:val="0"/>
          <w:i/>
          <w:sz w:val="20"/>
        </w:rPr>
        <w:t>E</w:t>
      </w:r>
      <w:r w:rsidRPr="004D589C">
        <w:rPr>
          <w:rFonts w:ascii="Calibri" w:hAnsi="Calibri" w:cs="Arial"/>
          <w:b w:val="0"/>
          <w:i/>
          <w:sz w:val="20"/>
        </w:rPr>
        <w:t xml:space="preserve">ffort spent for SA1 </w:t>
      </w:r>
      <w:r>
        <w:rPr>
          <w:rFonts w:ascii="Calibri" w:hAnsi="Calibri" w:cs="Arial"/>
          <w:b w:val="0"/>
          <w:i/>
          <w:sz w:val="20"/>
        </w:rPr>
        <w:t>Int’l</w:t>
      </w:r>
      <w:r w:rsidRPr="004D589C">
        <w:rPr>
          <w:rFonts w:ascii="Calibri" w:hAnsi="Calibri" w:cs="Arial"/>
          <w:b w:val="0"/>
          <w:i/>
          <w:sz w:val="20"/>
        </w:rPr>
        <w:t xml:space="preserve"> tasks, as reported by NGIs in the survey</w:t>
      </w:r>
      <w:bookmarkEnd w:id="56"/>
    </w:p>
    <w:p w14:paraId="090EB4F6" w14:textId="77777777" w:rsidR="00B6507E" w:rsidRPr="00B6507E" w:rsidRDefault="00AE69A7" w:rsidP="00B6507E">
      <w:pPr>
        <w:pStyle w:val="Heading2"/>
      </w:pPr>
      <w:bookmarkStart w:id="57" w:name="_Toc193860977"/>
      <w:r>
        <w:t>Non</w:t>
      </w:r>
      <w:r w:rsidR="006E0E84">
        <w:t>-r</w:t>
      </w:r>
      <w:r>
        <w:t>espondent NGIs</w:t>
      </w:r>
      <w:bookmarkEnd w:id="57"/>
    </w:p>
    <w:p w14:paraId="1440FE83" w14:textId="77777777" w:rsidR="00B6507E" w:rsidRDefault="00B6507E" w:rsidP="00B6507E">
      <w:pPr>
        <w:numPr>
          <w:ilvl w:val="0"/>
          <w:numId w:val="25"/>
        </w:numPr>
        <w:rPr>
          <w:rFonts w:ascii="Calibri" w:hAnsi="Calibri" w:cs="Calibri"/>
          <w:szCs w:val="22"/>
        </w:rPr>
        <w:sectPr w:rsidR="00B6507E" w:rsidSect="00AE69A7">
          <w:type w:val="continuous"/>
          <w:pgSz w:w="11900" w:h="16840"/>
          <w:pgMar w:top="1418" w:right="1418" w:bottom="709" w:left="1418" w:header="708" w:footer="0" w:gutter="0"/>
          <w:cols w:space="708"/>
        </w:sectPr>
      </w:pPr>
    </w:p>
    <w:p w14:paraId="1C70A376" w14:textId="77777777" w:rsidR="006665F5" w:rsidRPr="006665F5" w:rsidRDefault="006665F5" w:rsidP="00B6507E">
      <w:pPr>
        <w:numPr>
          <w:ilvl w:val="0"/>
          <w:numId w:val="25"/>
        </w:numPr>
        <w:rPr>
          <w:rFonts w:ascii="Calibri" w:hAnsi="Calibri" w:cs="Calibri"/>
          <w:szCs w:val="22"/>
        </w:rPr>
      </w:pPr>
      <w:r w:rsidRPr="006665F5">
        <w:rPr>
          <w:rFonts w:ascii="Calibri" w:hAnsi="Calibri" w:cs="Calibri"/>
          <w:szCs w:val="22"/>
        </w:rPr>
        <w:lastRenderedPageBreak/>
        <w:t>Albania</w:t>
      </w:r>
    </w:p>
    <w:p w14:paraId="283B9E5D" w14:textId="77777777" w:rsidR="006665F5" w:rsidRPr="006665F5" w:rsidRDefault="006665F5" w:rsidP="00B6507E">
      <w:pPr>
        <w:numPr>
          <w:ilvl w:val="0"/>
          <w:numId w:val="25"/>
        </w:numPr>
        <w:rPr>
          <w:rFonts w:ascii="Calibri" w:hAnsi="Calibri" w:cs="Calibri"/>
          <w:szCs w:val="22"/>
        </w:rPr>
      </w:pPr>
      <w:r w:rsidRPr="006665F5">
        <w:rPr>
          <w:rFonts w:ascii="Calibri" w:hAnsi="Calibri" w:cs="Calibri"/>
          <w:szCs w:val="22"/>
        </w:rPr>
        <w:t>Armenia</w:t>
      </w:r>
    </w:p>
    <w:p w14:paraId="12372DFB" w14:textId="77777777" w:rsidR="006665F5" w:rsidRPr="006665F5" w:rsidRDefault="006665F5" w:rsidP="00B6507E">
      <w:pPr>
        <w:numPr>
          <w:ilvl w:val="0"/>
          <w:numId w:val="25"/>
        </w:numPr>
        <w:rPr>
          <w:rFonts w:ascii="Calibri" w:hAnsi="Calibri" w:cs="Calibri"/>
          <w:szCs w:val="22"/>
        </w:rPr>
      </w:pPr>
      <w:r w:rsidRPr="006665F5">
        <w:rPr>
          <w:rFonts w:ascii="Calibri" w:hAnsi="Calibri" w:cs="Calibri"/>
          <w:szCs w:val="22"/>
        </w:rPr>
        <w:t>Belarus</w:t>
      </w:r>
    </w:p>
    <w:p w14:paraId="69EBA1A4" w14:textId="77777777" w:rsidR="006665F5" w:rsidRPr="006665F5" w:rsidRDefault="006665F5" w:rsidP="00B6507E">
      <w:pPr>
        <w:numPr>
          <w:ilvl w:val="0"/>
          <w:numId w:val="25"/>
        </w:numPr>
        <w:rPr>
          <w:rFonts w:ascii="Calibri" w:hAnsi="Calibri" w:cs="Calibri"/>
          <w:szCs w:val="22"/>
        </w:rPr>
      </w:pPr>
      <w:r w:rsidRPr="006665F5">
        <w:rPr>
          <w:rFonts w:ascii="Calibri" w:hAnsi="Calibri" w:cs="Calibri"/>
          <w:szCs w:val="22"/>
        </w:rPr>
        <w:t>Belgium</w:t>
      </w:r>
    </w:p>
    <w:p w14:paraId="0FA4F7E8" w14:textId="77777777" w:rsidR="006665F5" w:rsidRPr="006665F5" w:rsidRDefault="006665F5" w:rsidP="00B6507E">
      <w:pPr>
        <w:numPr>
          <w:ilvl w:val="0"/>
          <w:numId w:val="25"/>
        </w:numPr>
        <w:rPr>
          <w:rFonts w:ascii="Calibri" w:hAnsi="Calibri" w:cs="Calibri"/>
          <w:szCs w:val="22"/>
        </w:rPr>
      </w:pPr>
      <w:r w:rsidRPr="006665F5">
        <w:rPr>
          <w:rFonts w:ascii="Calibri" w:hAnsi="Calibri" w:cs="Calibri"/>
          <w:szCs w:val="22"/>
        </w:rPr>
        <w:t>Bulgaria</w:t>
      </w:r>
    </w:p>
    <w:p w14:paraId="46C74544" w14:textId="77777777" w:rsidR="006665F5" w:rsidRPr="006665F5" w:rsidRDefault="006665F5" w:rsidP="00B6507E">
      <w:pPr>
        <w:numPr>
          <w:ilvl w:val="0"/>
          <w:numId w:val="25"/>
        </w:numPr>
        <w:rPr>
          <w:rFonts w:ascii="Calibri" w:hAnsi="Calibri" w:cs="Calibri"/>
          <w:szCs w:val="22"/>
        </w:rPr>
      </w:pPr>
      <w:r w:rsidRPr="006665F5">
        <w:rPr>
          <w:rFonts w:ascii="Calibri" w:hAnsi="Calibri" w:cs="Calibri"/>
          <w:szCs w:val="22"/>
        </w:rPr>
        <w:t>Cyprus</w:t>
      </w:r>
    </w:p>
    <w:p w14:paraId="65B90E34" w14:textId="77777777" w:rsidR="006665F5" w:rsidRPr="006665F5" w:rsidRDefault="006665F5" w:rsidP="00B6507E">
      <w:pPr>
        <w:numPr>
          <w:ilvl w:val="0"/>
          <w:numId w:val="25"/>
        </w:numPr>
        <w:rPr>
          <w:rFonts w:ascii="Calibri" w:hAnsi="Calibri" w:cs="Calibri"/>
          <w:szCs w:val="22"/>
        </w:rPr>
      </w:pPr>
      <w:r w:rsidRPr="006665F5">
        <w:rPr>
          <w:rFonts w:ascii="Calibri" w:hAnsi="Calibri" w:cs="Calibri"/>
          <w:szCs w:val="22"/>
        </w:rPr>
        <w:t>Denmark</w:t>
      </w:r>
    </w:p>
    <w:p w14:paraId="0762CC31" w14:textId="77777777" w:rsidR="006665F5" w:rsidRPr="006665F5" w:rsidRDefault="006665F5" w:rsidP="00B6507E">
      <w:pPr>
        <w:numPr>
          <w:ilvl w:val="0"/>
          <w:numId w:val="25"/>
        </w:numPr>
        <w:rPr>
          <w:rFonts w:ascii="Calibri" w:hAnsi="Calibri" w:cs="Calibri"/>
          <w:szCs w:val="22"/>
        </w:rPr>
      </w:pPr>
      <w:r w:rsidRPr="006665F5">
        <w:rPr>
          <w:rFonts w:ascii="Calibri" w:hAnsi="Calibri" w:cs="Calibri"/>
          <w:szCs w:val="22"/>
        </w:rPr>
        <w:lastRenderedPageBreak/>
        <w:t>Latvia</w:t>
      </w:r>
    </w:p>
    <w:p w14:paraId="74402B78" w14:textId="77777777" w:rsidR="006665F5" w:rsidRPr="006665F5" w:rsidRDefault="006665F5" w:rsidP="00B6507E">
      <w:pPr>
        <w:numPr>
          <w:ilvl w:val="0"/>
          <w:numId w:val="25"/>
        </w:numPr>
        <w:rPr>
          <w:rFonts w:ascii="Calibri" w:hAnsi="Calibri" w:cs="Calibri"/>
          <w:szCs w:val="22"/>
        </w:rPr>
      </w:pPr>
      <w:r w:rsidRPr="006665F5">
        <w:rPr>
          <w:rFonts w:ascii="Calibri" w:hAnsi="Calibri" w:cs="Calibri"/>
          <w:szCs w:val="22"/>
        </w:rPr>
        <w:t>Montenegro</w:t>
      </w:r>
    </w:p>
    <w:p w14:paraId="5CD09939" w14:textId="77777777" w:rsidR="006665F5" w:rsidRPr="006665F5" w:rsidRDefault="006665F5" w:rsidP="00B6507E">
      <w:pPr>
        <w:numPr>
          <w:ilvl w:val="0"/>
          <w:numId w:val="25"/>
        </w:numPr>
        <w:rPr>
          <w:rFonts w:ascii="Calibri" w:hAnsi="Calibri" w:cs="Calibri"/>
          <w:szCs w:val="22"/>
        </w:rPr>
      </w:pPr>
      <w:r w:rsidRPr="006665F5">
        <w:rPr>
          <w:rFonts w:ascii="Calibri" w:hAnsi="Calibri" w:cs="Calibri"/>
          <w:szCs w:val="22"/>
        </w:rPr>
        <w:t>Norway</w:t>
      </w:r>
    </w:p>
    <w:p w14:paraId="4992F8A6" w14:textId="77777777" w:rsidR="006665F5" w:rsidRPr="006665F5" w:rsidRDefault="006665F5" w:rsidP="00B6507E">
      <w:pPr>
        <w:numPr>
          <w:ilvl w:val="0"/>
          <w:numId w:val="25"/>
        </w:numPr>
        <w:rPr>
          <w:rFonts w:ascii="Calibri" w:hAnsi="Calibri" w:cs="Calibri"/>
          <w:szCs w:val="22"/>
        </w:rPr>
      </w:pPr>
      <w:r w:rsidRPr="006665F5">
        <w:rPr>
          <w:rFonts w:ascii="Calibri" w:hAnsi="Calibri" w:cs="Calibri"/>
          <w:szCs w:val="22"/>
        </w:rPr>
        <w:t>Romania</w:t>
      </w:r>
    </w:p>
    <w:p w14:paraId="2659C316" w14:textId="77777777" w:rsidR="006665F5" w:rsidRPr="006665F5" w:rsidRDefault="006665F5" w:rsidP="00B6507E">
      <w:pPr>
        <w:numPr>
          <w:ilvl w:val="0"/>
          <w:numId w:val="25"/>
        </w:numPr>
        <w:rPr>
          <w:rFonts w:ascii="Calibri" w:hAnsi="Calibri" w:cs="Calibri"/>
          <w:szCs w:val="22"/>
        </w:rPr>
      </w:pPr>
      <w:r w:rsidRPr="006665F5">
        <w:rPr>
          <w:rFonts w:ascii="Calibri" w:hAnsi="Calibri" w:cs="Calibri"/>
          <w:szCs w:val="22"/>
        </w:rPr>
        <w:t>Russia</w:t>
      </w:r>
    </w:p>
    <w:p w14:paraId="5C9DE11B" w14:textId="77777777" w:rsidR="006665F5" w:rsidRPr="006665F5" w:rsidRDefault="006665F5" w:rsidP="00B6507E">
      <w:pPr>
        <w:numPr>
          <w:ilvl w:val="0"/>
          <w:numId w:val="25"/>
        </w:numPr>
        <w:rPr>
          <w:rFonts w:ascii="Calibri" w:hAnsi="Calibri" w:cs="Calibri"/>
          <w:szCs w:val="22"/>
        </w:rPr>
      </w:pPr>
      <w:r w:rsidRPr="006665F5">
        <w:rPr>
          <w:rFonts w:ascii="Calibri" w:hAnsi="Calibri" w:cs="Calibri"/>
          <w:szCs w:val="22"/>
        </w:rPr>
        <w:t>Slovenia</w:t>
      </w:r>
    </w:p>
    <w:p w14:paraId="2FD1B8E7" w14:textId="77777777" w:rsidR="0061041B" w:rsidRPr="00D242B9" w:rsidRDefault="006665F5" w:rsidP="0061041B">
      <w:pPr>
        <w:numPr>
          <w:ilvl w:val="0"/>
          <w:numId w:val="25"/>
        </w:numPr>
        <w:rPr>
          <w:rFonts w:ascii="Calibri" w:hAnsi="Calibri" w:cs="Calibri"/>
          <w:szCs w:val="22"/>
        </w:rPr>
      </w:pPr>
      <w:r w:rsidRPr="006665F5">
        <w:rPr>
          <w:rFonts w:ascii="Calibri" w:hAnsi="Calibri" w:cs="Calibri"/>
          <w:szCs w:val="22"/>
        </w:rPr>
        <w:t>Sweden</w:t>
      </w:r>
    </w:p>
    <w:p w14:paraId="1BAF4592" w14:textId="77777777" w:rsidR="00D242B9" w:rsidRDefault="00D242B9" w:rsidP="0061041B">
      <w:pPr>
        <w:sectPr w:rsidR="00D242B9" w:rsidSect="00D242B9">
          <w:type w:val="continuous"/>
          <w:pgSz w:w="11900" w:h="16840"/>
          <w:pgMar w:top="1418" w:right="1418" w:bottom="709" w:left="1418" w:header="708" w:footer="0" w:gutter="0"/>
          <w:cols w:num="2" w:space="708"/>
        </w:sectPr>
      </w:pPr>
    </w:p>
    <w:p w14:paraId="2E0CA8BD" w14:textId="77777777" w:rsidR="0061041B" w:rsidRDefault="0061041B" w:rsidP="0061041B"/>
    <w:p w14:paraId="36B22511" w14:textId="77777777" w:rsidR="0061041B" w:rsidRDefault="0061041B" w:rsidP="0061041B"/>
    <w:p w14:paraId="6B44BED0" w14:textId="77777777" w:rsidR="0061041B" w:rsidRDefault="0061041B" w:rsidP="0061041B"/>
    <w:p w14:paraId="47590FE6" w14:textId="77777777" w:rsidR="0061041B" w:rsidRDefault="0061041B" w:rsidP="0061041B"/>
    <w:p w14:paraId="3EC3B868" w14:textId="77777777" w:rsidR="0061041B" w:rsidRPr="0061041B" w:rsidRDefault="0061041B" w:rsidP="0061041B">
      <w:pPr>
        <w:sectPr w:rsidR="0061041B" w:rsidRPr="0061041B" w:rsidSect="00AE69A7">
          <w:type w:val="continuous"/>
          <w:pgSz w:w="11900" w:h="16840"/>
          <w:pgMar w:top="1418" w:right="1418" w:bottom="709" w:left="1418" w:header="708" w:footer="0" w:gutter="0"/>
          <w:cols w:num="2" w:space="708"/>
        </w:sectPr>
      </w:pPr>
    </w:p>
    <w:p w14:paraId="75863D0D" w14:textId="77777777" w:rsidR="00AE69A7" w:rsidRDefault="00AE69A7" w:rsidP="00D47C11">
      <w:pPr>
        <w:sectPr w:rsidR="00AE69A7" w:rsidSect="00B6507E">
          <w:type w:val="continuous"/>
          <w:pgSz w:w="11900" w:h="16840"/>
          <w:pgMar w:top="1418" w:right="1418" w:bottom="709" w:left="1418" w:header="708" w:footer="0" w:gutter="0"/>
          <w:cols w:space="708"/>
        </w:sectPr>
      </w:pPr>
    </w:p>
    <w:p w14:paraId="39E122AB" w14:textId="77777777" w:rsidR="00207D16" w:rsidRPr="002539B8" w:rsidRDefault="00207D16" w:rsidP="00207D16">
      <w:pPr>
        <w:pStyle w:val="Heading1"/>
        <w:rPr>
          <w:rFonts w:cs="Calibri"/>
        </w:rPr>
      </w:pPr>
      <w:bookmarkStart w:id="58" w:name="_Toc193860978"/>
      <w:r w:rsidRPr="002539B8">
        <w:rPr>
          <w:rFonts w:cs="Calibri"/>
        </w:rPr>
        <w:lastRenderedPageBreak/>
        <w:t>References</w:t>
      </w:r>
      <w:bookmarkEnd w:id="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2539B8" w14:paraId="0CD58B5F" w14:textId="77777777">
        <w:tc>
          <w:tcPr>
            <w:tcW w:w="675" w:type="dxa"/>
          </w:tcPr>
          <w:p w14:paraId="0CFBD935" w14:textId="77777777" w:rsidR="00207D16" w:rsidRPr="002539B8" w:rsidRDefault="00207D16" w:rsidP="00F40591">
            <w:pPr>
              <w:pStyle w:val="Caption"/>
              <w:spacing w:before="40" w:after="40"/>
              <w:rPr>
                <w:rFonts w:ascii="Calibri" w:hAnsi="Calibri" w:cs="Calibri"/>
              </w:rPr>
            </w:pPr>
            <w:bookmarkStart w:id="59" w:name="_Ref205358713"/>
            <w:bookmarkStart w:id="60" w:name="NGI_OPS_METRICS"/>
            <w:r w:rsidRPr="002539B8">
              <w:rPr>
                <w:rFonts w:ascii="Calibri" w:hAnsi="Calibri" w:cs="Calibri"/>
              </w:rPr>
              <w:t xml:space="preserve">R </w:t>
            </w:r>
            <w:r w:rsidR="00010F2B" w:rsidRPr="002539B8">
              <w:rPr>
                <w:rFonts w:ascii="Calibri" w:hAnsi="Calibri" w:cs="Calibri"/>
              </w:rPr>
              <w:fldChar w:fldCharType="begin"/>
            </w:r>
            <w:r w:rsidRPr="002539B8">
              <w:rPr>
                <w:rFonts w:ascii="Calibri" w:hAnsi="Calibri" w:cs="Calibri"/>
              </w:rPr>
              <w:instrText xml:space="preserve"> SEQ R \* ARABIC </w:instrText>
            </w:r>
            <w:r w:rsidR="00010F2B" w:rsidRPr="002539B8">
              <w:rPr>
                <w:rFonts w:ascii="Calibri" w:hAnsi="Calibri" w:cs="Calibri"/>
              </w:rPr>
              <w:fldChar w:fldCharType="separate"/>
            </w:r>
            <w:r w:rsidR="00FF5EB2">
              <w:rPr>
                <w:rFonts w:ascii="Calibri" w:hAnsi="Calibri" w:cs="Calibri"/>
                <w:noProof/>
              </w:rPr>
              <w:t>1</w:t>
            </w:r>
            <w:r w:rsidR="00010F2B" w:rsidRPr="002539B8">
              <w:rPr>
                <w:rFonts w:ascii="Calibri" w:hAnsi="Calibri" w:cs="Calibri"/>
              </w:rPr>
              <w:fldChar w:fldCharType="end"/>
            </w:r>
            <w:bookmarkEnd w:id="59"/>
            <w:bookmarkEnd w:id="60"/>
          </w:p>
        </w:tc>
        <w:tc>
          <w:tcPr>
            <w:tcW w:w="8537" w:type="dxa"/>
            <w:vAlign w:val="center"/>
          </w:tcPr>
          <w:p w14:paraId="34C88CFD" w14:textId="77777777" w:rsidR="00F40591" w:rsidRPr="002539B8" w:rsidRDefault="00F40591" w:rsidP="00F40591">
            <w:pPr>
              <w:jc w:val="left"/>
              <w:rPr>
                <w:rFonts w:ascii="Calibri" w:hAnsi="Calibri" w:cs="Calibri"/>
              </w:rPr>
            </w:pPr>
            <w:r w:rsidRPr="00F40591">
              <w:rPr>
                <w:rFonts w:ascii="Calibri" w:hAnsi="Calibri" w:cs="Calibri"/>
              </w:rPr>
              <w:t xml:space="preserve">NGI </w:t>
            </w:r>
            <w:r>
              <w:rPr>
                <w:rFonts w:ascii="Calibri" w:hAnsi="Calibri" w:cs="Calibri"/>
              </w:rPr>
              <w:t xml:space="preserve">Int’l Task Review Wiki - </w:t>
            </w:r>
            <w:hyperlink r:id="rId22" w:history="1">
              <w:r w:rsidRPr="00F40591">
                <w:rPr>
                  <w:rStyle w:val="Hyperlink"/>
                  <w:rFonts w:ascii="Calibri" w:hAnsi="Calibri" w:cs="Calibri"/>
                  <w:i/>
                </w:rPr>
                <w:t>https://wiki.egi.eu/wiki/NGI_International_Task_Review_MS116</w:t>
              </w:r>
            </w:hyperlink>
          </w:p>
        </w:tc>
      </w:tr>
      <w:tr w:rsidR="002A725F" w:rsidRPr="002539B8" w14:paraId="25522346" w14:textId="77777777">
        <w:tc>
          <w:tcPr>
            <w:tcW w:w="675" w:type="dxa"/>
          </w:tcPr>
          <w:p w14:paraId="77507D98" w14:textId="77777777" w:rsidR="002A725F" w:rsidRPr="002539B8" w:rsidRDefault="006A0029" w:rsidP="00F40591">
            <w:pPr>
              <w:pStyle w:val="Caption"/>
              <w:spacing w:before="40" w:after="40"/>
              <w:rPr>
                <w:rFonts w:ascii="Calibri" w:hAnsi="Calibri" w:cs="Calibri"/>
              </w:rPr>
            </w:pPr>
            <w:r w:rsidRPr="002539B8">
              <w:rPr>
                <w:rFonts w:ascii="Calibri" w:hAnsi="Calibri" w:cs="Calibri"/>
              </w:rPr>
              <w:t xml:space="preserve">R </w:t>
            </w:r>
            <w:r w:rsidRPr="002539B8">
              <w:rPr>
                <w:rFonts w:ascii="Calibri" w:hAnsi="Calibri" w:cs="Calibri"/>
              </w:rPr>
              <w:fldChar w:fldCharType="begin"/>
            </w:r>
            <w:r w:rsidRPr="002539B8">
              <w:rPr>
                <w:rFonts w:ascii="Calibri" w:hAnsi="Calibri" w:cs="Calibri"/>
              </w:rPr>
              <w:instrText xml:space="preserve"> SEQ R \* ARABIC </w:instrText>
            </w:r>
            <w:r w:rsidRPr="002539B8">
              <w:rPr>
                <w:rFonts w:ascii="Calibri" w:hAnsi="Calibri" w:cs="Calibri"/>
              </w:rPr>
              <w:fldChar w:fldCharType="separate"/>
            </w:r>
            <w:r w:rsidR="00FF5EB2">
              <w:rPr>
                <w:rFonts w:ascii="Calibri" w:hAnsi="Calibri" w:cs="Calibri"/>
                <w:noProof/>
              </w:rPr>
              <w:t>2</w:t>
            </w:r>
            <w:r w:rsidRPr="002539B8">
              <w:rPr>
                <w:rFonts w:ascii="Calibri" w:hAnsi="Calibri" w:cs="Calibri"/>
              </w:rPr>
              <w:fldChar w:fldCharType="end"/>
            </w:r>
          </w:p>
        </w:tc>
        <w:tc>
          <w:tcPr>
            <w:tcW w:w="8537" w:type="dxa"/>
            <w:vAlign w:val="center"/>
          </w:tcPr>
          <w:p w14:paraId="65EF385D" w14:textId="77777777" w:rsidR="00F40591" w:rsidRPr="002539B8" w:rsidRDefault="00F40591" w:rsidP="00F40591">
            <w:pPr>
              <w:jc w:val="left"/>
              <w:rPr>
                <w:rFonts w:ascii="Calibri" w:hAnsi="Calibri" w:cs="Calibri"/>
              </w:rPr>
            </w:pPr>
            <w:r>
              <w:rPr>
                <w:rFonts w:ascii="Calibri" w:hAnsi="Calibri" w:cs="Calibri"/>
              </w:rPr>
              <w:t xml:space="preserve">EGI Policy Page - </w:t>
            </w:r>
            <w:hyperlink r:id="rId23" w:history="1">
              <w:r w:rsidRPr="00F40591">
                <w:rPr>
                  <w:rStyle w:val="Hyperlink"/>
                  <w:rFonts w:ascii="Calibri" w:hAnsi="Calibri" w:cs="Calibri"/>
                  <w:i/>
                </w:rPr>
                <w:t>https://www.egi.eu/policy/</w:t>
              </w:r>
            </w:hyperlink>
          </w:p>
        </w:tc>
      </w:tr>
      <w:tr w:rsidR="0061041B" w:rsidRPr="002539B8" w14:paraId="3A7BC830" w14:textId="77777777">
        <w:tc>
          <w:tcPr>
            <w:tcW w:w="675" w:type="dxa"/>
          </w:tcPr>
          <w:p w14:paraId="5B2005F3" w14:textId="77777777" w:rsidR="0061041B" w:rsidRPr="002539B8" w:rsidRDefault="0061041B" w:rsidP="00F40591">
            <w:pPr>
              <w:pStyle w:val="Caption"/>
              <w:spacing w:before="40" w:after="40"/>
              <w:rPr>
                <w:rFonts w:ascii="Calibri" w:hAnsi="Calibri" w:cs="Calibri"/>
              </w:rPr>
            </w:pPr>
            <w:r w:rsidRPr="002539B8">
              <w:rPr>
                <w:rFonts w:ascii="Calibri" w:hAnsi="Calibri" w:cs="Calibri"/>
              </w:rPr>
              <w:t xml:space="preserve">R </w:t>
            </w:r>
            <w:r w:rsidRPr="002539B8">
              <w:rPr>
                <w:rFonts w:ascii="Calibri" w:hAnsi="Calibri" w:cs="Calibri"/>
              </w:rPr>
              <w:fldChar w:fldCharType="begin"/>
            </w:r>
            <w:r w:rsidRPr="002539B8">
              <w:rPr>
                <w:rFonts w:ascii="Calibri" w:hAnsi="Calibri" w:cs="Calibri"/>
              </w:rPr>
              <w:instrText xml:space="preserve"> SEQ R \* ARABIC </w:instrText>
            </w:r>
            <w:r w:rsidRPr="002539B8">
              <w:rPr>
                <w:rFonts w:ascii="Calibri" w:hAnsi="Calibri" w:cs="Calibri"/>
              </w:rPr>
              <w:fldChar w:fldCharType="separate"/>
            </w:r>
            <w:r w:rsidR="00FF5EB2">
              <w:rPr>
                <w:rFonts w:ascii="Calibri" w:hAnsi="Calibri" w:cs="Calibri"/>
                <w:noProof/>
              </w:rPr>
              <w:t>3</w:t>
            </w:r>
            <w:r w:rsidRPr="002539B8">
              <w:rPr>
                <w:rFonts w:ascii="Calibri" w:hAnsi="Calibri" w:cs="Calibri"/>
              </w:rPr>
              <w:fldChar w:fldCharType="end"/>
            </w:r>
          </w:p>
        </w:tc>
        <w:tc>
          <w:tcPr>
            <w:tcW w:w="8537" w:type="dxa"/>
            <w:vAlign w:val="center"/>
          </w:tcPr>
          <w:p w14:paraId="76912D17" w14:textId="77777777" w:rsidR="0061041B" w:rsidRDefault="0061041B" w:rsidP="0061041B">
            <w:pPr>
              <w:jc w:val="left"/>
              <w:rPr>
                <w:rFonts w:ascii="Calibri" w:hAnsi="Calibri" w:cs="Calibri"/>
              </w:rPr>
            </w:pPr>
            <w:r w:rsidRPr="0061041B">
              <w:rPr>
                <w:rFonts w:ascii="Calibri" w:hAnsi="Calibri" w:cs="Calibri"/>
              </w:rPr>
              <w:t xml:space="preserve">EGI Applications Database - </w:t>
            </w:r>
            <w:hyperlink r:id="rId24" w:history="1">
              <w:r w:rsidRPr="0061041B">
                <w:rPr>
                  <w:rStyle w:val="Hyperlink"/>
                  <w:rFonts w:ascii="Calibri" w:hAnsi="Calibri" w:cs="Calibri"/>
                  <w:i/>
                </w:rPr>
                <w:t>http://appdb.egi.eu/</w:t>
              </w:r>
            </w:hyperlink>
          </w:p>
        </w:tc>
      </w:tr>
      <w:tr w:rsidR="0061041B" w:rsidRPr="002539B8" w14:paraId="749FA80C" w14:textId="77777777">
        <w:tc>
          <w:tcPr>
            <w:tcW w:w="675" w:type="dxa"/>
          </w:tcPr>
          <w:p w14:paraId="39BBA497" w14:textId="77777777" w:rsidR="0061041B" w:rsidRPr="002539B8" w:rsidRDefault="0061041B" w:rsidP="00F40591">
            <w:pPr>
              <w:pStyle w:val="Caption"/>
              <w:spacing w:before="40" w:after="40"/>
              <w:rPr>
                <w:rFonts w:ascii="Calibri" w:hAnsi="Calibri" w:cs="Calibri"/>
              </w:rPr>
            </w:pPr>
            <w:r w:rsidRPr="002539B8">
              <w:rPr>
                <w:rFonts w:ascii="Calibri" w:hAnsi="Calibri" w:cs="Calibri"/>
              </w:rPr>
              <w:t xml:space="preserve">R </w:t>
            </w:r>
            <w:r w:rsidRPr="002539B8">
              <w:rPr>
                <w:rFonts w:ascii="Calibri" w:hAnsi="Calibri" w:cs="Calibri"/>
              </w:rPr>
              <w:fldChar w:fldCharType="begin"/>
            </w:r>
            <w:r w:rsidRPr="002539B8">
              <w:rPr>
                <w:rFonts w:ascii="Calibri" w:hAnsi="Calibri" w:cs="Calibri"/>
              </w:rPr>
              <w:instrText xml:space="preserve"> SEQ R \* ARABIC </w:instrText>
            </w:r>
            <w:r w:rsidRPr="002539B8">
              <w:rPr>
                <w:rFonts w:ascii="Calibri" w:hAnsi="Calibri" w:cs="Calibri"/>
              </w:rPr>
              <w:fldChar w:fldCharType="separate"/>
            </w:r>
            <w:r w:rsidR="00FF5EB2">
              <w:rPr>
                <w:rFonts w:ascii="Calibri" w:hAnsi="Calibri" w:cs="Calibri"/>
                <w:noProof/>
              </w:rPr>
              <w:t>4</w:t>
            </w:r>
            <w:r w:rsidRPr="002539B8">
              <w:rPr>
                <w:rFonts w:ascii="Calibri" w:hAnsi="Calibri" w:cs="Calibri"/>
              </w:rPr>
              <w:fldChar w:fldCharType="end"/>
            </w:r>
          </w:p>
        </w:tc>
        <w:tc>
          <w:tcPr>
            <w:tcW w:w="8537" w:type="dxa"/>
            <w:vAlign w:val="center"/>
          </w:tcPr>
          <w:p w14:paraId="6EA615CF" w14:textId="77777777" w:rsidR="0061041B" w:rsidRPr="0061041B" w:rsidRDefault="0061041B" w:rsidP="0061041B">
            <w:pPr>
              <w:jc w:val="left"/>
              <w:rPr>
                <w:rFonts w:ascii="Calibri" w:hAnsi="Calibri" w:cs="Calibri"/>
              </w:rPr>
            </w:pPr>
            <w:r w:rsidRPr="0061041B">
              <w:rPr>
                <w:rFonts w:ascii="Calibri" w:hAnsi="Calibri" w:cs="Calibri"/>
              </w:rPr>
              <w:t xml:space="preserve">EGI Training marketplace - </w:t>
            </w:r>
            <w:hyperlink r:id="rId25" w:history="1">
              <w:r w:rsidRPr="0061041B">
                <w:rPr>
                  <w:rStyle w:val="Hyperlink"/>
                  <w:rFonts w:ascii="Calibri" w:hAnsi="Calibri" w:cs="Calibri"/>
                  <w:i/>
                </w:rPr>
                <w:t>http://www.egi.eu/user-support/training_marketplace/</w:t>
              </w:r>
            </w:hyperlink>
          </w:p>
        </w:tc>
      </w:tr>
      <w:tr w:rsidR="008A777E" w:rsidRPr="002539B8" w14:paraId="090921D6" w14:textId="77777777">
        <w:tc>
          <w:tcPr>
            <w:tcW w:w="675" w:type="dxa"/>
          </w:tcPr>
          <w:p w14:paraId="2BFECC52" w14:textId="77777777" w:rsidR="008A777E" w:rsidRPr="002539B8" w:rsidRDefault="007126D9" w:rsidP="00F40591">
            <w:pPr>
              <w:pStyle w:val="Caption"/>
              <w:spacing w:before="40" w:after="40"/>
              <w:rPr>
                <w:rFonts w:ascii="Calibri" w:hAnsi="Calibri" w:cs="Calibri"/>
              </w:rPr>
            </w:pPr>
            <w:r w:rsidRPr="002539B8">
              <w:rPr>
                <w:rFonts w:ascii="Calibri" w:hAnsi="Calibri" w:cs="Calibri"/>
              </w:rPr>
              <w:t xml:space="preserve">R </w:t>
            </w:r>
            <w:r w:rsidRPr="002539B8">
              <w:rPr>
                <w:rFonts w:ascii="Calibri" w:hAnsi="Calibri" w:cs="Calibri"/>
              </w:rPr>
              <w:fldChar w:fldCharType="begin"/>
            </w:r>
            <w:r w:rsidRPr="002539B8">
              <w:rPr>
                <w:rFonts w:ascii="Calibri" w:hAnsi="Calibri" w:cs="Calibri"/>
              </w:rPr>
              <w:instrText xml:space="preserve"> SEQ R \* ARABIC </w:instrText>
            </w:r>
            <w:r w:rsidRPr="002539B8">
              <w:rPr>
                <w:rFonts w:ascii="Calibri" w:hAnsi="Calibri" w:cs="Calibri"/>
              </w:rPr>
              <w:fldChar w:fldCharType="separate"/>
            </w:r>
            <w:r w:rsidR="00FF5EB2">
              <w:rPr>
                <w:rFonts w:ascii="Calibri" w:hAnsi="Calibri" w:cs="Calibri"/>
                <w:noProof/>
              </w:rPr>
              <w:t>5</w:t>
            </w:r>
            <w:r w:rsidRPr="002539B8">
              <w:rPr>
                <w:rFonts w:ascii="Calibri" w:hAnsi="Calibri" w:cs="Calibri"/>
              </w:rPr>
              <w:fldChar w:fldCharType="end"/>
            </w:r>
          </w:p>
        </w:tc>
        <w:tc>
          <w:tcPr>
            <w:tcW w:w="8537" w:type="dxa"/>
            <w:vAlign w:val="center"/>
          </w:tcPr>
          <w:p w14:paraId="68F13848" w14:textId="77777777" w:rsidR="007126D9" w:rsidRPr="0061041B" w:rsidRDefault="007126D9" w:rsidP="007126D9">
            <w:pPr>
              <w:jc w:val="left"/>
              <w:rPr>
                <w:rFonts w:ascii="Calibri" w:hAnsi="Calibri" w:cs="Calibri"/>
              </w:rPr>
            </w:pPr>
            <w:r>
              <w:rPr>
                <w:rFonts w:ascii="Calibri" w:hAnsi="Calibri" w:cs="Calibri"/>
              </w:rPr>
              <w:t xml:space="preserve">Operations Survey - </w:t>
            </w:r>
            <w:hyperlink r:id="rId26" w:history="1">
              <w:r w:rsidRPr="007126D9">
                <w:rPr>
                  <w:rStyle w:val="Hyperlink"/>
                  <w:rFonts w:ascii="Calibri" w:hAnsi="Calibri" w:cs="Calibri"/>
                  <w:i/>
                </w:rPr>
                <w:t>http://go.egi.eu/op-survey-ngi-intl-tasks-2012</w:t>
              </w:r>
            </w:hyperlink>
          </w:p>
        </w:tc>
      </w:tr>
      <w:tr w:rsidR="00CB7E85" w:rsidRPr="002539B8" w14:paraId="30F095FB" w14:textId="77777777">
        <w:tc>
          <w:tcPr>
            <w:tcW w:w="675" w:type="dxa"/>
          </w:tcPr>
          <w:p w14:paraId="3E63D600" w14:textId="77777777" w:rsidR="00CB7E85" w:rsidRPr="002539B8" w:rsidRDefault="00CB7E85" w:rsidP="00F40591">
            <w:pPr>
              <w:pStyle w:val="Caption"/>
              <w:spacing w:before="40" w:after="40"/>
              <w:rPr>
                <w:rFonts w:ascii="Calibri" w:hAnsi="Calibri" w:cs="Calibri"/>
              </w:rPr>
            </w:pPr>
            <w:r w:rsidRPr="002539B8">
              <w:rPr>
                <w:rFonts w:ascii="Calibri" w:hAnsi="Calibri" w:cs="Calibri"/>
              </w:rPr>
              <w:t xml:space="preserve">R </w:t>
            </w:r>
            <w:r w:rsidRPr="002539B8">
              <w:rPr>
                <w:rFonts w:ascii="Calibri" w:hAnsi="Calibri" w:cs="Calibri"/>
              </w:rPr>
              <w:fldChar w:fldCharType="begin"/>
            </w:r>
            <w:r w:rsidRPr="002539B8">
              <w:rPr>
                <w:rFonts w:ascii="Calibri" w:hAnsi="Calibri" w:cs="Calibri"/>
              </w:rPr>
              <w:instrText xml:space="preserve"> SEQ R \* ARABIC </w:instrText>
            </w:r>
            <w:r w:rsidRPr="002539B8">
              <w:rPr>
                <w:rFonts w:ascii="Calibri" w:hAnsi="Calibri" w:cs="Calibri"/>
              </w:rPr>
              <w:fldChar w:fldCharType="separate"/>
            </w:r>
            <w:r w:rsidR="00FF5EB2">
              <w:rPr>
                <w:rFonts w:ascii="Calibri" w:hAnsi="Calibri" w:cs="Calibri"/>
                <w:noProof/>
              </w:rPr>
              <w:t>6</w:t>
            </w:r>
            <w:r w:rsidRPr="002539B8">
              <w:rPr>
                <w:rFonts w:ascii="Calibri" w:hAnsi="Calibri" w:cs="Calibri"/>
              </w:rPr>
              <w:fldChar w:fldCharType="end"/>
            </w:r>
          </w:p>
        </w:tc>
        <w:tc>
          <w:tcPr>
            <w:tcW w:w="8537" w:type="dxa"/>
            <w:vAlign w:val="center"/>
          </w:tcPr>
          <w:p w14:paraId="17158DE0" w14:textId="77777777" w:rsidR="00CB7E85" w:rsidRDefault="00CB7E85" w:rsidP="00CB7E85">
            <w:pPr>
              <w:jc w:val="left"/>
              <w:rPr>
                <w:rFonts w:ascii="Calibri" w:hAnsi="Calibri" w:cs="Calibri"/>
              </w:rPr>
            </w:pPr>
            <w:r>
              <w:rPr>
                <w:rFonts w:ascii="Calibri" w:hAnsi="Calibri" w:cs="Calibri"/>
              </w:rPr>
              <w:t xml:space="preserve">EGI Operations Management Board (OMB) - </w:t>
            </w:r>
            <w:hyperlink r:id="rId27" w:history="1">
              <w:r w:rsidRPr="00CB7E85">
                <w:rPr>
                  <w:rStyle w:val="Hyperlink"/>
                  <w:rFonts w:ascii="Calibri" w:hAnsi="Calibri" w:cs="Calibri"/>
                  <w:i/>
                </w:rPr>
                <w:t>https://www.egi.eu/policy/groups/Operations_Management_Board_OMB.html</w:t>
              </w:r>
            </w:hyperlink>
          </w:p>
        </w:tc>
      </w:tr>
      <w:tr w:rsidR="002B2EDD" w:rsidRPr="002539B8" w14:paraId="45DCE226" w14:textId="77777777">
        <w:tc>
          <w:tcPr>
            <w:tcW w:w="675" w:type="dxa"/>
          </w:tcPr>
          <w:p w14:paraId="18B67C3A" w14:textId="77777777" w:rsidR="002B2EDD" w:rsidRPr="002539B8" w:rsidRDefault="00CB7E85" w:rsidP="00F40591">
            <w:pPr>
              <w:pStyle w:val="Caption"/>
              <w:spacing w:before="40" w:after="40"/>
              <w:rPr>
                <w:rFonts w:ascii="Calibri" w:hAnsi="Calibri" w:cs="Calibri"/>
              </w:rPr>
            </w:pPr>
            <w:r w:rsidRPr="002539B8">
              <w:rPr>
                <w:rFonts w:ascii="Calibri" w:hAnsi="Calibri" w:cs="Calibri"/>
              </w:rPr>
              <w:t xml:space="preserve">R </w:t>
            </w:r>
            <w:r w:rsidRPr="002539B8">
              <w:rPr>
                <w:rFonts w:ascii="Calibri" w:hAnsi="Calibri" w:cs="Calibri"/>
              </w:rPr>
              <w:fldChar w:fldCharType="begin"/>
            </w:r>
            <w:r w:rsidRPr="002539B8">
              <w:rPr>
                <w:rFonts w:ascii="Calibri" w:hAnsi="Calibri" w:cs="Calibri"/>
              </w:rPr>
              <w:instrText xml:space="preserve"> SEQ R \* ARABIC </w:instrText>
            </w:r>
            <w:r w:rsidRPr="002539B8">
              <w:rPr>
                <w:rFonts w:ascii="Calibri" w:hAnsi="Calibri" w:cs="Calibri"/>
              </w:rPr>
              <w:fldChar w:fldCharType="separate"/>
            </w:r>
            <w:r w:rsidR="00FF5EB2">
              <w:rPr>
                <w:rFonts w:ascii="Calibri" w:hAnsi="Calibri" w:cs="Calibri"/>
                <w:noProof/>
              </w:rPr>
              <w:t>7</w:t>
            </w:r>
            <w:r w:rsidRPr="002539B8">
              <w:rPr>
                <w:rFonts w:ascii="Calibri" w:hAnsi="Calibri" w:cs="Calibri"/>
              </w:rPr>
              <w:fldChar w:fldCharType="end"/>
            </w:r>
          </w:p>
        </w:tc>
        <w:tc>
          <w:tcPr>
            <w:tcW w:w="8537" w:type="dxa"/>
            <w:vAlign w:val="center"/>
          </w:tcPr>
          <w:p w14:paraId="2BC87FD5" w14:textId="77777777" w:rsidR="002B2EDD" w:rsidRDefault="002B2EDD" w:rsidP="002B2EDD">
            <w:pPr>
              <w:jc w:val="left"/>
              <w:rPr>
                <w:rFonts w:ascii="Calibri" w:hAnsi="Calibri" w:cs="Calibri"/>
              </w:rPr>
            </w:pPr>
            <w:r>
              <w:rPr>
                <w:rFonts w:ascii="Calibri" w:hAnsi="Calibri" w:cs="Calibri"/>
              </w:rPr>
              <w:t xml:space="preserve">Requirements Tracking Tool - </w:t>
            </w:r>
            <w:hyperlink r:id="rId28" w:history="1">
              <w:r w:rsidRPr="002B2EDD">
                <w:rPr>
                  <w:rStyle w:val="Hyperlink"/>
                  <w:rFonts w:ascii="Calibri" w:hAnsi="Calibri" w:cs="Calibri"/>
                  <w:i/>
                </w:rPr>
                <w:t>http://rt.egi.eu</w:t>
              </w:r>
            </w:hyperlink>
          </w:p>
        </w:tc>
      </w:tr>
      <w:tr w:rsidR="00320850" w:rsidRPr="002539B8" w14:paraId="43EC2445" w14:textId="77777777">
        <w:tc>
          <w:tcPr>
            <w:tcW w:w="675" w:type="dxa"/>
          </w:tcPr>
          <w:p w14:paraId="45DCA87E" w14:textId="77777777" w:rsidR="00320850" w:rsidRPr="002539B8" w:rsidRDefault="00320850" w:rsidP="00F40591">
            <w:pPr>
              <w:pStyle w:val="Caption"/>
              <w:spacing w:before="40" w:after="40"/>
              <w:rPr>
                <w:rFonts w:ascii="Calibri" w:hAnsi="Calibri" w:cs="Calibri"/>
              </w:rPr>
            </w:pPr>
            <w:r w:rsidRPr="002539B8">
              <w:rPr>
                <w:rFonts w:ascii="Calibri" w:hAnsi="Calibri" w:cs="Calibri"/>
              </w:rPr>
              <w:t xml:space="preserve">R </w:t>
            </w:r>
            <w:r w:rsidRPr="002539B8">
              <w:rPr>
                <w:rFonts w:ascii="Calibri" w:hAnsi="Calibri" w:cs="Calibri"/>
              </w:rPr>
              <w:fldChar w:fldCharType="begin"/>
            </w:r>
            <w:r w:rsidRPr="002539B8">
              <w:rPr>
                <w:rFonts w:ascii="Calibri" w:hAnsi="Calibri" w:cs="Calibri"/>
              </w:rPr>
              <w:instrText xml:space="preserve"> SEQ R \* ARABIC </w:instrText>
            </w:r>
            <w:r w:rsidRPr="002539B8">
              <w:rPr>
                <w:rFonts w:ascii="Calibri" w:hAnsi="Calibri" w:cs="Calibri"/>
              </w:rPr>
              <w:fldChar w:fldCharType="separate"/>
            </w:r>
            <w:r w:rsidR="00FF5EB2">
              <w:rPr>
                <w:rFonts w:ascii="Calibri" w:hAnsi="Calibri" w:cs="Calibri"/>
                <w:noProof/>
              </w:rPr>
              <w:t>8</w:t>
            </w:r>
            <w:r w:rsidRPr="002539B8">
              <w:rPr>
                <w:rFonts w:ascii="Calibri" w:hAnsi="Calibri" w:cs="Calibri"/>
              </w:rPr>
              <w:fldChar w:fldCharType="end"/>
            </w:r>
          </w:p>
        </w:tc>
        <w:tc>
          <w:tcPr>
            <w:tcW w:w="8537" w:type="dxa"/>
            <w:vAlign w:val="center"/>
          </w:tcPr>
          <w:p w14:paraId="3D38B7B3" w14:textId="77777777" w:rsidR="00320850" w:rsidRDefault="00320850" w:rsidP="00320850">
            <w:pPr>
              <w:jc w:val="left"/>
              <w:rPr>
                <w:rFonts w:ascii="Calibri" w:hAnsi="Calibri" w:cs="Calibri"/>
              </w:rPr>
            </w:pPr>
            <w:proofErr w:type="spellStart"/>
            <w:r w:rsidRPr="00320850">
              <w:rPr>
                <w:rFonts w:ascii="Calibri" w:hAnsi="Calibri" w:cs="Calibri"/>
              </w:rPr>
              <w:t>SeIUCCR</w:t>
            </w:r>
            <w:proofErr w:type="spellEnd"/>
            <w:r w:rsidRPr="00320850">
              <w:rPr>
                <w:rFonts w:ascii="Calibri" w:hAnsi="Calibri" w:cs="Calibri"/>
              </w:rPr>
              <w:t xml:space="preserve"> project - </w:t>
            </w:r>
            <w:hyperlink r:id="rId29" w:history="1">
              <w:r w:rsidRPr="00320850">
                <w:rPr>
                  <w:rStyle w:val="Hyperlink"/>
                  <w:rFonts w:ascii="Calibri" w:hAnsi="Calibri" w:cs="Calibri"/>
                  <w:i/>
                </w:rPr>
                <w:t>http://www.ngs.ac.uk/seiuccr/home</w:t>
              </w:r>
            </w:hyperlink>
            <w:r>
              <w:rPr>
                <w:rFonts w:ascii="Calibri" w:hAnsi="Calibri" w:cs="Calibri"/>
              </w:rPr>
              <w:t xml:space="preserve"> </w:t>
            </w:r>
          </w:p>
        </w:tc>
      </w:tr>
      <w:tr w:rsidR="00787563" w:rsidRPr="002539B8" w14:paraId="4E9A6934" w14:textId="77777777" w:rsidTr="00787563">
        <w:tc>
          <w:tcPr>
            <w:tcW w:w="675" w:type="dxa"/>
          </w:tcPr>
          <w:p w14:paraId="55384787" w14:textId="77777777" w:rsidR="00787563" w:rsidRPr="002539B8" w:rsidRDefault="00787563" w:rsidP="00F40591">
            <w:pPr>
              <w:pStyle w:val="Caption"/>
              <w:spacing w:before="40" w:after="40"/>
              <w:rPr>
                <w:rFonts w:ascii="Calibri" w:hAnsi="Calibri" w:cs="Calibri"/>
              </w:rPr>
            </w:pPr>
            <w:r w:rsidRPr="002539B8">
              <w:rPr>
                <w:rFonts w:ascii="Calibri" w:hAnsi="Calibri" w:cs="Calibri"/>
              </w:rPr>
              <w:t xml:space="preserve">R </w:t>
            </w:r>
            <w:r w:rsidRPr="002539B8">
              <w:rPr>
                <w:rFonts w:ascii="Calibri" w:hAnsi="Calibri" w:cs="Calibri"/>
              </w:rPr>
              <w:fldChar w:fldCharType="begin"/>
            </w:r>
            <w:r w:rsidRPr="002539B8">
              <w:rPr>
                <w:rFonts w:ascii="Calibri" w:hAnsi="Calibri" w:cs="Calibri"/>
              </w:rPr>
              <w:instrText xml:space="preserve"> SEQ R \* ARABIC </w:instrText>
            </w:r>
            <w:r w:rsidRPr="002539B8">
              <w:rPr>
                <w:rFonts w:ascii="Calibri" w:hAnsi="Calibri" w:cs="Calibri"/>
              </w:rPr>
              <w:fldChar w:fldCharType="separate"/>
            </w:r>
            <w:r w:rsidR="00FF5EB2">
              <w:rPr>
                <w:rFonts w:ascii="Calibri" w:hAnsi="Calibri" w:cs="Calibri"/>
                <w:noProof/>
              </w:rPr>
              <w:t>9</w:t>
            </w:r>
            <w:r w:rsidRPr="002539B8">
              <w:rPr>
                <w:rFonts w:ascii="Calibri" w:hAnsi="Calibri" w:cs="Calibri"/>
              </w:rPr>
              <w:fldChar w:fldCharType="end"/>
            </w:r>
          </w:p>
        </w:tc>
        <w:tc>
          <w:tcPr>
            <w:tcW w:w="8537" w:type="dxa"/>
          </w:tcPr>
          <w:p w14:paraId="6B1CE56D" w14:textId="77777777" w:rsidR="00787563" w:rsidRPr="00787563" w:rsidRDefault="00787563" w:rsidP="00787563">
            <w:pPr>
              <w:rPr>
                <w:rFonts w:ascii="Calibri" w:hAnsi="Calibri" w:cs="Calibri"/>
              </w:rPr>
            </w:pPr>
            <w:r>
              <w:rPr>
                <w:rFonts w:ascii="Calibri" w:hAnsi="Calibri" w:cs="Calibri"/>
              </w:rPr>
              <w:t>User requirements and process -</w:t>
            </w:r>
            <w:r w:rsidRPr="00787563">
              <w:rPr>
                <w:rFonts w:ascii="Calibri" w:hAnsi="Calibri" w:cs="Calibri"/>
              </w:rPr>
              <w:t xml:space="preserve"> </w:t>
            </w:r>
            <w:hyperlink r:id="rId30" w:history="1">
              <w:r w:rsidRPr="00787563">
                <w:rPr>
                  <w:rStyle w:val="Hyperlink"/>
                  <w:rFonts w:ascii="Calibri" w:hAnsi="Calibri" w:cs="Calibri"/>
                  <w:i/>
                </w:rPr>
                <w:t>http://www.egi.eu/user-support/getting_help</w:t>
              </w:r>
            </w:hyperlink>
            <w:r>
              <w:rPr>
                <w:rFonts w:ascii="Calibri" w:hAnsi="Calibri" w:cs="Calibri"/>
              </w:rPr>
              <w:t xml:space="preserve"> </w:t>
            </w:r>
          </w:p>
        </w:tc>
      </w:tr>
      <w:tr w:rsidR="00787563" w:rsidRPr="002539B8" w14:paraId="38B94583" w14:textId="77777777" w:rsidTr="00787563">
        <w:tc>
          <w:tcPr>
            <w:tcW w:w="675" w:type="dxa"/>
          </w:tcPr>
          <w:p w14:paraId="14C2CB3B" w14:textId="77777777" w:rsidR="00787563" w:rsidRPr="002539B8" w:rsidRDefault="00787563" w:rsidP="00F40591">
            <w:pPr>
              <w:pStyle w:val="Caption"/>
              <w:spacing w:before="40" w:after="40"/>
              <w:rPr>
                <w:rFonts w:ascii="Calibri" w:hAnsi="Calibri" w:cs="Calibri"/>
              </w:rPr>
            </w:pPr>
            <w:r w:rsidRPr="002539B8">
              <w:rPr>
                <w:rFonts w:ascii="Calibri" w:hAnsi="Calibri" w:cs="Calibri"/>
              </w:rPr>
              <w:t xml:space="preserve">R </w:t>
            </w:r>
            <w:r w:rsidRPr="002539B8">
              <w:rPr>
                <w:rFonts w:ascii="Calibri" w:hAnsi="Calibri" w:cs="Calibri"/>
              </w:rPr>
              <w:fldChar w:fldCharType="begin"/>
            </w:r>
            <w:r w:rsidRPr="002539B8">
              <w:rPr>
                <w:rFonts w:ascii="Calibri" w:hAnsi="Calibri" w:cs="Calibri"/>
              </w:rPr>
              <w:instrText xml:space="preserve"> SEQ R \* ARABIC </w:instrText>
            </w:r>
            <w:r w:rsidRPr="002539B8">
              <w:rPr>
                <w:rFonts w:ascii="Calibri" w:hAnsi="Calibri" w:cs="Calibri"/>
              </w:rPr>
              <w:fldChar w:fldCharType="separate"/>
            </w:r>
            <w:r w:rsidR="00FF5EB2">
              <w:rPr>
                <w:rFonts w:ascii="Calibri" w:hAnsi="Calibri" w:cs="Calibri"/>
                <w:noProof/>
              </w:rPr>
              <w:t>10</w:t>
            </w:r>
            <w:r w:rsidRPr="002539B8">
              <w:rPr>
                <w:rFonts w:ascii="Calibri" w:hAnsi="Calibri" w:cs="Calibri"/>
              </w:rPr>
              <w:fldChar w:fldCharType="end"/>
            </w:r>
          </w:p>
        </w:tc>
        <w:tc>
          <w:tcPr>
            <w:tcW w:w="8537" w:type="dxa"/>
          </w:tcPr>
          <w:p w14:paraId="0FFB5A06" w14:textId="77777777" w:rsidR="00787563" w:rsidRPr="00787563" w:rsidRDefault="00787563" w:rsidP="00787563">
            <w:pPr>
              <w:rPr>
                <w:rFonts w:ascii="Calibri" w:hAnsi="Calibri" w:cs="Calibri"/>
              </w:rPr>
            </w:pPr>
            <w:r w:rsidRPr="00787563">
              <w:rPr>
                <w:rFonts w:ascii="Calibri" w:hAnsi="Calibri" w:cs="Calibri"/>
              </w:rPr>
              <w:t>Solved user requirements</w:t>
            </w:r>
            <w:r>
              <w:rPr>
                <w:rFonts w:ascii="Calibri" w:hAnsi="Calibri" w:cs="Calibri"/>
              </w:rPr>
              <w:t xml:space="preserve"> -</w:t>
            </w:r>
            <w:r w:rsidRPr="00787563">
              <w:rPr>
                <w:rFonts w:ascii="Calibri" w:hAnsi="Calibri" w:cs="Calibri"/>
              </w:rPr>
              <w:t xml:space="preserve"> </w:t>
            </w:r>
            <w:hyperlink r:id="rId31" w:history="1">
              <w:r w:rsidRPr="00787563">
                <w:rPr>
                  <w:rStyle w:val="Hyperlink"/>
                  <w:rFonts w:ascii="Calibri" w:hAnsi="Calibri" w:cs="Calibri"/>
                  <w:i/>
                </w:rPr>
                <w:t>https://wiki.egi.eu/wiki/Solved_user_requirements</w:t>
              </w:r>
            </w:hyperlink>
          </w:p>
        </w:tc>
      </w:tr>
      <w:tr w:rsidR="00787563" w:rsidRPr="002539B8" w14:paraId="6686AE98" w14:textId="77777777" w:rsidTr="00787563">
        <w:tc>
          <w:tcPr>
            <w:tcW w:w="675" w:type="dxa"/>
          </w:tcPr>
          <w:p w14:paraId="36AC884F" w14:textId="77777777" w:rsidR="00787563" w:rsidRPr="002539B8" w:rsidRDefault="00787563" w:rsidP="00F40591">
            <w:pPr>
              <w:pStyle w:val="Caption"/>
              <w:spacing w:before="40" w:after="40"/>
              <w:rPr>
                <w:rFonts w:ascii="Calibri" w:hAnsi="Calibri" w:cs="Calibri"/>
              </w:rPr>
            </w:pPr>
            <w:r w:rsidRPr="002539B8">
              <w:rPr>
                <w:rFonts w:ascii="Calibri" w:hAnsi="Calibri" w:cs="Calibri"/>
              </w:rPr>
              <w:t xml:space="preserve">R </w:t>
            </w:r>
            <w:r w:rsidRPr="002539B8">
              <w:rPr>
                <w:rFonts w:ascii="Calibri" w:hAnsi="Calibri" w:cs="Calibri"/>
              </w:rPr>
              <w:fldChar w:fldCharType="begin"/>
            </w:r>
            <w:r w:rsidRPr="002539B8">
              <w:rPr>
                <w:rFonts w:ascii="Calibri" w:hAnsi="Calibri" w:cs="Calibri"/>
              </w:rPr>
              <w:instrText xml:space="preserve"> SEQ R \* ARABIC </w:instrText>
            </w:r>
            <w:r w:rsidRPr="002539B8">
              <w:rPr>
                <w:rFonts w:ascii="Calibri" w:hAnsi="Calibri" w:cs="Calibri"/>
              </w:rPr>
              <w:fldChar w:fldCharType="separate"/>
            </w:r>
            <w:r w:rsidR="00FF5EB2">
              <w:rPr>
                <w:rFonts w:ascii="Calibri" w:hAnsi="Calibri" w:cs="Calibri"/>
                <w:noProof/>
              </w:rPr>
              <w:t>11</w:t>
            </w:r>
            <w:r w:rsidRPr="002539B8">
              <w:rPr>
                <w:rFonts w:ascii="Calibri" w:hAnsi="Calibri" w:cs="Calibri"/>
              </w:rPr>
              <w:fldChar w:fldCharType="end"/>
            </w:r>
          </w:p>
        </w:tc>
        <w:tc>
          <w:tcPr>
            <w:tcW w:w="8537" w:type="dxa"/>
          </w:tcPr>
          <w:p w14:paraId="13F610C0" w14:textId="77777777" w:rsidR="00FD3880" w:rsidRDefault="00FD3880" w:rsidP="00FD3880">
            <w:pPr>
              <w:rPr>
                <w:rFonts w:ascii="Calibri" w:hAnsi="Calibri" w:cs="Calibri"/>
              </w:rPr>
            </w:pPr>
            <w:r w:rsidRPr="00FD3880">
              <w:rPr>
                <w:rFonts w:ascii="Calibri" w:hAnsi="Calibri" w:cs="Calibri"/>
              </w:rPr>
              <w:t>Grid operations oversight</w:t>
            </w:r>
            <w:r>
              <w:rPr>
                <w:rFonts w:ascii="Calibri" w:hAnsi="Calibri" w:cs="Calibri"/>
              </w:rPr>
              <w:t xml:space="preserve"> </w:t>
            </w:r>
            <w:r w:rsidRPr="00FD3880">
              <w:rPr>
                <w:rFonts w:ascii="Calibri" w:hAnsi="Calibri" w:cs="Calibri"/>
              </w:rPr>
              <w:t>/</w:t>
            </w:r>
            <w:r>
              <w:rPr>
                <w:rFonts w:ascii="Calibri" w:hAnsi="Calibri" w:cs="Calibri"/>
              </w:rPr>
              <w:t xml:space="preserve"> </w:t>
            </w:r>
            <w:r w:rsidRPr="00FD3880">
              <w:rPr>
                <w:rFonts w:ascii="Calibri" w:hAnsi="Calibri" w:cs="Calibri"/>
              </w:rPr>
              <w:t>Operations</w:t>
            </w:r>
            <w:r>
              <w:rPr>
                <w:rFonts w:ascii="Calibri" w:hAnsi="Calibri" w:cs="Calibri"/>
              </w:rPr>
              <w:t xml:space="preserve"> </w:t>
            </w:r>
            <w:r w:rsidRPr="00FD3880">
              <w:rPr>
                <w:rFonts w:ascii="Calibri" w:hAnsi="Calibri" w:cs="Calibri"/>
              </w:rPr>
              <w:t>Support</w:t>
            </w:r>
            <w:r>
              <w:rPr>
                <w:rFonts w:ascii="Calibri" w:hAnsi="Calibri" w:cs="Calibri"/>
              </w:rPr>
              <w:t xml:space="preserve"> </w:t>
            </w:r>
            <w:r w:rsidRPr="00FD3880">
              <w:rPr>
                <w:rFonts w:ascii="Calibri" w:hAnsi="Calibri" w:cs="Calibri"/>
              </w:rPr>
              <w:t xml:space="preserve">Metrics </w:t>
            </w:r>
            <w:r>
              <w:rPr>
                <w:rFonts w:ascii="Calibri" w:hAnsi="Calibri" w:cs="Calibri"/>
              </w:rPr>
              <w:t>-</w:t>
            </w:r>
          </w:p>
          <w:p w14:paraId="61ED4541" w14:textId="77777777" w:rsidR="00787563" w:rsidRPr="00FD3880" w:rsidRDefault="00937CF0" w:rsidP="00FD3880">
            <w:pPr>
              <w:rPr>
                <w:rFonts w:ascii="Calibri" w:hAnsi="Calibri" w:cs="Calibri"/>
                <w:i/>
              </w:rPr>
            </w:pPr>
            <w:hyperlink r:id="rId32" w:history="1">
              <w:r w:rsidR="00FD3880" w:rsidRPr="00FD3880">
                <w:rPr>
                  <w:rStyle w:val="Hyperlink"/>
                  <w:rFonts w:ascii="Calibri" w:hAnsi="Calibri" w:cs="Calibri"/>
                  <w:i/>
                </w:rPr>
                <w:t>https://wiki.egi.eu/wiki/Grid_operations_oversight/OperationsSupportMetrics</w:t>
              </w:r>
            </w:hyperlink>
            <w:r w:rsidR="00787563" w:rsidRPr="00FD3880">
              <w:rPr>
                <w:rFonts w:ascii="Calibri" w:hAnsi="Calibri" w:cs="Calibri"/>
                <w:i/>
              </w:rPr>
              <w:t xml:space="preserve"> </w:t>
            </w:r>
          </w:p>
        </w:tc>
      </w:tr>
    </w:tbl>
    <w:p w14:paraId="57E4F135" w14:textId="77777777" w:rsidR="0086133A" w:rsidRPr="002539B8" w:rsidRDefault="0086133A">
      <w:pPr>
        <w:rPr>
          <w:rFonts w:eastAsia="Cambria"/>
          <w:lang w:eastAsia="en-US"/>
        </w:rPr>
      </w:pPr>
    </w:p>
    <w:sectPr w:rsidR="0086133A" w:rsidRPr="002539B8" w:rsidSect="00B6507E">
      <w:type w:val="continuous"/>
      <w:pgSz w:w="11900" w:h="16840"/>
      <w:pgMar w:top="1418" w:right="1418" w:bottom="709" w:left="1418" w:header="708"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05AD01" w14:textId="77777777" w:rsidR="00937CF0" w:rsidRDefault="00937CF0">
      <w:pPr>
        <w:spacing w:before="0" w:after="0"/>
      </w:pPr>
      <w:r>
        <w:separator/>
      </w:r>
    </w:p>
  </w:endnote>
  <w:endnote w:type="continuationSeparator" w:id="0">
    <w:p w14:paraId="7B60E696" w14:textId="77777777" w:rsidR="00937CF0" w:rsidRDefault="00937CF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A07E1" w14:textId="77777777" w:rsidR="0009545B" w:rsidRDefault="0009545B">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09545B" w14:paraId="02A65CE4" w14:textId="77777777" w:rsidTr="00CE1A20">
      <w:tc>
        <w:tcPr>
          <w:tcW w:w="2764" w:type="dxa"/>
          <w:tcBorders>
            <w:top w:val="single" w:sz="8" w:space="0" w:color="000080"/>
          </w:tcBorders>
        </w:tcPr>
        <w:p w14:paraId="397D293E" w14:textId="77777777" w:rsidR="0009545B" w:rsidRPr="0078770C" w:rsidRDefault="0009545B">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11A3F596" w14:textId="77777777" w:rsidR="0009545B" w:rsidRPr="0078770C" w:rsidRDefault="0009545B"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FFFFFF"/>
        </w:tcPr>
        <w:p w14:paraId="5A112899" w14:textId="77777777" w:rsidR="0009545B" w:rsidRDefault="0009545B">
          <w:pPr>
            <w:pStyle w:val="Footer"/>
            <w:jc w:val="center"/>
            <w:rPr>
              <w:caps/>
            </w:rPr>
          </w:pPr>
          <w:r>
            <w:rPr>
              <w:caps/>
            </w:rPr>
            <w:t>PUBLIC</w:t>
          </w:r>
        </w:p>
      </w:tc>
      <w:tc>
        <w:tcPr>
          <w:tcW w:w="992" w:type="dxa"/>
          <w:tcBorders>
            <w:top w:val="single" w:sz="8" w:space="0" w:color="000080"/>
          </w:tcBorders>
        </w:tcPr>
        <w:p w14:paraId="5F4F5CC2" w14:textId="77777777" w:rsidR="0009545B" w:rsidRDefault="0009545B">
          <w:pPr>
            <w:pStyle w:val="Footer"/>
            <w:jc w:val="right"/>
          </w:pPr>
          <w:r>
            <w:fldChar w:fldCharType="begin"/>
          </w:r>
          <w:r>
            <w:instrText xml:space="preserve"> PAGE  \* MERGEFORMAT </w:instrText>
          </w:r>
          <w:r>
            <w:fldChar w:fldCharType="separate"/>
          </w:r>
          <w:r w:rsidR="00A25CB9">
            <w:rPr>
              <w:noProof/>
            </w:rPr>
            <w:t>2</w:t>
          </w:r>
          <w:r>
            <w:rPr>
              <w:noProof/>
            </w:rPr>
            <w:fldChar w:fldCharType="end"/>
          </w:r>
          <w:r>
            <w:t xml:space="preserve"> / </w:t>
          </w:r>
          <w:fldSimple w:instr=" NUMPAGES  \* MERGEFORMAT ">
            <w:r w:rsidR="00A25CB9">
              <w:rPr>
                <w:noProof/>
              </w:rPr>
              <w:t>26</w:t>
            </w:r>
          </w:fldSimple>
        </w:p>
      </w:tc>
    </w:tr>
  </w:tbl>
  <w:p w14:paraId="43464535" w14:textId="77777777" w:rsidR="0009545B" w:rsidRDefault="0009545B" w:rsidP="00095E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FAAAD3" w14:textId="77777777" w:rsidR="00937CF0" w:rsidRDefault="00937CF0">
      <w:pPr>
        <w:spacing w:before="0" w:after="0"/>
      </w:pPr>
      <w:r>
        <w:separator/>
      </w:r>
    </w:p>
  </w:footnote>
  <w:footnote w:type="continuationSeparator" w:id="0">
    <w:p w14:paraId="4506B2D3" w14:textId="77777777" w:rsidR="00937CF0" w:rsidRDefault="00937CF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09545B" w14:paraId="5CF0CC93" w14:textId="77777777">
      <w:trPr>
        <w:trHeight w:val="1131"/>
      </w:trPr>
      <w:tc>
        <w:tcPr>
          <w:tcW w:w="2559" w:type="dxa"/>
        </w:tcPr>
        <w:p w14:paraId="69BAAAA4" w14:textId="77777777" w:rsidR="0009545B" w:rsidRDefault="008E2CD8" w:rsidP="00207D16">
          <w:pPr>
            <w:pStyle w:val="Header"/>
            <w:tabs>
              <w:tab w:val="right" w:pos="9072"/>
            </w:tabs>
            <w:jc w:val="left"/>
          </w:pPr>
          <w:r>
            <w:rPr>
              <w:noProof/>
              <w:lang w:val="nl-NL" w:eastAsia="nl-NL"/>
            </w:rPr>
            <w:drawing>
              <wp:inline distT="0" distB="0" distL="0" distR="0" wp14:anchorId="1A10C9A3" wp14:editId="111421B9">
                <wp:extent cx="1045210" cy="783590"/>
                <wp:effectExtent l="0" t="0" r="0" b="3810"/>
                <wp:docPr id="1" name="Picture 1" descr="Description: 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5210" cy="783590"/>
                        </a:xfrm>
                        <a:prstGeom prst="rect">
                          <a:avLst/>
                        </a:prstGeom>
                        <a:noFill/>
                        <a:ln>
                          <a:noFill/>
                        </a:ln>
                      </pic:spPr>
                    </pic:pic>
                  </a:graphicData>
                </a:graphic>
              </wp:inline>
            </w:drawing>
          </w:r>
        </w:p>
      </w:tc>
      <w:tc>
        <w:tcPr>
          <w:tcW w:w="4164" w:type="dxa"/>
        </w:tcPr>
        <w:p w14:paraId="39315602" w14:textId="77777777" w:rsidR="0009545B" w:rsidRDefault="008E2CD8" w:rsidP="00207D16">
          <w:pPr>
            <w:pStyle w:val="Header"/>
            <w:tabs>
              <w:tab w:val="right" w:pos="9072"/>
            </w:tabs>
            <w:jc w:val="center"/>
          </w:pPr>
          <w:r>
            <w:rPr>
              <w:noProof/>
              <w:lang w:val="nl-NL" w:eastAsia="nl-NL"/>
            </w:rPr>
            <w:drawing>
              <wp:inline distT="0" distB="0" distL="0" distR="0" wp14:anchorId="4C5E6FD4" wp14:editId="5DF4E5A4">
                <wp:extent cx="1102360" cy="800100"/>
                <wp:effectExtent l="0" t="0" r="0" b="12700"/>
                <wp:docPr id="2" name="Picture 2" descr="Description: 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2360" cy="800100"/>
                        </a:xfrm>
                        <a:prstGeom prst="rect">
                          <a:avLst/>
                        </a:prstGeom>
                        <a:noFill/>
                        <a:ln>
                          <a:noFill/>
                        </a:ln>
                      </pic:spPr>
                    </pic:pic>
                  </a:graphicData>
                </a:graphic>
              </wp:inline>
            </w:drawing>
          </w:r>
        </w:p>
      </w:tc>
      <w:tc>
        <w:tcPr>
          <w:tcW w:w="2687" w:type="dxa"/>
        </w:tcPr>
        <w:p w14:paraId="34BD4AF1" w14:textId="77777777" w:rsidR="0009545B" w:rsidRDefault="008E2CD8" w:rsidP="00207D16">
          <w:pPr>
            <w:pStyle w:val="Header"/>
            <w:tabs>
              <w:tab w:val="right" w:pos="9072"/>
            </w:tabs>
            <w:jc w:val="right"/>
          </w:pPr>
          <w:r>
            <w:rPr>
              <w:noProof/>
              <w:lang w:val="nl-NL" w:eastAsia="nl-NL"/>
            </w:rPr>
            <w:drawing>
              <wp:inline distT="0" distB="0" distL="0" distR="0" wp14:anchorId="171AA550" wp14:editId="7444B4A4">
                <wp:extent cx="1975485" cy="800100"/>
                <wp:effectExtent l="0" t="0" r="5715" b="1270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0100"/>
                        </a:xfrm>
                        <a:prstGeom prst="rect">
                          <a:avLst/>
                        </a:prstGeom>
                        <a:noFill/>
                        <a:ln>
                          <a:noFill/>
                        </a:ln>
                      </pic:spPr>
                    </pic:pic>
                  </a:graphicData>
                </a:graphic>
              </wp:inline>
            </w:drawing>
          </w:r>
        </w:p>
      </w:tc>
    </w:tr>
  </w:tbl>
  <w:p w14:paraId="1CE5191E" w14:textId="77777777" w:rsidR="0009545B" w:rsidRDefault="000954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20AB2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433593"/>
    <w:multiLevelType w:val="hybridMultilevel"/>
    <w:tmpl w:val="E78EB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8275B2"/>
    <w:multiLevelType w:val="hybridMultilevel"/>
    <w:tmpl w:val="11403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E70F7C"/>
    <w:multiLevelType w:val="hybridMultilevel"/>
    <w:tmpl w:val="81DA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725FE0"/>
    <w:multiLevelType w:val="hybridMultilevel"/>
    <w:tmpl w:val="C75814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1EED196E"/>
    <w:multiLevelType w:val="hybridMultilevel"/>
    <w:tmpl w:val="97BEC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751033B"/>
    <w:multiLevelType w:val="hybridMultilevel"/>
    <w:tmpl w:val="2348D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DDA491F"/>
    <w:multiLevelType w:val="hybridMultilevel"/>
    <w:tmpl w:val="47C00B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2C66BD"/>
    <w:multiLevelType w:val="hybridMultilevel"/>
    <w:tmpl w:val="47C00B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8C4A12"/>
    <w:multiLevelType w:val="hybridMultilevel"/>
    <w:tmpl w:val="ECF415D0"/>
    <w:lvl w:ilvl="0" w:tplc="0409000F">
      <w:start w:val="1"/>
      <w:numFmt w:val="decimal"/>
      <w:lvlText w:val="%1."/>
      <w:lvlJc w:val="left"/>
      <w:pPr>
        <w:ind w:left="720" w:hanging="360"/>
      </w:pPr>
    </w:lvl>
    <w:lvl w:ilvl="1" w:tplc="0409000F">
      <w:start w:val="1"/>
      <w:numFmt w:val="decimal"/>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C6354E"/>
    <w:multiLevelType w:val="hybridMultilevel"/>
    <w:tmpl w:val="51F234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3772F1"/>
    <w:multiLevelType w:val="hybridMultilevel"/>
    <w:tmpl w:val="ACAA8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C34619"/>
    <w:multiLevelType w:val="hybridMultilevel"/>
    <w:tmpl w:val="F7FC1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FF50748"/>
    <w:multiLevelType w:val="hybridMultilevel"/>
    <w:tmpl w:val="178221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48A40F5"/>
    <w:multiLevelType w:val="hybridMultilevel"/>
    <w:tmpl w:val="F5569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D010474"/>
    <w:multiLevelType w:val="hybridMultilevel"/>
    <w:tmpl w:val="003E96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9">
    <w:nsid w:val="787E5EFB"/>
    <w:multiLevelType w:val="hybridMultilevel"/>
    <w:tmpl w:val="0840F0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8"/>
  </w:num>
  <w:num w:numId="4">
    <w:abstractNumId w:val="14"/>
  </w:num>
  <w:num w:numId="5">
    <w:abstractNumId w:val="16"/>
  </w:num>
  <w:num w:numId="6">
    <w:abstractNumId w:val="1"/>
  </w:num>
  <w:num w:numId="7">
    <w:abstractNumId w:val="2"/>
  </w:num>
  <w:num w:numId="8">
    <w:abstractNumId w:val="19"/>
  </w:num>
  <w:num w:numId="9">
    <w:abstractNumId w:val="7"/>
  </w:num>
  <w:num w:numId="10">
    <w:abstractNumId w:val="4"/>
  </w:num>
  <w:num w:numId="11">
    <w:abstractNumId w:val="12"/>
  </w:num>
  <w:num w:numId="12">
    <w:abstractNumId w:val="17"/>
  </w:num>
  <w:num w:numId="13">
    <w:abstractNumId w:val="3"/>
  </w:num>
  <w:num w:numId="14">
    <w:abstractNumId w:val="0"/>
  </w:num>
  <w:num w:numId="15">
    <w:abstractNumId w:val="8"/>
  </w:num>
  <w:num w:numId="16">
    <w:abstractNumId w:val="8"/>
  </w:num>
  <w:num w:numId="17">
    <w:abstractNumId w:val="8"/>
  </w:num>
  <w:num w:numId="18">
    <w:abstractNumId w:val="8"/>
  </w:num>
  <w:num w:numId="19">
    <w:abstractNumId w:val="8"/>
  </w:num>
  <w:num w:numId="20">
    <w:abstractNumId w:val="11"/>
  </w:num>
  <w:num w:numId="21">
    <w:abstractNumId w:val="8"/>
  </w:num>
  <w:num w:numId="22">
    <w:abstractNumId w:val="8"/>
  </w:num>
  <w:num w:numId="23">
    <w:abstractNumId w:val="10"/>
  </w:num>
  <w:num w:numId="24">
    <w:abstractNumId w:val="8"/>
  </w:num>
  <w:num w:numId="25">
    <w:abstractNumId w:val="9"/>
  </w:num>
  <w:num w:numId="26">
    <w:abstractNumId w:val="8"/>
  </w:num>
  <w:num w:numId="27">
    <w:abstractNumId w:val="13"/>
  </w:num>
  <w:num w:numId="28">
    <w:abstractNumId w:val="15"/>
  </w:num>
  <w:num w:numId="2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27D8"/>
    <w:rsid w:val="000030CB"/>
    <w:rsid w:val="000059CF"/>
    <w:rsid w:val="00010F2B"/>
    <w:rsid w:val="00014D95"/>
    <w:rsid w:val="00020DB1"/>
    <w:rsid w:val="000265FD"/>
    <w:rsid w:val="00050B2A"/>
    <w:rsid w:val="00062CA7"/>
    <w:rsid w:val="0006639E"/>
    <w:rsid w:val="00071542"/>
    <w:rsid w:val="00080114"/>
    <w:rsid w:val="00085424"/>
    <w:rsid w:val="0009545B"/>
    <w:rsid w:val="00095E82"/>
    <w:rsid w:val="000B21C0"/>
    <w:rsid w:val="000B5D6E"/>
    <w:rsid w:val="000D2127"/>
    <w:rsid w:val="000D5E75"/>
    <w:rsid w:val="000F0181"/>
    <w:rsid w:val="00156946"/>
    <w:rsid w:val="001607DF"/>
    <w:rsid w:val="00162E98"/>
    <w:rsid w:val="00180410"/>
    <w:rsid w:val="001A5B63"/>
    <w:rsid w:val="001B139D"/>
    <w:rsid w:val="001B24A7"/>
    <w:rsid w:val="001B2A7D"/>
    <w:rsid w:val="001B3713"/>
    <w:rsid w:val="001D4A5A"/>
    <w:rsid w:val="001D5DA3"/>
    <w:rsid w:val="001D7525"/>
    <w:rsid w:val="001E4774"/>
    <w:rsid w:val="001E52B9"/>
    <w:rsid w:val="001F5D4F"/>
    <w:rsid w:val="00207D16"/>
    <w:rsid w:val="00217350"/>
    <w:rsid w:val="00221C3F"/>
    <w:rsid w:val="0022371C"/>
    <w:rsid w:val="002239E6"/>
    <w:rsid w:val="002375C4"/>
    <w:rsid w:val="00237FBA"/>
    <w:rsid w:val="002411FF"/>
    <w:rsid w:val="00241917"/>
    <w:rsid w:val="00246FCF"/>
    <w:rsid w:val="002539B8"/>
    <w:rsid w:val="002622F8"/>
    <w:rsid w:val="00277336"/>
    <w:rsid w:val="002805A2"/>
    <w:rsid w:val="002811FA"/>
    <w:rsid w:val="002A5044"/>
    <w:rsid w:val="002A67B9"/>
    <w:rsid w:val="002A725F"/>
    <w:rsid w:val="002B1814"/>
    <w:rsid w:val="002B2EDD"/>
    <w:rsid w:val="002E0FB9"/>
    <w:rsid w:val="002F12C6"/>
    <w:rsid w:val="002F3988"/>
    <w:rsid w:val="002F551F"/>
    <w:rsid w:val="00303C41"/>
    <w:rsid w:val="00311D8E"/>
    <w:rsid w:val="00312CFB"/>
    <w:rsid w:val="00320850"/>
    <w:rsid w:val="003258FD"/>
    <w:rsid w:val="00326BD6"/>
    <w:rsid w:val="003270BB"/>
    <w:rsid w:val="003339B0"/>
    <w:rsid w:val="00376F21"/>
    <w:rsid w:val="00385A29"/>
    <w:rsid w:val="00386975"/>
    <w:rsid w:val="0039657A"/>
    <w:rsid w:val="003A079D"/>
    <w:rsid w:val="003A6623"/>
    <w:rsid w:val="003B0829"/>
    <w:rsid w:val="003C09A1"/>
    <w:rsid w:val="003C383A"/>
    <w:rsid w:val="003D099C"/>
    <w:rsid w:val="003D2B3E"/>
    <w:rsid w:val="003F2E17"/>
    <w:rsid w:val="00405F8D"/>
    <w:rsid w:val="00412A1B"/>
    <w:rsid w:val="00417D94"/>
    <w:rsid w:val="004207C3"/>
    <w:rsid w:val="00422827"/>
    <w:rsid w:val="0044116B"/>
    <w:rsid w:val="004435B3"/>
    <w:rsid w:val="00452F91"/>
    <w:rsid w:val="00456DD7"/>
    <w:rsid w:val="0047201B"/>
    <w:rsid w:val="00496681"/>
    <w:rsid w:val="004B555E"/>
    <w:rsid w:val="004B74C8"/>
    <w:rsid w:val="004C5453"/>
    <w:rsid w:val="004D4B3F"/>
    <w:rsid w:val="004D589C"/>
    <w:rsid w:val="004D7296"/>
    <w:rsid w:val="004E2831"/>
    <w:rsid w:val="004F32E9"/>
    <w:rsid w:val="004F4934"/>
    <w:rsid w:val="004F5598"/>
    <w:rsid w:val="00501526"/>
    <w:rsid w:val="00502416"/>
    <w:rsid w:val="005065BC"/>
    <w:rsid w:val="00511864"/>
    <w:rsid w:val="005209AD"/>
    <w:rsid w:val="005250B5"/>
    <w:rsid w:val="00534EC6"/>
    <w:rsid w:val="00537D22"/>
    <w:rsid w:val="00540743"/>
    <w:rsid w:val="00553A3A"/>
    <w:rsid w:val="00560F3E"/>
    <w:rsid w:val="00563703"/>
    <w:rsid w:val="00575E2E"/>
    <w:rsid w:val="00581AE7"/>
    <w:rsid w:val="00581E3A"/>
    <w:rsid w:val="00587258"/>
    <w:rsid w:val="005928BF"/>
    <w:rsid w:val="00593285"/>
    <w:rsid w:val="005949D5"/>
    <w:rsid w:val="005A77E5"/>
    <w:rsid w:val="005B06D9"/>
    <w:rsid w:val="005B3326"/>
    <w:rsid w:val="005B7659"/>
    <w:rsid w:val="005C29AE"/>
    <w:rsid w:val="005C78DE"/>
    <w:rsid w:val="005E68EC"/>
    <w:rsid w:val="005F0C23"/>
    <w:rsid w:val="005F33F0"/>
    <w:rsid w:val="0061041B"/>
    <w:rsid w:val="00615CF8"/>
    <w:rsid w:val="00615DDD"/>
    <w:rsid w:val="00616CFC"/>
    <w:rsid w:val="00632A7B"/>
    <w:rsid w:val="00643925"/>
    <w:rsid w:val="0066585E"/>
    <w:rsid w:val="006665F5"/>
    <w:rsid w:val="006724DD"/>
    <w:rsid w:val="006776A9"/>
    <w:rsid w:val="00683CAC"/>
    <w:rsid w:val="00692183"/>
    <w:rsid w:val="0069757E"/>
    <w:rsid w:val="006A0029"/>
    <w:rsid w:val="006B3F24"/>
    <w:rsid w:val="006C6D2E"/>
    <w:rsid w:val="006E0E84"/>
    <w:rsid w:val="006E38F2"/>
    <w:rsid w:val="007126D9"/>
    <w:rsid w:val="0071530E"/>
    <w:rsid w:val="00720E01"/>
    <w:rsid w:val="0072176A"/>
    <w:rsid w:val="00735CDA"/>
    <w:rsid w:val="00764B7B"/>
    <w:rsid w:val="0078573C"/>
    <w:rsid w:val="00787563"/>
    <w:rsid w:val="007A1467"/>
    <w:rsid w:val="007A7362"/>
    <w:rsid w:val="007B20E1"/>
    <w:rsid w:val="007B4EC4"/>
    <w:rsid w:val="007C0A19"/>
    <w:rsid w:val="007C3C7C"/>
    <w:rsid w:val="007C7634"/>
    <w:rsid w:val="007E1530"/>
    <w:rsid w:val="007F2948"/>
    <w:rsid w:val="007F60C1"/>
    <w:rsid w:val="00800525"/>
    <w:rsid w:val="008041D2"/>
    <w:rsid w:val="008048DA"/>
    <w:rsid w:val="00807B4E"/>
    <w:rsid w:val="00810F2B"/>
    <w:rsid w:val="00813508"/>
    <w:rsid w:val="00820EF8"/>
    <w:rsid w:val="00831C52"/>
    <w:rsid w:val="00833C06"/>
    <w:rsid w:val="00837593"/>
    <w:rsid w:val="00843BCC"/>
    <w:rsid w:val="00860D0C"/>
    <w:rsid w:val="0086133A"/>
    <w:rsid w:val="00882134"/>
    <w:rsid w:val="00894E68"/>
    <w:rsid w:val="008A349C"/>
    <w:rsid w:val="008A777E"/>
    <w:rsid w:val="008C26D0"/>
    <w:rsid w:val="008C7A6E"/>
    <w:rsid w:val="008D11A3"/>
    <w:rsid w:val="008E2CD8"/>
    <w:rsid w:val="008E646A"/>
    <w:rsid w:val="00916AF3"/>
    <w:rsid w:val="0091768E"/>
    <w:rsid w:val="00920571"/>
    <w:rsid w:val="00922544"/>
    <w:rsid w:val="00924E60"/>
    <w:rsid w:val="009276F6"/>
    <w:rsid w:val="00930919"/>
    <w:rsid w:val="00937CF0"/>
    <w:rsid w:val="00950974"/>
    <w:rsid w:val="009531C3"/>
    <w:rsid w:val="00956A1C"/>
    <w:rsid w:val="00957B9E"/>
    <w:rsid w:val="0096035D"/>
    <w:rsid w:val="009715C1"/>
    <w:rsid w:val="00971B51"/>
    <w:rsid w:val="009751B0"/>
    <w:rsid w:val="0099095C"/>
    <w:rsid w:val="00994DA1"/>
    <w:rsid w:val="00994E1B"/>
    <w:rsid w:val="009A25B5"/>
    <w:rsid w:val="009A3135"/>
    <w:rsid w:val="009D3FF6"/>
    <w:rsid w:val="009D70D1"/>
    <w:rsid w:val="009F4922"/>
    <w:rsid w:val="009F6880"/>
    <w:rsid w:val="00A0500B"/>
    <w:rsid w:val="00A05F32"/>
    <w:rsid w:val="00A25CB9"/>
    <w:rsid w:val="00A46DAD"/>
    <w:rsid w:val="00A51140"/>
    <w:rsid w:val="00A54217"/>
    <w:rsid w:val="00A57082"/>
    <w:rsid w:val="00A677EC"/>
    <w:rsid w:val="00A77F3A"/>
    <w:rsid w:val="00A969C3"/>
    <w:rsid w:val="00AA0C73"/>
    <w:rsid w:val="00AA35F4"/>
    <w:rsid w:val="00AA7783"/>
    <w:rsid w:val="00AE086D"/>
    <w:rsid w:val="00AE52B6"/>
    <w:rsid w:val="00AE69A7"/>
    <w:rsid w:val="00AF19DD"/>
    <w:rsid w:val="00B01F17"/>
    <w:rsid w:val="00B114F3"/>
    <w:rsid w:val="00B1202A"/>
    <w:rsid w:val="00B300F8"/>
    <w:rsid w:val="00B408A2"/>
    <w:rsid w:val="00B546A9"/>
    <w:rsid w:val="00B6034C"/>
    <w:rsid w:val="00B6507E"/>
    <w:rsid w:val="00B8283A"/>
    <w:rsid w:val="00B87231"/>
    <w:rsid w:val="00B91922"/>
    <w:rsid w:val="00B96000"/>
    <w:rsid w:val="00B97062"/>
    <w:rsid w:val="00B97DE6"/>
    <w:rsid w:val="00BA67FB"/>
    <w:rsid w:val="00BA6A3E"/>
    <w:rsid w:val="00BB19A7"/>
    <w:rsid w:val="00BC61C7"/>
    <w:rsid w:val="00BD31D0"/>
    <w:rsid w:val="00BE2354"/>
    <w:rsid w:val="00BF3371"/>
    <w:rsid w:val="00C04D45"/>
    <w:rsid w:val="00C07D62"/>
    <w:rsid w:val="00C13359"/>
    <w:rsid w:val="00C160A9"/>
    <w:rsid w:val="00C165C3"/>
    <w:rsid w:val="00C20940"/>
    <w:rsid w:val="00C26772"/>
    <w:rsid w:val="00C43029"/>
    <w:rsid w:val="00C55DD3"/>
    <w:rsid w:val="00C56DF9"/>
    <w:rsid w:val="00C82133"/>
    <w:rsid w:val="00C9777C"/>
    <w:rsid w:val="00C977FC"/>
    <w:rsid w:val="00CA7E40"/>
    <w:rsid w:val="00CB7571"/>
    <w:rsid w:val="00CB7E85"/>
    <w:rsid w:val="00CC0F0C"/>
    <w:rsid w:val="00CC7B93"/>
    <w:rsid w:val="00CD0559"/>
    <w:rsid w:val="00CD19BC"/>
    <w:rsid w:val="00CD1E9C"/>
    <w:rsid w:val="00CD6B4D"/>
    <w:rsid w:val="00CE0ED8"/>
    <w:rsid w:val="00CE1A20"/>
    <w:rsid w:val="00CE5580"/>
    <w:rsid w:val="00CF450A"/>
    <w:rsid w:val="00D01B29"/>
    <w:rsid w:val="00D05AA4"/>
    <w:rsid w:val="00D1088D"/>
    <w:rsid w:val="00D12017"/>
    <w:rsid w:val="00D154CD"/>
    <w:rsid w:val="00D154FA"/>
    <w:rsid w:val="00D2337B"/>
    <w:rsid w:val="00D242B9"/>
    <w:rsid w:val="00D270DD"/>
    <w:rsid w:val="00D410BD"/>
    <w:rsid w:val="00D444F6"/>
    <w:rsid w:val="00D47C11"/>
    <w:rsid w:val="00D5592F"/>
    <w:rsid w:val="00D6268D"/>
    <w:rsid w:val="00D701BC"/>
    <w:rsid w:val="00D86E66"/>
    <w:rsid w:val="00D92F1F"/>
    <w:rsid w:val="00DA005D"/>
    <w:rsid w:val="00DB3649"/>
    <w:rsid w:val="00DB5154"/>
    <w:rsid w:val="00DC0835"/>
    <w:rsid w:val="00DD23BC"/>
    <w:rsid w:val="00DE12C3"/>
    <w:rsid w:val="00DE6B22"/>
    <w:rsid w:val="00E16D6D"/>
    <w:rsid w:val="00E26B7D"/>
    <w:rsid w:val="00E26F45"/>
    <w:rsid w:val="00E421F8"/>
    <w:rsid w:val="00E45556"/>
    <w:rsid w:val="00E55BB9"/>
    <w:rsid w:val="00E60DB4"/>
    <w:rsid w:val="00E82B9B"/>
    <w:rsid w:val="00E83649"/>
    <w:rsid w:val="00E86064"/>
    <w:rsid w:val="00EA2E3D"/>
    <w:rsid w:val="00EA3064"/>
    <w:rsid w:val="00EB01E4"/>
    <w:rsid w:val="00EB0B7D"/>
    <w:rsid w:val="00EC5B6E"/>
    <w:rsid w:val="00ED05A9"/>
    <w:rsid w:val="00EE0EB2"/>
    <w:rsid w:val="00EE34E2"/>
    <w:rsid w:val="00EE4EF3"/>
    <w:rsid w:val="00EE6879"/>
    <w:rsid w:val="00EF0958"/>
    <w:rsid w:val="00EF4544"/>
    <w:rsid w:val="00F061F4"/>
    <w:rsid w:val="00F06CA6"/>
    <w:rsid w:val="00F135FB"/>
    <w:rsid w:val="00F21BA1"/>
    <w:rsid w:val="00F2615B"/>
    <w:rsid w:val="00F27AA7"/>
    <w:rsid w:val="00F32DE0"/>
    <w:rsid w:val="00F40591"/>
    <w:rsid w:val="00F41F5C"/>
    <w:rsid w:val="00F53FD3"/>
    <w:rsid w:val="00F60FD4"/>
    <w:rsid w:val="00F616E3"/>
    <w:rsid w:val="00F646C4"/>
    <w:rsid w:val="00F71D4B"/>
    <w:rsid w:val="00F7295B"/>
    <w:rsid w:val="00F96694"/>
    <w:rsid w:val="00F9775C"/>
    <w:rsid w:val="00FA6D16"/>
    <w:rsid w:val="00FC26C7"/>
    <w:rsid w:val="00FC2A4E"/>
    <w:rsid w:val="00FC7B8E"/>
    <w:rsid w:val="00FD3880"/>
    <w:rsid w:val="00FD64D0"/>
    <w:rsid w:val="00FF06CD"/>
    <w:rsid w:val="00FF1447"/>
    <w:rsid w:val="00FF5EB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13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caption" w:uiPriority="99" w:qFormat="1"/>
    <w:lsdException w:name="table of figures" w:uiPriority="99"/>
    <w:lsdException w:name="Title" w:qFormat="1"/>
    <w:lsdException w:name="Subtitle" w:qFormat="1"/>
    <w:lsdException w:name="Hyperlink" w:uiPriority="99"/>
    <w:lsdException w:name="Strong" w:qFormat="1"/>
    <w:lsdException w:name="Emphasis" w:qFormat="1"/>
    <w:lsdException w:name="Table Grid" w:uiPriority="59"/>
    <w:lsdException w:name="Colorful List" w:uiPriority="34"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5065BC"/>
    <w:pPr>
      <w:keepNext/>
      <w:numPr>
        <w:ilvl w:val="3"/>
        <w:numId w:val="3"/>
      </w:numPr>
      <w:spacing w:before="240" w:after="60"/>
      <w:outlineLvl w:val="3"/>
    </w:pPr>
    <w:rPr>
      <w:rFonts w:ascii="Calibri" w:hAnsi="Calibri"/>
      <w:b/>
      <w:bCs/>
      <w:sz w:val="26"/>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5065BC"/>
    <w:rPr>
      <w:rFonts w:ascii="Calibri" w:eastAsia="Times New Roman" w:hAnsi="Calibri"/>
      <w:b/>
      <w:bCs/>
      <w:sz w:val="26"/>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39"/>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Subtitle">
    <w:name w:val="Subtitle"/>
    <w:basedOn w:val="Normal"/>
    <w:next w:val="Normal"/>
    <w:link w:val="SubtitleChar"/>
    <w:qFormat/>
    <w:rsid w:val="00A05F32"/>
    <w:pPr>
      <w:spacing w:after="60"/>
      <w:jc w:val="center"/>
      <w:outlineLvl w:val="1"/>
    </w:pPr>
    <w:rPr>
      <w:rFonts w:ascii="Calibri" w:eastAsia="MS Gothic" w:hAnsi="Calibri"/>
      <w:sz w:val="24"/>
      <w:szCs w:val="24"/>
    </w:rPr>
  </w:style>
  <w:style w:type="character" w:customStyle="1" w:styleId="SubtitleChar">
    <w:name w:val="Subtitle Char"/>
    <w:link w:val="Subtitle"/>
    <w:rsid w:val="00A05F32"/>
    <w:rPr>
      <w:rFonts w:ascii="Calibri" w:eastAsia="MS Gothic" w:hAnsi="Calibri" w:cs="Times New Roman"/>
      <w:sz w:val="24"/>
      <w:szCs w:val="24"/>
      <w:lang w:val="en-GB" w:eastAsia="fr-FR"/>
    </w:rPr>
  </w:style>
  <w:style w:type="table" w:styleId="TableGrid">
    <w:name w:val="Table Grid"/>
    <w:basedOn w:val="TableNormal"/>
    <w:uiPriority w:val="59"/>
    <w:rsid w:val="00683CAC"/>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List-Accent11">
    <w:name w:val="Colorful List - Accent 11"/>
    <w:basedOn w:val="Normal"/>
    <w:uiPriority w:val="34"/>
    <w:qFormat/>
    <w:rsid w:val="00683CAC"/>
    <w:pPr>
      <w:suppressAutoHyphens w:val="0"/>
      <w:spacing w:before="0" w:after="200" w:line="276" w:lineRule="auto"/>
      <w:ind w:left="720"/>
      <w:contextualSpacing/>
      <w:jc w:val="left"/>
    </w:pPr>
    <w:rPr>
      <w:rFonts w:ascii="Calibri" w:eastAsia="Calibri" w:hAnsi="Calibri"/>
      <w:szCs w:val="22"/>
      <w:lang w:eastAsia="en-US"/>
    </w:rPr>
  </w:style>
  <w:style w:type="paragraph" w:styleId="CommentSubject">
    <w:name w:val="annotation subject"/>
    <w:basedOn w:val="CommentText"/>
    <w:next w:val="CommentText"/>
    <w:link w:val="CommentSubjectChar"/>
    <w:rsid w:val="00C82133"/>
    <w:pPr>
      <w:spacing w:after="40"/>
    </w:pPr>
    <w:rPr>
      <w:b/>
      <w:bCs/>
      <w:sz w:val="20"/>
    </w:rPr>
  </w:style>
  <w:style w:type="character" w:customStyle="1" w:styleId="CommentSubjectChar">
    <w:name w:val="Comment Subject Char"/>
    <w:link w:val="CommentSubject"/>
    <w:rsid w:val="00C82133"/>
    <w:rPr>
      <w:rFonts w:ascii="Times New Roman" w:eastAsia="Times New Roman" w:hAnsi="Times New Roman"/>
      <w:b/>
      <w:bCs/>
      <w:sz w:val="16"/>
      <w:lang w:eastAsia="fr-FR"/>
    </w:rPr>
  </w:style>
  <w:style w:type="paragraph" w:customStyle="1" w:styleId="ColorfulShading-Accent11">
    <w:name w:val="Colorful Shading - Accent 11"/>
    <w:hidden/>
    <w:rsid w:val="00C82133"/>
    <w:rPr>
      <w:rFonts w:ascii="Times New Roman" w:eastAsia="Times New Roman" w:hAnsi="Times New Roman"/>
      <w:sz w:val="22"/>
      <w:lang w:val="en-GB" w:eastAsia="fr-FR"/>
    </w:rPr>
  </w:style>
  <w:style w:type="paragraph" w:styleId="EndnoteText">
    <w:name w:val="endnote text"/>
    <w:basedOn w:val="Normal"/>
    <w:link w:val="EndnoteTextChar"/>
    <w:rsid w:val="00303C41"/>
    <w:pPr>
      <w:spacing w:before="0" w:after="0"/>
    </w:pPr>
    <w:rPr>
      <w:sz w:val="20"/>
    </w:rPr>
  </w:style>
  <w:style w:type="character" w:customStyle="1" w:styleId="EndnoteTextChar">
    <w:name w:val="Endnote Text Char"/>
    <w:link w:val="EndnoteText"/>
    <w:rsid w:val="00303C41"/>
    <w:rPr>
      <w:rFonts w:ascii="Times New Roman" w:eastAsia="Times New Roman" w:hAnsi="Times New Roman"/>
      <w:lang w:eastAsia="fr-FR"/>
    </w:rPr>
  </w:style>
  <w:style w:type="character" w:styleId="EndnoteReference">
    <w:name w:val="endnote reference"/>
    <w:rsid w:val="00303C41"/>
    <w:rPr>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303C41"/>
    <w:pPr>
      <w:spacing w:before="0" w:after="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303C41"/>
    <w:rPr>
      <w:rFonts w:ascii="Times New Roman" w:eastAsia="Times New Roman" w:hAnsi="Times New Roman"/>
      <w:lang w:eastAsia="fr-FR"/>
    </w:rPr>
  </w:style>
  <w:style w:type="character" w:styleId="FootnoteReference">
    <w:name w:val="footnote reference"/>
    <w:aliases w:val="Footnote symbol"/>
    <w:rsid w:val="00303C41"/>
    <w:rPr>
      <w:vertAlign w:val="superscript"/>
    </w:rPr>
  </w:style>
  <w:style w:type="paragraph" w:styleId="DocumentMap">
    <w:name w:val="Document Map"/>
    <w:basedOn w:val="Normal"/>
    <w:link w:val="DocumentMapChar"/>
    <w:rsid w:val="0047201B"/>
    <w:pPr>
      <w:spacing w:before="0" w:after="0"/>
    </w:pPr>
    <w:rPr>
      <w:rFonts w:ascii="Lucida Grande" w:hAnsi="Lucida Grande" w:cs="Lucida Grande"/>
      <w:sz w:val="24"/>
      <w:szCs w:val="24"/>
    </w:rPr>
  </w:style>
  <w:style w:type="character" w:customStyle="1" w:styleId="DocumentMapChar">
    <w:name w:val="Document Map Char"/>
    <w:link w:val="DocumentMap"/>
    <w:rsid w:val="0047201B"/>
    <w:rPr>
      <w:rFonts w:ascii="Lucida Grande" w:eastAsia="Times New Roman" w:hAnsi="Lucida Grande" w:cs="Lucida Grande"/>
      <w:sz w:val="24"/>
      <w:szCs w:val="24"/>
      <w:lang w:eastAsia="fr-FR"/>
    </w:rPr>
  </w:style>
  <w:style w:type="character" w:styleId="FollowedHyperlink">
    <w:name w:val="FollowedHyperlink"/>
    <w:rsid w:val="002811FA"/>
    <w:rPr>
      <w:color w:val="800080"/>
      <w:u w:val="single"/>
    </w:rPr>
  </w:style>
  <w:style w:type="character" w:styleId="IntenseEmphasis">
    <w:name w:val="Intense Emphasis"/>
    <w:uiPriority w:val="21"/>
    <w:qFormat/>
    <w:rsid w:val="006A0029"/>
    <w:rPr>
      <w:b/>
      <w:bCs/>
      <w:i/>
      <w:iCs/>
      <w:color w:val="4F81BD"/>
    </w:rPr>
  </w:style>
  <w:style w:type="character" w:styleId="Emphasis">
    <w:name w:val="Emphasis"/>
    <w:qFormat/>
    <w:rsid w:val="00237FBA"/>
    <w:rPr>
      <w:i/>
      <w:iCs/>
    </w:rPr>
  </w:style>
  <w:style w:type="table" w:styleId="MediumGrid2-Accent2">
    <w:name w:val="Medium Grid 2 Accent 2"/>
    <w:basedOn w:val="TableNormal"/>
    <w:rsid w:val="00D47C11"/>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BookTitle">
    <w:name w:val="Book Title"/>
    <w:qFormat/>
    <w:rsid w:val="00F135FB"/>
    <w:rPr>
      <w:b/>
      <w:bCs/>
      <w:smallCaps/>
      <w:spacing w:val="5"/>
    </w:rPr>
  </w:style>
  <w:style w:type="table" w:styleId="ColorfulGrid-Accent1">
    <w:name w:val="Colorful Grid Accent 1"/>
    <w:basedOn w:val="TableNormal"/>
    <w:rsid w:val="004D589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styleId="TableofFigures">
    <w:name w:val="table of figures"/>
    <w:basedOn w:val="Normal"/>
    <w:next w:val="Normal"/>
    <w:uiPriority w:val="99"/>
    <w:rsid w:val="004C5453"/>
    <w:pPr>
      <w:ind w:left="440" w:hanging="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caption" w:uiPriority="99" w:qFormat="1"/>
    <w:lsdException w:name="table of figures" w:uiPriority="99"/>
    <w:lsdException w:name="Title" w:qFormat="1"/>
    <w:lsdException w:name="Subtitle" w:qFormat="1"/>
    <w:lsdException w:name="Hyperlink" w:uiPriority="99"/>
    <w:lsdException w:name="Strong" w:qFormat="1"/>
    <w:lsdException w:name="Emphasis" w:qFormat="1"/>
    <w:lsdException w:name="Table Grid" w:uiPriority="59"/>
    <w:lsdException w:name="Colorful List" w:uiPriority="34"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5065BC"/>
    <w:pPr>
      <w:keepNext/>
      <w:numPr>
        <w:ilvl w:val="3"/>
        <w:numId w:val="3"/>
      </w:numPr>
      <w:spacing w:before="240" w:after="60"/>
      <w:outlineLvl w:val="3"/>
    </w:pPr>
    <w:rPr>
      <w:rFonts w:ascii="Calibri" w:hAnsi="Calibri"/>
      <w:b/>
      <w:bCs/>
      <w:sz w:val="26"/>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5065BC"/>
    <w:rPr>
      <w:rFonts w:ascii="Calibri" w:eastAsia="Times New Roman" w:hAnsi="Calibri"/>
      <w:b/>
      <w:bCs/>
      <w:sz w:val="26"/>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39"/>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Subtitle">
    <w:name w:val="Subtitle"/>
    <w:basedOn w:val="Normal"/>
    <w:next w:val="Normal"/>
    <w:link w:val="SubtitleChar"/>
    <w:qFormat/>
    <w:rsid w:val="00A05F32"/>
    <w:pPr>
      <w:spacing w:after="60"/>
      <w:jc w:val="center"/>
      <w:outlineLvl w:val="1"/>
    </w:pPr>
    <w:rPr>
      <w:rFonts w:ascii="Calibri" w:eastAsia="MS Gothic" w:hAnsi="Calibri"/>
      <w:sz w:val="24"/>
      <w:szCs w:val="24"/>
    </w:rPr>
  </w:style>
  <w:style w:type="character" w:customStyle="1" w:styleId="SubtitleChar">
    <w:name w:val="Subtitle Char"/>
    <w:link w:val="Subtitle"/>
    <w:rsid w:val="00A05F32"/>
    <w:rPr>
      <w:rFonts w:ascii="Calibri" w:eastAsia="MS Gothic" w:hAnsi="Calibri" w:cs="Times New Roman"/>
      <w:sz w:val="24"/>
      <w:szCs w:val="24"/>
      <w:lang w:val="en-GB" w:eastAsia="fr-FR"/>
    </w:rPr>
  </w:style>
  <w:style w:type="table" w:styleId="TableGrid">
    <w:name w:val="Table Grid"/>
    <w:basedOn w:val="TableNormal"/>
    <w:uiPriority w:val="59"/>
    <w:rsid w:val="00683CAC"/>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List-Accent11">
    <w:name w:val="Colorful List - Accent 11"/>
    <w:basedOn w:val="Normal"/>
    <w:uiPriority w:val="34"/>
    <w:qFormat/>
    <w:rsid w:val="00683CAC"/>
    <w:pPr>
      <w:suppressAutoHyphens w:val="0"/>
      <w:spacing w:before="0" w:after="200" w:line="276" w:lineRule="auto"/>
      <w:ind w:left="720"/>
      <w:contextualSpacing/>
      <w:jc w:val="left"/>
    </w:pPr>
    <w:rPr>
      <w:rFonts w:ascii="Calibri" w:eastAsia="Calibri" w:hAnsi="Calibri"/>
      <w:szCs w:val="22"/>
      <w:lang w:eastAsia="en-US"/>
    </w:rPr>
  </w:style>
  <w:style w:type="paragraph" w:styleId="CommentSubject">
    <w:name w:val="annotation subject"/>
    <w:basedOn w:val="CommentText"/>
    <w:next w:val="CommentText"/>
    <w:link w:val="CommentSubjectChar"/>
    <w:rsid w:val="00C82133"/>
    <w:pPr>
      <w:spacing w:after="40"/>
    </w:pPr>
    <w:rPr>
      <w:b/>
      <w:bCs/>
      <w:sz w:val="20"/>
    </w:rPr>
  </w:style>
  <w:style w:type="character" w:customStyle="1" w:styleId="CommentSubjectChar">
    <w:name w:val="Comment Subject Char"/>
    <w:link w:val="CommentSubject"/>
    <w:rsid w:val="00C82133"/>
    <w:rPr>
      <w:rFonts w:ascii="Times New Roman" w:eastAsia="Times New Roman" w:hAnsi="Times New Roman"/>
      <w:b/>
      <w:bCs/>
      <w:sz w:val="16"/>
      <w:lang w:eastAsia="fr-FR"/>
    </w:rPr>
  </w:style>
  <w:style w:type="paragraph" w:customStyle="1" w:styleId="ColorfulShading-Accent11">
    <w:name w:val="Colorful Shading - Accent 11"/>
    <w:hidden/>
    <w:rsid w:val="00C82133"/>
    <w:rPr>
      <w:rFonts w:ascii="Times New Roman" w:eastAsia="Times New Roman" w:hAnsi="Times New Roman"/>
      <w:sz w:val="22"/>
      <w:lang w:val="en-GB" w:eastAsia="fr-FR"/>
    </w:rPr>
  </w:style>
  <w:style w:type="paragraph" w:styleId="EndnoteText">
    <w:name w:val="endnote text"/>
    <w:basedOn w:val="Normal"/>
    <w:link w:val="EndnoteTextChar"/>
    <w:rsid w:val="00303C41"/>
    <w:pPr>
      <w:spacing w:before="0" w:after="0"/>
    </w:pPr>
    <w:rPr>
      <w:sz w:val="20"/>
    </w:rPr>
  </w:style>
  <w:style w:type="character" w:customStyle="1" w:styleId="EndnoteTextChar">
    <w:name w:val="Endnote Text Char"/>
    <w:link w:val="EndnoteText"/>
    <w:rsid w:val="00303C41"/>
    <w:rPr>
      <w:rFonts w:ascii="Times New Roman" w:eastAsia="Times New Roman" w:hAnsi="Times New Roman"/>
      <w:lang w:eastAsia="fr-FR"/>
    </w:rPr>
  </w:style>
  <w:style w:type="character" w:styleId="EndnoteReference">
    <w:name w:val="endnote reference"/>
    <w:rsid w:val="00303C41"/>
    <w:rPr>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303C41"/>
    <w:pPr>
      <w:spacing w:before="0" w:after="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303C41"/>
    <w:rPr>
      <w:rFonts w:ascii="Times New Roman" w:eastAsia="Times New Roman" w:hAnsi="Times New Roman"/>
      <w:lang w:eastAsia="fr-FR"/>
    </w:rPr>
  </w:style>
  <w:style w:type="character" w:styleId="FootnoteReference">
    <w:name w:val="footnote reference"/>
    <w:aliases w:val="Footnote symbol"/>
    <w:rsid w:val="00303C41"/>
    <w:rPr>
      <w:vertAlign w:val="superscript"/>
    </w:rPr>
  </w:style>
  <w:style w:type="paragraph" w:styleId="DocumentMap">
    <w:name w:val="Document Map"/>
    <w:basedOn w:val="Normal"/>
    <w:link w:val="DocumentMapChar"/>
    <w:rsid w:val="0047201B"/>
    <w:pPr>
      <w:spacing w:before="0" w:after="0"/>
    </w:pPr>
    <w:rPr>
      <w:rFonts w:ascii="Lucida Grande" w:hAnsi="Lucida Grande" w:cs="Lucida Grande"/>
      <w:sz w:val="24"/>
      <w:szCs w:val="24"/>
    </w:rPr>
  </w:style>
  <w:style w:type="character" w:customStyle="1" w:styleId="DocumentMapChar">
    <w:name w:val="Document Map Char"/>
    <w:link w:val="DocumentMap"/>
    <w:rsid w:val="0047201B"/>
    <w:rPr>
      <w:rFonts w:ascii="Lucida Grande" w:eastAsia="Times New Roman" w:hAnsi="Lucida Grande" w:cs="Lucida Grande"/>
      <w:sz w:val="24"/>
      <w:szCs w:val="24"/>
      <w:lang w:eastAsia="fr-FR"/>
    </w:rPr>
  </w:style>
  <w:style w:type="character" w:styleId="FollowedHyperlink">
    <w:name w:val="FollowedHyperlink"/>
    <w:rsid w:val="002811FA"/>
    <w:rPr>
      <w:color w:val="800080"/>
      <w:u w:val="single"/>
    </w:rPr>
  </w:style>
  <w:style w:type="character" w:styleId="IntenseEmphasis">
    <w:name w:val="Intense Emphasis"/>
    <w:uiPriority w:val="21"/>
    <w:qFormat/>
    <w:rsid w:val="006A0029"/>
    <w:rPr>
      <w:b/>
      <w:bCs/>
      <w:i/>
      <w:iCs/>
      <w:color w:val="4F81BD"/>
    </w:rPr>
  </w:style>
  <w:style w:type="character" w:styleId="Emphasis">
    <w:name w:val="Emphasis"/>
    <w:qFormat/>
    <w:rsid w:val="00237FBA"/>
    <w:rPr>
      <w:i/>
      <w:iCs/>
    </w:rPr>
  </w:style>
  <w:style w:type="table" w:styleId="MediumGrid2-Accent2">
    <w:name w:val="Medium Grid 2 Accent 2"/>
    <w:basedOn w:val="TableNormal"/>
    <w:rsid w:val="00D47C11"/>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BookTitle">
    <w:name w:val="Book Title"/>
    <w:qFormat/>
    <w:rsid w:val="00F135FB"/>
    <w:rPr>
      <w:b/>
      <w:bCs/>
      <w:smallCaps/>
      <w:spacing w:val="5"/>
    </w:rPr>
  </w:style>
  <w:style w:type="table" w:styleId="ColorfulGrid-Accent1">
    <w:name w:val="Colorful Grid Accent 1"/>
    <w:basedOn w:val="TableNormal"/>
    <w:rsid w:val="004D589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styleId="TableofFigures">
    <w:name w:val="table of figures"/>
    <w:basedOn w:val="Normal"/>
    <w:next w:val="Normal"/>
    <w:uiPriority w:val="99"/>
    <w:rsid w:val="004C5453"/>
    <w:pPr>
      <w:ind w:left="440" w:hanging="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29357">
      <w:bodyDiv w:val="1"/>
      <w:marLeft w:val="0"/>
      <w:marRight w:val="0"/>
      <w:marTop w:val="0"/>
      <w:marBottom w:val="0"/>
      <w:divBdr>
        <w:top w:val="none" w:sz="0" w:space="0" w:color="auto"/>
        <w:left w:val="none" w:sz="0" w:space="0" w:color="auto"/>
        <w:bottom w:val="none" w:sz="0" w:space="0" w:color="auto"/>
        <w:right w:val="none" w:sz="0" w:space="0" w:color="auto"/>
      </w:divBdr>
    </w:div>
    <w:div w:id="72706588">
      <w:bodyDiv w:val="1"/>
      <w:marLeft w:val="0"/>
      <w:marRight w:val="0"/>
      <w:marTop w:val="0"/>
      <w:marBottom w:val="0"/>
      <w:divBdr>
        <w:top w:val="none" w:sz="0" w:space="0" w:color="auto"/>
        <w:left w:val="none" w:sz="0" w:space="0" w:color="auto"/>
        <w:bottom w:val="none" w:sz="0" w:space="0" w:color="auto"/>
        <w:right w:val="none" w:sz="0" w:space="0" w:color="auto"/>
      </w:divBdr>
    </w:div>
    <w:div w:id="397870783">
      <w:bodyDiv w:val="1"/>
      <w:marLeft w:val="0"/>
      <w:marRight w:val="0"/>
      <w:marTop w:val="0"/>
      <w:marBottom w:val="0"/>
      <w:divBdr>
        <w:top w:val="none" w:sz="0" w:space="0" w:color="auto"/>
        <w:left w:val="none" w:sz="0" w:space="0" w:color="auto"/>
        <w:bottom w:val="none" w:sz="0" w:space="0" w:color="auto"/>
        <w:right w:val="none" w:sz="0" w:space="0" w:color="auto"/>
      </w:divBdr>
    </w:div>
    <w:div w:id="399251470">
      <w:bodyDiv w:val="1"/>
      <w:marLeft w:val="0"/>
      <w:marRight w:val="0"/>
      <w:marTop w:val="0"/>
      <w:marBottom w:val="0"/>
      <w:divBdr>
        <w:top w:val="none" w:sz="0" w:space="0" w:color="auto"/>
        <w:left w:val="none" w:sz="0" w:space="0" w:color="auto"/>
        <w:bottom w:val="none" w:sz="0" w:space="0" w:color="auto"/>
        <w:right w:val="none" w:sz="0" w:space="0" w:color="auto"/>
      </w:divBdr>
      <w:divsChild>
        <w:div w:id="34815293">
          <w:marLeft w:val="1800"/>
          <w:marRight w:val="0"/>
          <w:marTop w:val="106"/>
          <w:marBottom w:val="0"/>
          <w:divBdr>
            <w:top w:val="none" w:sz="0" w:space="0" w:color="auto"/>
            <w:left w:val="none" w:sz="0" w:space="0" w:color="auto"/>
            <w:bottom w:val="none" w:sz="0" w:space="0" w:color="auto"/>
            <w:right w:val="none" w:sz="0" w:space="0" w:color="auto"/>
          </w:divBdr>
        </w:div>
        <w:div w:id="108204340">
          <w:marLeft w:val="1166"/>
          <w:marRight w:val="0"/>
          <w:marTop w:val="125"/>
          <w:marBottom w:val="0"/>
          <w:divBdr>
            <w:top w:val="none" w:sz="0" w:space="0" w:color="auto"/>
            <w:left w:val="none" w:sz="0" w:space="0" w:color="auto"/>
            <w:bottom w:val="none" w:sz="0" w:space="0" w:color="auto"/>
            <w:right w:val="none" w:sz="0" w:space="0" w:color="auto"/>
          </w:divBdr>
        </w:div>
        <w:div w:id="335229743">
          <w:marLeft w:val="1800"/>
          <w:marRight w:val="0"/>
          <w:marTop w:val="106"/>
          <w:marBottom w:val="0"/>
          <w:divBdr>
            <w:top w:val="none" w:sz="0" w:space="0" w:color="auto"/>
            <w:left w:val="none" w:sz="0" w:space="0" w:color="auto"/>
            <w:bottom w:val="none" w:sz="0" w:space="0" w:color="auto"/>
            <w:right w:val="none" w:sz="0" w:space="0" w:color="auto"/>
          </w:divBdr>
        </w:div>
        <w:div w:id="350497419">
          <w:marLeft w:val="1800"/>
          <w:marRight w:val="0"/>
          <w:marTop w:val="106"/>
          <w:marBottom w:val="0"/>
          <w:divBdr>
            <w:top w:val="none" w:sz="0" w:space="0" w:color="auto"/>
            <w:left w:val="none" w:sz="0" w:space="0" w:color="auto"/>
            <w:bottom w:val="none" w:sz="0" w:space="0" w:color="auto"/>
            <w:right w:val="none" w:sz="0" w:space="0" w:color="auto"/>
          </w:divBdr>
        </w:div>
        <w:div w:id="944389113">
          <w:marLeft w:val="547"/>
          <w:marRight w:val="0"/>
          <w:marTop w:val="144"/>
          <w:marBottom w:val="0"/>
          <w:divBdr>
            <w:top w:val="none" w:sz="0" w:space="0" w:color="auto"/>
            <w:left w:val="none" w:sz="0" w:space="0" w:color="auto"/>
            <w:bottom w:val="none" w:sz="0" w:space="0" w:color="auto"/>
            <w:right w:val="none" w:sz="0" w:space="0" w:color="auto"/>
          </w:divBdr>
        </w:div>
        <w:div w:id="1054937199">
          <w:marLeft w:val="1166"/>
          <w:marRight w:val="0"/>
          <w:marTop w:val="125"/>
          <w:marBottom w:val="0"/>
          <w:divBdr>
            <w:top w:val="none" w:sz="0" w:space="0" w:color="auto"/>
            <w:left w:val="none" w:sz="0" w:space="0" w:color="auto"/>
            <w:bottom w:val="none" w:sz="0" w:space="0" w:color="auto"/>
            <w:right w:val="none" w:sz="0" w:space="0" w:color="auto"/>
          </w:divBdr>
        </w:div>
        <w:div w:id="1418864607">
          <w:marLeft w:val="2520"/>
          <w:marRight w:val="0"/>
          <w:marTop w:val="91"/>
          <w:marBottom w:val="0"/>
          <w:divBdr>
            <w:top w:val="none" w:sz="0" w:space="0" w:color="auto"/>
            <w:left w:val="none" w:sz="0" w:space="0" w:color="auto"/>
            <w:bottom w:val="none" w:sz="0" w:space="0" w:color="auto"/>
            <w:right w:val="none" w:sz="0" w:space="0" w:color="auto"/>
          </w:divBdr>
        </w:div>
        <w:div w:id="1799182922">
          <w:marLeft w:val="1166"/>
          <w:marRight w:val="0"/>
          <w:marTop w:val="125"/>
          <w:marBottom w:val="0"/>
          <w:divBdr>
            <w:top w:val="none" w:sz="0" w:space="0" w:color="auto"/>
            <w:left w:val="none" w:sz="0" w:space="0" w:color="auto"/>
            <w:bottom w:val="none" w:sz="0" w:space="0" w:color="auto"/>
            <w:right w:val="none" w:sz="0" w:space="0" w:color="auto"/>
          </w:divBdr>
        </w:div>
        <w:div w:id="2130468431">
          <w:marLeft w:val="2520"/>
          <w:marRight w:val="0"/>
          <w:marTop w:val="91"/>
          <w:marBottom w:val="0"/>
          <w:divBdr>
            <w:top w:val="none" w:sz="0" w:space="0" w:color="auto"/>
            <w:left w:val="none" w:sz="0" w:space="0" w:color="auto"/>
            <w:bottom w:val="none" w:sz="0" w:space="0" w:color="auto"/>
            <w:right w:val="none" w:sz="0" w:space="0" w:color="auto"/>
          </w:divBdr>
        </w:div>
      </w:divsChild>
    </w:div>
    <w:div w:id="433283135">
      <w:bodyDiv w:val="1"/>
      <w:marLeft w:val="0"/>
      <w:marRight w:val="0"/>
      <w:marTop w:val="0"/>
      <w:marBottom w:val="0"/>
      <w:divBdr>
        <w:top w:val="none" w:sz="0" w:space="0" w:color="auto"/>
        <w:left w:val="none" w:sz="0" w:space="0" w:color="auto"/>
        <w:bottom w:val="none" w:sz="0" w:space="0" w:color="auto"/>
        <w:right w:val="none" w:sz="0" w:space="0" w:color="auto"/>
      </w:divBdr>
    </w:div>
    <w:div w:id="539364078">
      <w:bodyDiv w:val="1"/>
      <w:marLeft w:val="0"/>
      <w:marRight w:val="0"/>
      <w:marTop w:val="0"/>
      <w:marBottom w:val="0"/>
      <w:divBdr>
        <w:top w:val="none" w:sz="0" w:space="0" w:color="auto"/>
        <w:left w:val="none" w:sz="0" w:space="0" w:color="auto"/>
        <w:bottom w:val="none" w:sz="0" w:space="0" w:color="auto"/>
        <w:right w:val="none" w:sz="0" w:space="0" w:color="auto"/>
      </w:divBdr>
    </w:div>
    <w:div w:id="736561221">
      <w:bodyDiv w:val="1"/>
      <w:marLeft w:val="0"/>
      <w:marRight w:val="0"/>
      <w:marTop w:val="0"/>
      <w:marBottom w:val="0"/>
      <w:divBdr>
        <w:top w:val="none" w:sz="0" w:space="0" w:color="auto"/>
        <w:left w:val="none" w:sz="0" w:space="0" w:color="auto"/>
        <w:bottom w:val="none" w:sz="0" w:space="0" w:color="auto"/>
        <w:right w:val="none" w:sz="0" w:space="0" w:color="auto"/>
      </w:divBdr>
    </w:div>
    <w:div w:id="740757779">
      <w:bodyDiv w:val="1"/>
      <w:marLeft w:val="0"/>
      <w:marRight w:val="0"/>
      <w:marTop w:val="0"/>
      <w:marBottom w:val="0"/>
      <w:divBdr>
        <w:top w:val="none" w:sz="0" w:space="0" w:color="auto"/>
        <w:left w:val="none" w:sz="0" w:space="0" w:color="auto"/>
        <w:bottom w:val="none" w:sz="0" w:space="0" w:color="auto"/>
        <w:right w:val="none" w:sz="0" w:space="0" w:color="auto"/>
      </w:divBdr>
    </w:div>
    <w:div w:id="829904906">
      <w:bodyDiv w:val="1"/>
      <w:marLeft w:val="0"/>
      <w:marRight w:val="0"/>
      <w:marTop w:val="0"/>
      <w:marBottom w:val="0"/>
      <w:divBdr>
        <w:top w:val="none" w:sz="0" w:space="0" w:color="auto"/>
        <w:left w:val="none" w:sz="0" w:space="0" w:color="auto"/>
        <w:bottom w:val="none" w:sz="0" w:space="0" w:color="auto"/>
        <w:right w:val="none" w:sz="0" w:space="0" w:color="auto"/>
      </w:divBdr>
    </w:div>
    <w:div w:id="1002052416">
      <w:bodyDiv w:val="1"/>
      <w:marLeft w:val="0"/>
      <w:marRight w:val="0"/>
      <w:marTop w:val="0"/>
      <w:marBottom w:val="0"/>
      <w:divBdr>
        <w:top w:val="none" w:sz="0" w:space="0" w:color="auto"/>
        <w:left w:val="none" w:sz="0" w:space="0" w:color="auto"/>
        <w:bottom w:val="none" w:sz="0" w:space="0" w:color="auto"/>
        <w:right w:val="none" w:sz="0" w:space="0" w:color="auto"/>
      </w:divBdr>
    </w:div>
    <w:div w:id="1101488775">
      <w:bodyDiv w:val="1"/>
      <w:marLeft w:val="0"/>
      <w:marRight w:val="0"/>
      <w:marTop w:val="0"/>
      <w:marBottom w:val="0"/>
      <w:divBdr>
        <w:top w:val="none" w:sz="0" w:space="0" w:color="auto"/>
        <w:left w:val="none" w:sz="0" w:space="0" w:color="auto"/>
        <w:bottom w:val="none" w:sz="0" w:space="0" w:color="auto"/>
        <w:right w:val="none" w:sz="0" w:space="0" w:color="auto"/>
      </w:divBdr>
    </w:div>
    <w:div w:id="1247425900">
      <w:bodyDiv w:val="1"/>
      <w:marLeft w:val="0"/>
      <w:marRight w:val="0"/>
      <w:marTop w:val="0"/>
      <w:marBottom w:val="0"/>
      <w:divBdr>
        <w:top w:val="none" w:sz="0" w:space="0" w:color="auto"/>
        <w:left w:val="none" w:sz="0" w:space="0" w:color="auto"/>
        <w:bottom w:val="none" w:sz="0" w:space="0" w:color="auto"/>
        <w:right w:val="none" w:sz="0" w:space="0" w:color="auto"/>
      </w:divBdr>
    </w:div>
    <w:div w:id="1743021662">
      <w:bodyDiv w:val="1"/>
      <w:marLeft w:val="0"/>
      <w:marRight w:val="0"/>
      <w:marTop w:val="0"/>
      <w:marBottom w:val="0"/>
      <w:divBdr>
        <w:top w:val="none" w:sz="0" w:space="0" w:color="auto"/>
        <w:left w:val="none" w:sz="0" w:space="0" w:color="auto"/>
        <w:bottom w:val="none" w:sz="0" w:space="0" w:color="auto"/>
        <w:right w:val="none" w:sz="0" w:space="0" w:color="auto"/>
      </w:divBdr>
      <w:divsChild>
        <w:div w:id="47271031">
          <w:marLeft w:val="1166"/>
          <w:marRight w:val="0"/>
          <w:marTop w:val="125"/>
          <w:marBottom w:val="0"/>
          <w:divBdr>
            <w:top w:val="none" w:sz="0" w:space="0" w:color="auto"/>
            <w:left w:val="none" w:sz="0" w:space="0" w:color="auto"/>
            <w:bottom w:val="none" w:sz="0" w:space="0" w:color="auto"/>
            <w:right w:val="none" w:sz="0" w:space="0" w:color="auto"/>
          </w:divBdr>
        </w:div>
        <w:div w:id="931157450">
          <w:marLeft w:val="1166"/>
          <w:marRight w:val="0"/>
          <w:marTop w:val="125"/>
          <w:marBottom w:val="0"/>
          <w:divBdr>
            <w:top w:val="none" w:sz="0" w:space="0" w:color="auto"/>
            <w:left w:val="none" w:sz="0" w:space="0" w:color="auto"/>
            <w:bottom w:val="none" w:sz="0" w:space="0" w:color="auto"/>
            <w:right w:val="none" w:sz="0" w:space="0" w:color="auto"/>
          </w:divBdr>
        </w:div>
        <w:div w:id="1761363855">
          <w:marLeft w:val="1166"/>
          <w:marRight w:val="0"/>
          <w:marTop w:val="125"/>
          <w:marBottom w:val="0"/>
          <w:divBdr>
            <w:top w:val="none" w:sz="0" w:space="0" w:color="auto"/>
            <w:left w:val="none" w:sz="0" w:space="0" w:color="auto"/>
            <w:bottom w:val="none" w:sz="0" w:space="0" w:color="auto"/>
            <w:right w:val="none" w:sz="0" w:space="0" w:color="auto"/>
          </w:divBdr>
        </w:div>
      </w:divsChild>
    </w:div>
    <w:div w:id="1799832882">
      <w:bodyDiv w:val="1"/>
      <w:marLeft w:val="0"/>
      <w:marRight w:val="0"/>
      <w:marTop w:val="0"/>
      <w:marBottom w:val="0"/>
      <w:divBdr>
        <w:top w:val="none" w:sz="0" w:space="0" w:color="auto"/>
        <w:left w:val="none" w:sz="0" w:space="0" w:color="auto"/>
        <w:bottom w:val="none" w:sz="0" w:space="0" w:color="auto"/>
        <w:right w:val="none" w:sz="0" w:space="0" w:color="auto"/>
      </w:divBdr>
    </w:div>
    <w:div w:id="21169034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image" Target="media/image5.png"/><Relationship Id="rId26" Type="http://schemas.openxmlformats.org/officeDocument/2006/relationships/hyperlink" Target="http://go.egi.eu/op-survey-ngi-intl-tasks-2012" TargetMode="Externa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image" Target="media/image4.png"/><Relationship Id="rId25" Type="http://schemas.openxmlformats.org/officeDocument/2006/relationships/hyperlink" Target="http://www.egi.eu/user-support/training_marketplac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1.xml"/><Relationship Id="rId29" Type="http://schemas.openxmlformats.org/officeDocument/2006/relationships/hyperlink" Target="http://www.ngs.ac.uk/seiuccr/hom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appdb.egi.eu/" TargetMode="External"/><Relationship Id="rId32" Type="http://schemas.openxmlformats.org/officeDocument/2006/relationships/hyperlink" Target="https://wiki.egi.eu/wiki/Grid_operations_oversight/OperationsSupportMetrics"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www.egi.eu/policy/" TargetMode="External"/><Relationship Id="rId28" Type="http://schemas.openxmlformats.org/officeDocument/2006/relationships/hyperlink" Target="http://rt.egi.eu" TargetMode="External"/><Relationship Id="rId10" Type="http://schemas.openxmlformats.org/officeDocument/2006/relationships/hyperlink" Target="http://creativecommons.org/licenses/by-nc/3.0/" TargetMode="External"/><Relationship Id="rId19" Type="http://schemas.openxmlformats.org/officeDocument/2006/relationships/image" Target="media/image6.png"/><Relationship Id="rId31" Type="http://schemas.openxmlformats.org/officeDocument/2006/relationships/hyperlink" Target="https://wiki.egi.eu/wiki/Solved_user_requirements"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image" Target="media/image1.png"/><Relationship Id="rId22" Type="http://schemas.openxmlformats.org/officeDocument/2006/relationships/hyperlink" Target="https://wiki.egi.eu/wiki/NGI_International_Task_Review_MS116" TargetMode="External"/><Relationship Id="rId27" Type="http://schemas.openxmlformats.org/officeDocument/2006/relationships/hyperlink" Target="https://www.egi.eu/policy/groups/Operations_Management_Board_OMB.html" TargetMode="External"/><Relationship Id="rId30" Type="http://schemas.openxmlformats.org/officeDocument/2006/relationships/hyperlink" Target="http://www.egi.eu/user-support/getting_hel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A1415-E47A-4F6A-9B35-3926E7754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9897</Words>
  <Characters>54436</Characters>
  <Application>Microsoft Office Word</Application>
  <DocSecurity>0</DocSecurity>
  <Lines>453</Lines>
  <Paragraphs>128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64205</CharactersWithSpaces>
  <SharedDoc>false</SharedDoc>
  <HLinks>
    <vt:vector size="78" baseType="variant">
      <vt:variant>
        <vt:i4>393324</vt:i4>
      </vt:variant>
      <vt:variant>
        <vt:i4>252</vt:i4>
      </vt:variant>
      <vt:variant>
        <vt:i4>0</vt:i4>
      </vt:variant>
      <vt:variant>
        <vt:i4>5</vt:i4>
      </vt:variant>
      <vt:variant>
        <vt:lpwstr>https://wiki.egi.eu/wiki/Grid_operations_oversight/OperationsSupportMetrics</vt:lpwstr>
      </vt:variant>
      <vt:variant>
        <vt:lpwstr/>
      </vt:variant>
      <vt:variant>
        <vt:i4>7143517</vt:i4>
      </vt:variant>
      <vt:variant>
        <vt:i4>246</vt:i4>
      </vt:variant>
      <vt:variant>
        <vt:i4>0</vt:i4>
      </vt:variant>
      <vt:variant>
        <vt:i4>5</vt:i4>
      </vt:variant>
      <vt:variant>
        <vt:lpwstr>https://wiki.egi.eu/wiki/Solved_user_requirements</vt:lpwstr>
      </vt:variant>
      <vt:variant>
        <vt:lpwstr/>
      </vt:variant>
      <vt:variant>
        <vt:i4>7143484</vt:i4>
      </vt:variant>
      <vt:variant>
        <vt:i4>240</vt:i4>
      </vt:variant>
      <vt:variant>
        <vt:i4>0</vt:i4>
      </vt:variant>
      <vt:variant>
        <vt:i4>5</vt:i4>
      </vt:variant>
      <vt:variant>
        <vt:lpwstr>http://www.egi.eu/user-support/getting_help</vt:lpwstr>
      </vt:variant>
      <vt:variant>
        <vt:lpwstr/>
      </vt:variant>
      <vt:variant>
        <vt:i4>1835126</vt:i4>
      </vt:variant>
      <vt:variant>
        <vt:i4>234</vt:i4>
      </vt:variant>
      <vt:variant>
        <vt:i4>0</vt:i4>
      </vt:variant>
      <vt:variant>
        <vt:i4>5</vt:i4>
      </vt:variant>
      <vt:variant>
        <vt:lpwstr>http://www.ngs.ac.uk/seiuccr/home</vt:lpwstr>
      </vt:variant>
      <vt:variant>
        <vt:lpwstr/>
      </vt:variant>
      <vt:variant>
        <vt:i4>4915220</vt:i4>
      </vt:variant>
      <vt:variant>
        <vt:i4>228</vt:i4>
      </vt:variant>
      <vt:variant>
        <vt:i4>0</vt:i4>
      </vt:variant>
      <vt:variant>
        <vt:i4>5</vt:i4>
      </vt:variant>
      <vt:variant>
        <vt:lpwstr>http://rt.egi.eu</vt:lpwstr>
      </vt:variant>
      <vt:variant>
        <vt:lpwstr/>
      </vt:variant>
      <vt:variant>
        <vt:i4>7864421</vt:i4>
      </vt:variant>
      <vt:variant>
        <vt:i4>222</vt:i4>
      </vt:variant>
      <vt:variant>
        <vt:i4>0</vt:i4>
      </vt:variant>
      <vt:variant>
        <vt:i4>5</vt:i4>
      </vt:variant>
      <vt:variant>
        <vt:lpwstr>https://www.egi.eu/policy/groups/Operations_Management_Board_OMB.html</vt:lpwstr>
      </vt:variant>
      <vt:variant>
        <vt:lpwstr/>
      </vt:variant>
      <vt:variant>
        <vt:i4>7602214</vt:i4>
      </vt:variant>
      <vt:variant>
        <vt:i4>216</vt:i4>
      </vt:variant>
      <vt:variant>
        <vt:i4>0</vt:i4>
      </vt:variant>
      <vt:variant>
        <vt:i4>5</vt:i4>
      </vt:variant>
      <vt:variant>
        <vt:lpwstr>http://go.egi.eu/op-survey-ngi-intl-tasks-2012</vt:lpwstr>
      </vt:variant>
      <vt:variant>
        <vt:lpwstr/>
      </vt:variant>
      <vt:variant>
        <vt:i4>6291474</vt:i4>
      </vt:variant>
      <vt:variant>
        <vt:i4>210</vt:i4>
      </vt:variant>
      <vt:variant>
        <vt:i4>0</vt:i4>
      </vt:variant>
      <vt:variant>
        <vt:i4>5</vt:i4>
      </vt:variant>
      <vt:variant>
        <vt:lpwstr>http://www.egi.eu/user-support/training_marketplace/</vt:lpwstr>
      </vt:variant>
      <vt:variant>
        <vt:lpwstr/>
      </vt:variant>
      <vt:variant>
        <vt:i4>1966095</vt:i4>
      </vt:variant>
      <vt:variant>
        <vt:i4>204</vt:i4>
      </vt:variant>
      <vt:variant>
        <vt:i4>0</vt:i4>
      </vt:variant>
      <vt:variant>
        <vt:i4>5</vt:i4>
      </vt:variant>
      <vt:variant>
        <vt:lpwstr>http://appdb.egi.eu/</vt:lpwstr>
      </vt:variant>
      <vt:variant>
        <vt:lpwstr/>
      </vt:variant>
      <vt:variant>
        <vt:i4>2359417</vt:i4>
      </vt:variant>
      <vt:variant>
        <vt:i4>198</vt:i4>
      </vt:variant>
      <vt:variant>
        <vt:i4>0</vt:i4>
      </vt:variant>
      <vt:variant>
        <vt:i4>5</vt:i4>
      </vt:variant>
      <vt:variant>
        <vt:lpwstr>https://www.egi.eu/policy/</vt:lpwstr>
      </vt:variant>
      <vt:variant>
        <vt:lpwstr/>
      </vt:variant>
      <vt:variant>
        <vt:i4>8126579</vt:i4>
      </vt:variant>
      <vt:variant>
        <vt:i4>192</vt:i4>
      </vt:variant>
      <vt:variant>
        <vt:i4>0</vt:i4>
      </vt:variant>
      <vt:variant>
        <vt:i4>5</vt:i4>
      </vt:variant>
      <vt:variant>
        <vt:lpwstr>https://wiki.egi.eu/wiki/NGI_International_Task_Review_MS116</vt:lpwstr>
      </vt:variant>
      <vt:variant>
        <vt:lpwstr/>
      </vt:variant>
      <vt:variant>
        <vt:i4>5374000</vt:i4>
      </vt:variant>
      <vt:variant>
        <vt:i4>9</vt:i4>
      </vt:variant>
      <vt:variant>
        <vt:i4>0</vt:i4>
      </vt:variant>
      <vt:variant>
        <vt:i4>5</vt:i4>
      </vt:variant>
      <vt:variant>
        <vt:lpwstr>http://www.egi.eu/about/glossary/</vt:lpwstr>
      </vt:variant>
      <vt:variant>
        <vt:lpwstr/>
      </vt:variant>
      <vt:variant>
        <vt:i4>3997705</vt:i4>
      </vt:variant>
      <vt:variant>
        <vt:i4>6</vt:i4>
      </vt:variant>
      <vt:variant>
        <vt:i4>0</vt:i4>
      </vt:variant>
      <vt:variant>
        <vt:i4>5</vt:i4>
      </vt:variant>
      <vt:variant>
        <vt:lpwstr>https://wiki.egi.eu/wiki/Procedures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2</cp:revision>
  <cp:lastPrinted>2012-02-27T10:48:00Z</cp:lastPrinted>
  <dcterms:created xsi:type="dcterms:W3CDTF">2012-04-11T16:01:00Z</dcterms:created>
  <dcterms:modified xsi:type="dcterms:W3CDTF">2012-04-11T16:01:00Z</dcterms:modified>
</cp:coreProperties>
</file>