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2A54" w14:textId="77777777" w:rsidR="008E7AE1" w:rsidRDefault="00C006A3">
      <w:pPr>
        <w:jc w:val="center"/>
      </w:pPr>
      <w:bookmarkStart w:id="0" w:name="_gjdgxs" w:colFirst="0" w:colLast="0"/>
      <w:bookmarkEnd w:id="0"/>
      <w:r>
        <w:rPr>
          <w:noProof/>
          <w:lang w:val="en-US"/>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C006A3">
      <w:pPr>
        <w:jc w:val="center"/>
        <w:rPr>
          <w:b/>
          <w:sz w:val="44"/>
          <w:szCs w:val="44"/>
        </w:rPr>
      </w:pPr>
      <w:r>
        <w:rPr>
          <w:b/>
          <w:sz w:val="44"/>
          <w:szCs w:val="44"/>
        </w:rPr>
        <w:t>EGI Pay4Use VO</w:t>
      </w:r>
    </w:p>
    <w:p w14:paraId="12A82272" w14:textId="77777777" w:rsidR="008E7AE1" w:rsidRDefault="00C006A3">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C006A3">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C006A3">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C006A3">
            <w:pPr>
              <w:spacing w:before="120"/>
              <w:rPr>
                <w:b/>
                <w:sz w:val="20"/>
                <w:szCs w:val="20"/>
              </w:rPr>
            </w:pPr>
            <w:r>
              <w:rPr>
                <w:b/>
                <w:sz w:val="20"/>
                <w:szCs w:val="20"/>
              </w:rPr>
              <w:t>Component Provider</w:t>
            </w:r>
          </w:p>
        </w:tc>
        <w:tc>
          <w:tcPr>
            <w:tcW w:w="3968" w:type="dxa"/>
            <w:shd w:val="clear" w:color="auto" w:fill="auto"/>
            <w:vAlign w:val="center"/>
          </w:tcPr>
          <w:p w14:paraId="71EDFFEA" w14:textId="76B37D5D" w:rsidR="008E7AE1" w:rsidRDefault="00BF6F7F">
            <w:pPr>
              <w:spacing w:before="120"/>
              <w:jc w:val="left"/>
              <w:rPr>
                <w:b/>
                <w:sz w:val="20"/>
                <w:szCs w:val="20"/>
              </w:rPr>
            </w:pPr>
            <w:r>
              <w:rPr>
                <w:b/>
                <w:sz w:val="20"/>
                <w:szCs w:val="20"/>
              </w:rPr>
              <w:t>CESGA</w:t>
            </w:r>
          </w:p>
        </w:tc>
      </w:tr>
      <w:tr w:rsidR="008E7AE1" w14:paraId="3A8153FC" w14:textId="77777777">
        <w:trPr>
          <w:trHeight w:val="500"/>
          <w:jc w:val="center"/>
        </w:trPr>
        <w:tc>
          <w:tcPr>
            <w:tcW w:w="2645" w:type="dxa"/>
            <w:shd w:val="clear" w:color="auto" w:fill="auto"/>
            <w:vAlign w:val="center"/>
          </w:tcPr>
          <w:p w14:paraId="0448FA60" w14:textId="77777777" w:rsidR="008E7AE1" w:rsidRDefault="00C006A3">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Exprivia</w:t>
            </w:r>
            <w:proofErr w:type="spellEnd"/>
            <w:r>
              <w:rPr>
                <w:b/>
                <w:color w:val="000000"/>
                <w:sz w:val="20"/>
                <w:szCs w:val="20"/>
              </w:rPr>
              <w:t xml:space="preserve"> S.p.A.</w:t>
            </w:r>
          </w:p>
        </w:tc>
      </w:tr>
      <w:tr w:rsidR="00281F23" w14:paraId="0B3CF892" w14:textId="77777777">
        <w:trPr>
          <w:trHeight w:val="500"/>
          <w:jc w:val="center"/>
        </w:trPr>
        <w:tc>
          <w:tcPr>
            <w:tcW w:w="2645" w:type="dxa"/>
            <w:shd w:val="clear" w:color="auto" w:fill="auto"/>
            <w:vAlign w:val="center"/>
          </w:tcPr>
          <w:p w14:paraId="0E7FB4A8" w14:textId="77777777" w:rsidR="00281F23" w:rsidRDefault="00281F23" w:rsidP="00281F23">
            <w:pPr>
              <w:spacing w:before="120"/>
              <w:rPr>
                <w:b/>
                <w:sz w:val="20"/>
                <w:szCs w:val="20"/>
              </w:rPr>
            </w:pPr>
            <w:r>
              <w:rPr>
                <w:b/>
                <w:sz w:val="20"/>
                <w:szCs w:val="20"/>
              </w:rPr>
              <w:t>First day of service delivery</w:t>
            </w:r>
          </w:p>
        </w:tc>
        <w:tc>
          <w:tcPr>
            <w:tcW w:w="3968" w:type="dxa"/>
            <w:shd w:val="clear" w:color="auto" w:fill="auto"/>
            <w:vAlign w:val="center"/>
          </w:tcPr>
          <w:p w14:paraId="544236CB" w14:textId="4FD606A4" w:rsidR="00281F23" w:rsidRDefault="00281F23" w:rsidP="00281F23">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281F23" w14:paraId="5844964E" w14:textId="77777777">
        <w:trPr>
          <w:trHeight w:val="500"/>
          <w:jc w:val="center"/>
        </w:trPr>
        <w:tc>
          <w:tcPr>
            <w:tcW w:w="2645" w:type="dxa"/>
            <w:shd w:val="clear" w:color="auto" w:fill="auto"/>
            <w:vAlign w:val="center"/>
          </w:tcPr>
          <w:p w14:paraId="3D189EF4" w14:textId="77777777" w:rsidR="00281F23" w:rsidRDefault="00281F23" w:rsidP="00281F23">
            <w:pPr>
              <w:spacing w:before="120"/>
              <w:rPr>
                <w:b/>
                <w:sz w:val="20"/>
                <w:szCs w:val="20"/>
              </w:rPr>
            </w:pPr>
            <w:r>
              <w:rPr>
                <w:b/>
                <w:sz w:val="20"/>
                <w:szCs w:val="20"/>
              </w:rPr>
              <w:t>Last day of service delivery</w:t>
            </w:r>
          </w:p>
        </w:tc>
        <w:tc>
          <w:tcPr>
            <w:tcW w:w="3968" w:type="dxa"/>
            <w:shd w:val="clear" w:color="auto" w:fill="auto"/>
            <w:vAlign w:val="center"/>
          </w:tcPr>
          <w:p w14:paraId="7496CD08" w14:textId="4A04E0BB" w:rsidR="00281F23" w:rsidRDefault="00281F23" w:rsidP="00281F23">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12</w:t>
            </w:r>
          </w:p>
        </w:tc>
      </w:tr>
      <w:tr w:rsidR="008E7AE1" w14:paraId="214F4D25" w14:textId="77777777">
        <w:trPr>
          <w:trHeight w:val="500"/>
          <w:jc w:val="center"/>
        </w:trPr>
        <w:tc>
          <w:tcPr>
            <w:tcW w:w="2645" w:type="dxa"/>
            <w:shd w:val="clear" w:color="auto" w:fill="auto"/>
            <w:vAlign w:val="center"/>
          </w:tcPr>
          <w:p w14:paraId="5A47057A" w14:textId="77777777" w:rsidR="008E7AE1" w:rsidRDefault="00C006A3">
            <w:pPr>
              <w:spacing w:before="120"/>
              <w:rPr>
                <w:b/>
                <w:sz w:val="20"/>
                <w:szCs w:val="20"/>
              </w:rPr>
            </w:pPr>
            <w:r>
              <w:rPr>
                <w:b/>
                <w:sz w:val="20"/>
                <w:szCs w:val="20"/>
              </w:rPr>
              <w:t>Status</w:t>
            </w:r>
          </w:p>
        </w:tc>
        <w:tc>
          <w:tcPr>
            <w:tcW w:w="3968" w:type="dxa"/>
            <w:shd w:val="clear" w:color="auto" w:fill="auto"/>
            <w:vAlign w:val="center"/>
          </w:tcPr>
          <w:p w14:paraId="71A9FCAC" w14:textId="0BB6C9E5" w:rsidR="008E7AE1" w:rsidRDefault="00F95327">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281F23" w14:paraId="569A93EC" w14:textId="77777777">
        <w:trPr>
          <w:trHeight w:val="500"/>
          <w:jc w:val="center"/>
        </w:trPr>
        <w:tc>
          <w:tcPr>
            <w:tcW w:w="2645" w:type="dxa"/>
            <w:shd w:val="clear" w:color="auto" w:fill="auto"/>
            <w:vAlign w:val="center"/>
          </w:tcPr>
          <w:p w14:paraId="7A4F4540" w14:textId="77777777" w:rsidR="00281F23" w:rsidRDefault="00281F23" w:rsidP="00281F23">
            <w:pPr>
              <w:spacing w:before="120"/>
              <w:rPr>
                <w:b/>
                <w:sz w:val="20"/>
                <w:szCs w:val="20"/>
              </w:rPr>
            </w:pPr>
            <w:r>
              <w:rPr>
                <w:b/>
                <w:sz w:val="20"/>
                <w:szCs w:val="20"/>
              </w:rPr>
              <w:t>Agreement finalization date</w:t>
            </w:r>
          </w:p>
        </w:tc>
        <w:tc>
          <w:tcPr>
            <w:tcW w:w="3968" w:type="dxa"/>
            <w:shd w:val="clear" w:color="auto" w:fill="auto"/>
            <w:vAlign w:val="center"/>
          </w:tcPr>
          <w:p w14:paraId="4E20AD06" w14:textId="57F792A1" w:rsidR="00281F23" w:rsidRPr="00BF6F7F" w:rsidRDefault="00281F23" w:rsidP="00281F23">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w:t>
            </w:r>
            <w:r w:rsidR="001B62BD">
              <w:rPr>
                <w:color w:val="000000"/>
                <w:sz w:val="20"/>
                <w:szCs w:val="20"/>
              </w:rPr>
              <w:t>0</w:t>
            </w:r>
          </w:p>
        </w:tc>
      </w:tr>
      <w:tr w:rsidR="008E7AE1"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8E7AE1" w:rsidRDefault="00C006A3">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14CF3D44" w:rsidR="008E7AE1" w:rsidRDefault="00281F23">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C006A3">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C006A3">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C006A3">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C006A3">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C006A3">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3330F4" w14:paraId="5E6B1C7E" w14:textId="77777777">
        <w:tc>
          <w:tcPr>
            <w:tcW w:w="812" w:type="dxa"/>
            <w:shd w:val="clear" w:color="auto" w:fill="auto"/>
          </w:tcPr>
          <w:p w14:paraId="7B845FE3" w14:textId="48B60CBD" w:rsidR="003330F4" w:rsidRDefault="003330F4">
            <w:pPr>
              <w:pBdr>
                <w:top w:val="nil"/>
                <w:left w:val="nil"/>
                <w:bottom w:val="nil"/>
                <w:right w:val="nil"/>
                <w:between w:val="nil"/>
              </w:pBdr>
              <w:rPr>
                <w:b/>
                <w:color w:val="000000"/>
              </w:rPr>
            </w:pPr>
            <w:r>
              <w:rPr>
                <w:b/>
                <w:color w:val="000000"/>
              </w:rPr>
              <w:t>V0.2</w:t>
            </w:r>
          </w:p>
        </w:tc>
        <w:tc>
          <w:tcPr>
            <w:tcW w:w="1387" w:type="dxa"/>
            <w:shd w:val="clear" w:color="auto" w:fill="auto"/>
          </w:tcPr>
          <w:p w14:paraId="205F7922" w14:textId="230257CB" w:rsidR="003330F4" w:rsidRDefault="003330F4">
            <w:pPr>
              <w:pBdr>
                <w:top w:val="nil"/>
                <w:left w:val="nil"/>
                <w:bottom w:val="nil"/>
                <w:right w:val="nil"/>
                <w:between w:val="nil"/>
              </w:pBdr>
              <w:rPr>
                <w:color w:val="000000"/>
              </w:rPr>
            </w:pPr>
            <w:r>
              <w:rPr>
                <w:color w:val="000000"/>
              </w:rPr>
              <w:t>2019-04-29</w:t>
            </w:r>
          </w:p>
        </w:tc>
        <w:tc>
          <w:tcPr>
            <w:tcW w:w="4396" w:type="dxa"/>
            <w:shd w:val="clear" w:color="auto" w:fill="auto"/>
          </w:tcPr>
          <w:p w14:paraId="09B6D5F6" w14:textId="01A25709" w:rsidR="003330F4" w:rsidRDefault="003330F4">
            <w:pPr>
              <w:pBdr>
                <w:top w:val="nil"/>
                <w:left w:val="nil"/>
                <w:bottom w:val="nil"/>
                <w:right w:val="nil"/>
                <w:between w:val="nil"/>
              </w:pBdr>
              <w:rPr>
                <w:color w:val="000000"/>
              </w:rPr>
            </w:pPr>
            <w:r>
              <w:rPr>
                <w:color w:val="000000"/>
              </w:rPr>
              <w:t>Updated service times</w:t>
            </w:r>
          </w:p>
        </w:tc>
        <w:tc>
          <w:tcPr>
            <w:tcW w:w="2421" w:type="dxa"/>
            <w:shd w:val="clear" w:color="auto" w:fill="auto"/>
          </w:tcPr>
          <w:p w14:paraId="463AF238" w14:textId="15ABADF3" w:rsidR="003330F4" w:rsidRDefault="003330F4">
            <w:pPr>
              <w:pBdr>
                <w:top w:val="nil"/>
                <w:left w:val="nil"/>
                <w:bottom w:val="nil"/>
                <w:right w:val="nil"/>
                <w:between w:val="nil"/>
              </w:pBdr>
              <w:rPr>
                <w:color w:val="000000"/>
              </w:rPr>
            </w:pPr>
            <w:r>
              <w:rPr>
                <w:color w:val="000000"/>
              </w:rPr>
              <w:t>Enol Fernández</w:t>
            </w:r>
          </w:p>
        </w:tc>
      </w:tr>
      <w:tr w:rsidR="00281F23" w14:paraId="17A3561C" w14:textId="77777777">
        <w:tc>
          <w:tcPr>
            <w:tcW w:w="812" w:type="dxa"/>
            <w:shd w:val="clear" w:color="auto" w:fill="auto"/>
          </w:tcPr>
          <w:p w14:paraId="06E38A23" w14:textId="0BCFEA0D" w:rsidR="00281F23" w:rsidRDefault="00281F23">
            <w:pPr>
              <w:pBdr>
                <w:top w:val="nil"/>
                <w:left w:val="nil"/>
                <w:bottom w:val="nil"/>
                <w:right w:val="nil"/>
                <w:between w:val="nil"/>
              </w:pBdr>
              <w:rPr>
                <w:b/>
                <w:color w:val="000000"/>
              </w:rPr>
            </w:pPr>
            <w:r>
              <w:rPr>
                <w:b/>
                <w:color w:val="000000"/>
              </w:rPr>
              <w:t>V0.3</w:t>
            </w:r>
          </w:p>
        </w:tc>
        <w:tc>
          <w:tcPr>
            <w:tcW w:w="1387" w:type="dxa"/>
            <w:shd w:val="clear" w:color="auto" w:fill="auto"/>
          </w:tcPr>
          <w:p w14:paraId="62371F0E" w14:textId="3C9E8F25" w:rsidR="00281F23" w:rsidRDefault="00281F23">
            <w:pPr>
              <w:pBdr>
                <w:top w:val="nil"/>
                <w:left w:val="nil"/>
                <w:bottom w:val="nil"/>
                <w:right w:val="nil"/>
                <w:between w:val="nil"/>
              </w:pBdr>
              <w:rPr>
                <w:color w:val="000000"/>
              </w:rPr>
            </w:pPr>
            <w:r>
              <w:rPr>
                <w:color w:val="000000"/>
              </w:rPr>
              <w:t>2019-05-09</w:t>
            </w:r>
          </w:p>
        </w:tc>
        <w:tc>
          <w:tcPr>
            <w:tcW w:w="4396" w:type="dxa"/>
            <w:shd w:val="clear" w:color="auto" w:fill="auto"/>
          </w:tcPr>
          <w:p w14:paraId="77AF3AB8" w14:textId="3E2779AC" w:rsidR="00281F23" w:rsidRDefault="00281F23">
            <w:pPr>
              <w:pBdr>
                <w:top w:val="nil"/>
                <w:left w:val="nil"/>
                <w:bottom w:val="nil"/>
                <w:right w:val="nil"/>
                <w:between w:val="nil"/>
              </w:pBdr>
              <w:rPr>
                <w:color w:val="000000"/>
              </w:rPr>
            </w:pPr>
            <w:r>
              <w:rPr>
                <w:color w:val="000000"/>
              </w:rPr>
              <w:t>Updated dates, final version</w:t>
            </w:r>
          </w:p>
        </w:tc>
        <w:tc>
          <w:tcPr>
            <w:tcW w:w="2421" w:type="dxa"/>
            <w:shd w:val="clear" w:color="auto" w:fill="auto"/>
          </w:tcPr>
          <w:p w14:paraId="186C8E7F" w14:textId="22731C37" w:rsidR="00281F23" w:rsidRDefault="00281F23">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C006A3">
      <w:pPr>
        <w:rPr>
          <w:b/>
          <w:color w:val="4F81BD"/>
        </w:rPr>
      </w:pPr>
      <w:r>
        <w:rPr>
          <w:b/>
          <w:color w:val="4F81BD"/>
        </w:rPr>
        <w:t>TERMINOLOGY</w:t>
      </w:r>
    </w:p>
    <w:p w14:paraId="35BB1B6E" w14:textId="77777777" w:rsidR="008E7AE1" w:rsidRDefault="00C006A3">
      <w:pPr>
        <w:rPr>
          <w:color w:val="0000FF"/>
          <w:u w:val="single"/>
        </w:rPr>
      </w:pPr>
      <w:r>
        <w:t xml:space="preserve">The EGI glossary of terms is available at: </w:t>
      </w:r>
      <w:hyperlink r:id="rId9">
        <w:r>
          <w:rPr>
            <w:color w:val="0000FF"/>
            <w:u w:val="single"/>
          </w:rPr>
          <w:t xml:space="preserve">https://wiki.egi.eu/wiki/Glossary </w:t>
        </w:r>
      </w:hyperlink>
    </w:p>
    <w:p w14:paraId="661828FE" w14:textId="77777777" w:rsidR="008E7AE1" w:rsidRDefault="00C006A3">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C006A3">
      <w:r>
        <w:br w:type="page"/>
      </w:r>
    </w:p>
    <w:p w14:paraId="5B0EA6F5" w14:textId="77777777" w:rsidR="008E7AE1" w:rsidRDefault="00C006A3">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C006A3">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ED5849">
          <w:pPr>
            <w:pBdr>
              <w:top w:val="nil"/>
              <w:left w:val="nil"/>
              <w:bottom w:val="nil"/>
              <w:right w:val="nil"/>
              <w:between w:val="nil"/>
            </w:pBdr>
            <w:tabs>
              <w:tab w:val="left" w:pos="400"/>
              <w:tab w:val="right" w:pos="9016"/>
            </w:tabs>
            <w:spacing w:after="100"/>
            <w:rPr>
              <w:color w:val="000000"/>
            </w:rPr>
          </w:pPr>
          <w:hyperlink w:anchor="_1fob9te">
            <w:r w:rsidR="00C006A3">
              <w:rPr>
                <w:color w:val="000000"/>
              </w:rPr>
              <w:t>2</w:t>
            </w:r>
            <w:r w:rsidR="00C006A3">
              <w:rPr>
                <w:color w:val="000000"/>
              </w:rPr>
              <w:tab/>
              <w:t>Service hours and exceptions</w:t>
            </w:r>
            <w:r w:rsidR="00C006A3">
              <w:rPr>
                <w:color w:val="000000"/>
              </w:rPr>
              <w:tab/>
              <w:t>6</w:t>
            </w:r>
          </w:hyperlink>
        </w:p>
        <w:p w14:paraId="292038EB" w14:textId="77777777" w:rsidR="008E7AE1" w:rsidRDefault="00ED5849">
          <w:pPr>
            <w:pBdr>
              <w:top w:val="nil"/>
              <w:left w:val="nil"/>
              <w:bottom w:val="nil"/>
              <w:right w:val="nil"/>
              <w:between w:val="nil"/>
            </w:pBdr>
            <w:tabs>
              <w:tab w:val="left" w:pos="400"/>
              <w:tab w:val="right" w:pos="9016"/>
            </w:tabs>
            <w:spacing w:after="100"/>
            <w:rPr>
              <w:color w:val="000000"/>
            </w:rPr>
          </w:pPr>
          <w:hyperlink w:anchor="_3znysh7">
            <w:r w:rsidR="00C006A3">
              <w:rPr>
                <w:color w:val="000000"/>
              </w:rPr>
              <w:t>3</w:t>
            </w:r>
            <w:r w:rsidR="00C006A3">
              <w:rPr>
                <w:color w:val="000000"/>
              </w:rPr>
              <w:tab/>
              <w:t>Support</w:t>
            </w:r>
            <w:r w:rsidR="00C006A3">
              <w:rPr>
                <w:color w:val="000000"/>
              </w:rPr>
              <w:tab/>
              <w:t>6</w:t>
            </w:r>
          </w:hyperlink>
        </w:p>
        <w:p w14:paraId="543448EA"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tyjcwt">
            <w:r w:rsidR="00C006A3">
              <w:rPr>
                <w:color w:val="000000"/>
              </w:rPr>
              <w:t>3.1</w:t>
            </w:r>
            <w:r w:rsidR="00C006A3">
              <w:rPr>
                <w:color w:val="000000"/>
              </w:rPr>
              <w:tab/>
              <w:t>Incident handling</w:t>
            </w:r>
            <w:r w:rsidR="00C006A3">
              <w:rPr>
                <w:color w:val="000000"/>
              </w:rPr>
              <w:tab/>
              <w:t>6</w:t>
            </w:r>
          </w:hyperlink>
        </w:p>
        <w:p w14:paraId="74DE2607"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3dy6vkm">
            <w:r w:rsidR="00C006A3">
              <w:rPr>
                <w:color w:val="000000"/>
              </w:rPr>
              <w:t>3.2</w:t>
            </w:r>
            <w:r w:rsidR="00C006A3">
              <w:rPr>
                <w:color w:val="000000"/>
              </w:rPr>
              <w:tab/>
              <w:t>Service requests</w:t>
            </w:r>
            <w:r w:rsidR="00C006A3">
              <w:rPr>
                <w:color w:val="000000"/>
              </w:rPr>
              <w:tab/>
              <w:t>7</w:t>
            </w:r>
          </w:hyperlink>
        </w:p>
        <w:p w14:paraId="0965BF66" w14:textId="77777777" w:rsidR="008E7AE1" w:rsidRDefault="00ED5849">
          <w:pPr>
            <w:pBdr>
              <w:top w:val="nil"/>
              <w:left w:val="nil"/>
              <w:bottom w:val="nil"/>
              <w:right w:val="nil"/>
              <w:between w:val="nil"/>
            </w:pBdr>
            <w:tabs>
              <w:tab w:val="left" w:pos="400"/>
              <w:tab w:val="right" w:pos="9016"/>
            </w:tabs>
            <w:spacing w:after="100"/>
            <w:rPr>
              <w:color w:val="000000"/>
            </w:rPr>
          </w:pPr>
          <w:hyperlink w:anchor="_4d34og8">
            <w:r w:rsidR="00C006A3">
              <w:rPr>
                <w:color w:val="000000"/>
              </w:rPr>
              <w:t>4</w:t>
            </w:r>
            <w:r w:rsidR="00C006A3">
              <w:rPr>
                <w:color w:val="000000"/>
              </w:rPr>
              <w:tab/>
              <w:t>Service level targets</w:t>
            </w:r>
            <w:r w:rsidR="00C006A3">
              <w:rPr>
                <w:color w:val="000000"/>
              </w:rPr>
              <w:tab/>
              <w:t>7</w:t>
            </w:r>
          </w:hyperlink>
        </w:p>
        <w:p w14:paraId="1F6C726A" w14:textId="77777777" w:rsidR="008E7AE1" w:rsidRDefault="00ED5849">
          <w:pPr>
            <w:pBdr>
              <w:top w:val="nil"/>
              <w:left w:val="nil"/>
              <w:bottom w:val="nil"/>
              <w:right w:val="nil"/>
              <w:between w:val="nil"/>
            </w:pBdr>
            <w:tabs>
              <w:tab w:val="left" w:pos="400"/>
              <w:tab w:val="right" w:pos="9016"/>
            </w:tabs>
            <w:spacing w:after="100"/>
            <w:rPr>
              <w:color w:val="000000"/>
            </w:rPr>
          </w:pPr>
          <w:hyperlink w:anchor="_2s8eyo1">
            <w:r w:rsidR="00C006A3">
              <w:rPr>
                <w:color w:val="000000"/>
              </w:rPr>
              <w:t>5</w:t>
            </w:r>
            <w:r w:rsidR="00C006A3">
              <w:rPr>
                <w:color w:val="000000"/>
              </w:rPr>
              <w:tab/>
              <w:t>Limitations and constraints</w:t>
            </w:r>
            <w:r w:rsidR="00C006A3">
              <w:rPr>
                <w:color w:val="000000"/>
              </w:rPr>
              <w:tab/>
              <w:t>7</w:t>
            </w:r>
          </w:hyperlink>
        </w:p>
        <w:p w14:paraId="1E6E157E" w14:textId="77777777" w:rsidR="008E7AE1" w:rsidRDefault="00ED5849">
          <w:pPr>
            <w:pBdr>
              <w:top w:val="nil"/>
              <w:left w:val="nil"/>
              <w:bottom w:val="nil"/>
              <w:right w:val="nil"/>
              <w:between w:val="nil"/>
            </w:pBdr>
            <w:tabs>
              <w:tab w:val="left" w:pos="400"/>
              <w:tab w:val="right" w:pos="9016"/>
            </w:tabs>
            <w:spacing w:after="100"/>
            <w:rPr>
              <w:color w:val="000000"/>
            </w:rPr>
          </w:pPr>
          <w:hyperlink w:anchor="_17dp8vu">
            <w:r w:rsidR="00C006A3">
              <w:rPr>
                <w:color w:val="000000"/>
              </w:rPr>
              <w:t>6</w:t>
            </w:r>
            <w:r w:rsidR="00C006A3">
              <w:rPr>
                <w:color w:val="000000"/>
              </w:rPr>
              <w:tab/>
              <w:t>Communication, reporting and escalation</w:t>
            </w:r>
            <w:r w:rsidR="00C006A3">
              <w:rPr>
                <w:color w:val="000000"/>
              </w:rPr>
              <w:tab/>
              <w:t>7</w:t>
            </w:r>
          </w:hyperlink>
        </w:p>
        <w:p w14:paraId="003B331B"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3rdcrjn">
            <w:r w:rsidR="00C006A3">
              <w:rPr>
                <w:color w:val="000000"/>
              </w:rPr>
              <w:t>6.1</w:t>
            </w:r>
            <w:r w:rsidR="00C006A3">
              <w:rPr>
                <w:color w:val="000000"/>
              </w:rPr>
              <w:tab/>
              <w:t>General communication</w:t>
            </w:r>
            <w:r w:rsidR="00C006A3">
              <w:rPr>
                <w:color w:val="000000"/>
              </w:rPr>
              <w:tab/>
              <w:t>7</w:t>
            </w:r>
          </w:hyperlink>
        </w:p>
        <w:p w14:paraId="7A244C5A"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26in1rg">
            <w:r w:rsidR="00C006A3">
              <w:rPr>
                <w:color w:val="000000"/>
              </w:rPr>
              <w:t>6.2</w:t>
            </w:r>
            <w:r w:rsidR="00C006A3">
              <w:rPr>
                <w:color w:val="000000"/>
              </w:rPr>
              <w:tab/>
              <w:t>Regular reporting</w:t>
            </w:r>
            <w:r w:rsidR="00C006A3">
              <w:rPr>
                <w:color w:val="000000"/>
              </w:rPr>
              <w:tab/>
              <w:t>8</w:t>
            </w:r>
          </w:hyperlink>
        </w:p>
        <w:p w14:paraId="5D9205B7"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35nkun2">
            <w:r w:rsidR="00C006A3">
              <w:rPr>
                <w:color w:val="000000"/>
              </w:rPr>
              <w:t>6.3</w:t>
            </w:r>
            <w:r w:rsidR="00C006A3">
              <w:rPr>
                <w:color w:val="000000"/>
              </w:rPr>
              <w:tab/>
              <w:t>Violations</w:t>
            </w:r>
            <w:r w:rsidR="00C006A3">
              <w:rPr>
                <w:color w:val="000000"/>
              </w:rPr>
              <w:tab/>
              <w:t>8</w:t>
            </w:r>
          </w:hyperlink>
        </w:p>
        <w:p w14:paraId="45F230CC"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44sinio">
            <w:r w:rsidR="00C006A3">
              <w:rPr>
                <w:color w:val="000000"/>
              </w:rPr>
              <w:t>6.4</w:t>
            </w:r>
            <w:r w:rsidR="00C006A3">
              <w:rPr>
                <w:color w:val="000000"/>
              </w:rPr>
              <w:tab/>
              <w:t>Escalation and complaints</w:t>
            </w:r>
            <w:r w:rsidR="00C006A3">
              <w:rPr>
                <w:color w:val="000000"/>
              </w:rPr>
              <w:tab/>
              <w:t>8</w:t>
            </w:r>
          </w:hyperlink>
        </w:p>
        <w:p w14:paraId="7746CA7D" w14:textId="77777777" w:rsidR="008E7AE1" w:rsidRDefault="00ED5849">
          <w:pPr>
            <w:pBdr>
              <w:top w:val="nil"/>
              <w:left w:val="nil"/>
              <w:bottom w:val="nil"/>
              <w:right w:val="nil"/>
              <w:between w:val="nil"/>
            </w:pBdr>
            <w:tabs>
              <w:tab w:val="left" w:pos="400"/>
              <w:tab w:val="right" w:pos="9016"/>
            </w:tabs>
            <w:spacing w:after="100"/>
            <w:rPr>
              <w:color w:val="000000"/>
            </w:rPr>
          </w:pPr>
          <w:hyperlink w:anchor="_2jxsxqh">
            <w:r w:rsidR="00C006A3">
              <w:rPr>
                <w:color w:val="000000"/>
              </w:rPr>
              <w:t>7</w:t>
            </w:r>
            <w:r w:rsidR="00C006A3">
              <w:rPr>
                <w:color w:val="000000"/>
              </w:rPr>
              <w:tab/>
              <w:t>Information security and data protection</w:t>
            </w:r>
            <w:r w:rsidR="00C006A3">
              <w:rPr>
                <w:color w:val="000000"/>
              </w:rPr>
              <w:tab/>
              <w:t>8</w:t>
            </w:r>
          </w:hyperlink>
        </w:p>
        <w:p w14:paraId="71D30914" w14:textId="77777777" w:rsidR="008E7AE1" w:rsidRDefault="00ED5849">
          <w:pPr>
            <w:pBdr>
              <w:top w:val="nil"/>
              <w:left w:val="nil"/>
              <w:bottom w:val="nil"/>
              <w:right w:val="nil"/>
              <w:between w:val="nil"/>
            </w:pBdr>
            <w:tabs>
              <w:tab w:val="left" w:pos="400"/>
              <w:tab w:val="right" w:pos="9016"/>
            </w:tabs>
            <w:spacing w:after="100"/>
            <w:rPr>
              <w:color w:val="000000"/>
            </w:rPr>
          </w:pPr>
          <w:hyperlink w:anchor="_3j2qqm3">
            <w:r w:rsidR="00C006A3">
              <w:rPr>
                <w:color w:val="000000"/>
              </w:rPr>
              <w:t>8</w:t>
            </w:r>
            <w:r w:rsidR="00C006A3">
              <w:rPr>
                <w:color w:val="000000"/>
              </w:rPr>
              <w:tab/>
              <w:t>Responsibilities</w:t>
            </w:r>
            <w:r w:rsidR="00C006A3">
              <w:rPr>
                <w:color w:val="000000"/>
              </w:rPr>
              <w:tab/>
              <w:t>8</w:t>
            </w:r>
          </w:hyperlink>
        </w:p>
        <w:p w14:paraId="48104538"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1y810tw">
            <w:r w:rsidR="00C006A3">
              <w:rPr>
                <w:color w:val="000000"/>
              </w:rPr>
              <w:t>8.1</w:t>
            </w:r>
            <w:r w:rsidR="00C006A3">
              <w:rPr>
                <w:color w:val="000000"/>
              </w:rPr>
              <w:tab/>
              <w:t>Of the Component Provider</w:t>
            </w:r>
            <w:r w:rsidR="00C006A3">
              <w:rPr>
                <w:color w:val="000000"/>
              </w:rPr>
              <w:tab/>
              <w:t>8</w:t>
            </w:r>
          </w:hyperlink>
        </w:p>
        <w:p w14:paraId="333C400C"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2xcytpi">
            <w:r w:rsidR="00C006A3">
              <w:rPr>
                <w:color w:val="000000"/>
              </w:rPr>
              <w:t>8.2</w:t>
            </w:r>
            <w:r w:rsidR="00C006A3">
              <w:rPr>
                <w:color w:val="000000"/>
              </w:rPr>
              <w:tab/>
              <w:t>Of EGI Foundation</w:t>
            </w:r>
            <w:r w:rsidR="00C006A3">
              <w:rPr>
                <w:color w:val="000000"/>
              </w:rPr>
              <w:tab/>
              <w:t>8</w:t>
            </w:r>
          </w:hyperlink>
        </w:p>
        <w:p w14:paraId="2971E9DF" w14:textId="77777777" w:rsidR="008E7AE1" w:rsidRDefault="00ED5849">
          <w:pPr>
            <w:pBdr>
              <w:top w:val="nil"/>
              <w:left w:val="nil"/>
              <w:bottom w:val="nil"/>
              <w:right w:val="nil"/>
              <w:between w:val="nil"/>
            </w:pBdr>
            <w:tabs>
              <w:tab w:val="left" w:pos="880"/>
              <w:tab w:val="right" w:pos="9016"/>
            </w:tabs>
            <w:spacing w:after="100"/>
            <w:ind w:left="200" w:hanging="200"/>
            <w:rPr>
              <w:color w:val="000000"/>
            </w:rPr>
          </w:pPr>
          <w:hyperlink w:anchor="_1ci93xb">
            <w:r w:rsidR="00C006A3">
              <w:rPr>
                <w:color w:val="000000"/>
              </w:rPr>
              <w:t>8.3</w:t>
            </w:r>
            <w:r w:rsidR="00C006A3">
              <w:rPr>
                <w:color w:val="000000"/>
              </w:rPr>
              <w:tab/>
              <w:t>Of the Customer</w:t>
            </w:r>
            <w:r w:rsidR="00C006A3">
              <w:rPr>
                <w:color w:val="000000"/>
              </w:rPr>
              <w:tab/>
              <w:t>8</w:t>
            </w:r>
          </w:hyperlink>
        </w:p>
        <w:p w14:paraId="1225DDDE" w14:textId="77777777" w:rsidR="008E7AE1" w:rsidRDefault="00ED5849">
          <w:pPr>
            <w:pBdr>
              <w:top w:val="nil"/>
              <w:left w:val="nil"/>
              <w:bottom w:val="nil"/>
              <w:right w:val="nil"/>
              <w:between w:val="nil"/>
            </w:pBdr>
            <w:tabs>
              <w:tab w:val="left" w:pos="400"/>
              <w:tab w:val="right" w:pos="9016"/>
            </w:tabs>
            <w:spacing w:after="100"/>
            <w:rPr>
              <w:color w:val="000000"/>
            </w:rPr>
          </w:pPr>
          <w:hyperlink w:anchor="_3whwml4">
            <w:r w:rsidR="00C006A3">
              <w:rPr>
                <w:color w:val="000000"/>
              </w:rPr>
              <w:t>9</w:t>
            </w:r>
            <w:r w:rsidR="00C006A3">
              <w:rPr>
                <w:color w:val="000000"/>
              </w:rPr>
              <w:tab/>
              <w:t>Review, extensions and termination</w:t>
            </w:r>
            <w:r w:rsidR="00C006A3">
              <w:rPr>
                <w:color w:val="000000"/>
              </w:rPr>
              <w:tab/>
              <w:t>9</w:t>
            </w:r>
          </w:hyperlink>
        </w:p>
        <w:p w14:paraId="51BD368F" w14:textId="77777777" w:rsidR="008E7AE1" w:rsidRDefault="00C006A3">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C006A3">
      <w:r>
        <w:br w:type="page"/>
      </w:r>
    </w:p>
    <w:p w14:paraId="08D1E5D3" w14:textId="1E51342D" w:rsidR="008E7AE1" w:rsidRDefault="00C006A3">
      <w:r>
        <w:lastRenderedPageBreak/>
        <w:t xml:space="preserve">The present Operational Level Agreement (“the Agreement’) is made between </w:t>
      </w:r>
      <w:r>
        <w:rPr>
          <w:b/>
        </w:rPr>
        <w:t>EGI Foundation (the Service Provider)</w:t>
      </w:r>
      <w:r>
        <w:t xml:space="preserve"> and </w:t>
      </w:r>
      <w:r w:rsidR="00BF6F7F">
        <w:rPr>
          <w:b/>
        </w:rPr>
        <w:t>CESGA</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C006A3">
      <w:r>
        <w:t xml:space="preserve">The Customer is a consortium represented by the </w:t>
      </w:r>
      <w:proofErr w:type="spellStart"/>
      <w:r w:rsidR="00BF6F7F">
        <w:rPr>
          <w:b/>
        </w:rPr>
        <w:t>Exprivia</w:t>
      </w:r>
      <w:proofErr w:type="spellEnd"/>
      <w:r w:rsidR="00BF6F7F">
        <w:rPr>
          <w:b/>
        </w:rPr>
        <w:t xml:space="preserve"> S.p.A</w:t>
      </w:r>
    </w:p>
    <w:p w14:paraId="1DF92822" w14:textId="11E9FF8E" w:rsidR="008E7AE1" w:rsidRDefault="00C006A3">
      <w:r>
        <w:t xml:space="preserve">This Agreement is valid from </w:t>
      </w:r>
      <w:r w:rsidR="00281F23" w:rsidRPr="006F23F4">
        <w:rPr>
          <w:b/>
        </w:rPr>
        <w:t>2019-05-</w:t>
      </w:r>
      <w:r w:rsidR="00281F23">
        <w:rPr>
          <w:b/>
        </w:rPr>
        <w:t xml:space="preserve">13 </w:t>
      </w:r>
      <w:r w:rsidR="00281F23">
        <w:t>to</w:t>
      </w:r>
      <w:r w:rsidR="00281F23">
        <w:rPr>
          <w:b/>
        </w:rPr>
        <w:t xml:space="preserve"> 2020-05-12</w:t>
      </w:r>
      <w:r w:rsidR="00BF6F7F">
        <w:rPr>
          <w:b/>
        </w:rPr>
        <w:t>.</w:t>
      </w:r>
    </w:p>
    <w:p w14:paraId="7A856223" w14:textId="77777777" w:rsidR="008E7AE1" w:rsidRDefault="008E7AE1"/>
    <w:p w14:paraId="6A12C4FC" w14:textId="4F2F5A5F" w:rsidR="008E7AE1" w:rsidRDefault="00C006A3">
      <w:r>
        <w:t xml:space="preserve">The Agreement was discussed and approved by the EGI Foundation and the Component Provider </w:t>
      </w:r>
      <w:r w:rsidR="00BF6F7F">
        <w:rPr>
          <w:b/>
        </w:rPr>
        <w:t>2019-0</w:t>
      </w:r>
      <w:r w:rsidR="005379B7">
        <w:rPr>
          <w:b/>
        </w:rPr>
        <w:t>5</w:t>
      </w:r>
      <w:r w:rsidR="00BF6F7F">
        <w:rPr>
          <w:b/>
        </w:rPr>
        <w:t>-</w:t>
      </w:r>
      <w:r w:rsidR="005379B7">
        <w:rPr>
          <w:b/>
        </w:rPr>
        <w:t>10.</w:t>
      </w:r>
    </w:p>
    <w:p w14:paraId="6D1BE384" w14:textId="77777777" w:rsidR="008E7AE1" w:rsidRDefault="00C006A3">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1F43557" w14:textId="77777777" w:rsidR="008E7AE1" w:rsidRDefault="00C006A3">
      <w:pPr>
        <w:pStyle w:val="Heading1"/>
        <w:numPr>
          <w:ilvl w:val="0"/>
          <w:numId w:val="2"/>
        </w:numPr>
      </w:pPr>
      <w:bookmarkStart w:id="2" w:name="_30j0zll" w:colFirst="0" w:colLast="0"/>
      <w:bookmarkEnd w:id="2"/>
      <w:r>
        <w:t>The Services</w:t>
      </w:r>
    </w:p>
    <w:p w14:paraId="70AF2424" w14:textId="6A5B1E1E" w:rsidR="008E7AE1" w:rsidRDefault="00BF6F7F">
      <w:r>
        <w:t>Allocation</w:t>
      </w:r>
      <w:r w:rsidR="00C006A3">
        <w:t xml:space="preserve"> type:</w:t>
      </w:r>
    </w:p>
    <w:p w14:paraId="0A0A7B9B" w14:textId="77777777" w:rsidR="008E7AE1" w:rsidRDefault="00C006A3">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C006A3">
        <w:t xml:space="preserve"> mode offer:</w:t>
      </w:r>
    </w:p>
    <w:p w14:paraId="041B2AE2" w14:textId="77777777" w:rsidR="008E7AE1" w:rsidRDefault="00C006A3">
      <w:pPr>
        <w:numPr>
          <w:ilvl w:val="0"/>
          <w:numId w:val="4"/>
        </w:numPr>
        <w:pBdr>
          <w:top w:val="nil"/>
          <w:left w:val="nil"/>
          <w:bottom w:val="nil"/>
          <w:right w:val="nil"/>
          <w:between w:val="nil"/>
        </w:pBdr>
      </w:pPr>
      <w:r>
        <w:rPr>
          <w:color w:val="000000"/>
        </w:rPr>
        <w:t>Pay-per-use - Model where a customer directly pays for the service used.</w:t>
      </w:r>
    </w:p>
    <w:p w14:paraId="2148C93D" w14:textId="77777777" w:rsidR="008E7AE1" w:rsidRDefault="008E7AE1"/>
    <w:p w14:paraId="005CF84A" w14:textId="0FE3940B" w:rsidR="008E7AE1" w:rsidRDefault="00C006A3">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C006A3">
      <w:pPr>
        <w:numPr>
          <w:ilvl w:val="0"/>
          <w:numId w:val="4"/>
        </w:numPr>
        <w:pBdr>
          <w:top w:val="nil"/>
          <w:left w:val="nil"/>
          <w:bottom w:val="nil"/>
          <w:right w:val="nil"/>
          <w:between w:val="nil"/>
        </w:pBdr>
        <w:spacing w:after="0"/>
      </w:pPr>
      <w:r>
        <w:rPr>
          <w:b/>
        </w:rPr>
        <w:t>Cloud Compute:</w:t>
      </w:r>
      <w:r>
        <w:t xml:space="preserve"> </w:t>
      </w:r>
      <w:hyperlink r:id="rId10">
        <w:r>
          <w:rPr>
            <w:color w:val="1155CC"/>
            <w:u w:val="single"/>
          </w:rPr>
          <w:t>https://www.egi.eu/services/cloud-compute/</w:t>
        </w:r>
      </w:hyperlink>
      <w:r>
        <w:t xml:space="preserve"> </w:t>
      </w:r>
    </w:p>
    <w:p w14:paraId="4194C613" w14:textId="449F4C00" w:rsidR="008E7AE1" w:rsidRDefault="00C006A3"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923"/>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BF6F7F">
        <w:tc>
          <w:tcPr>
            <w:tcW w:w="2117"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t>Component Provider</w:t>
            </w:r>
          </w:p>
        </w:tc>
        <w:tc>
          <w:tcPr>
            <w:tcW w:w="6923" w:type="dxa"/>
            <w:shd w:val="clear" w:color="auto" w:fill="auto"/>
            <w:tcMar>
              <w:top w:w="100" w:type="dxa"/>
              <w:left w:w="100" w:type="dxa"/>
              <w:bottom w:w="100" w:type="dxa"/>
              <w:right w:w="100" w:type="dxa"/>
            </w:tcMar>
          </w:tcPr>
          <w:p w14:paraId="0E4081AE" w14:textId="2B149A08" w:rsidR="00BF6F7F" w:rsidRDefault="00BF6F7F" w:rsidP="00BF6F7F">
            <w:pPr>
              <w:spacing w:after="0"/>
              <w:jc w:val="left"/>
              <w:rPr>
                <w:b/>
              </w:rPr>
            </w:pPr>
            <w:r w:rsidRPr="007D112E">
              <w:rPr>
                <w:b/>
              </w:rPr>
              <w:t>CESGA</w:t>
            </w:r>
          </w:p>
        </w:tc>
      </w:tr>
      <w:tr w:rsidR="00BF6F7F" w14:paraId="1EE7E678" w14:textId="77777777" w:rsidTr="00BF6F7F">
        <w:tc>
          <w:tcPr>
            <w:tcW w:w="2117"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lastRenderedPageBreak/>
              <w:t>Category</w:t>
            </w:r>
          </w:p>
        </w:tc>
        <w:tc>
          <w:tcPr>
            <w:tcW w:w="6923" w:type="dxa"/>
            <w:shd w:val="clear" w:color="auto" w:fill="auto"/>
            <w:tcMar>
              <w:top w:w="100" w:type="dxa"/>
              <w:left w:w="100" w:type="dxa"/>
              <w:bottom w:w="100" w:type="dxa"/>
              <w:right w:w="100" w:type="dxa"/>
            </w:tcMar>
          </w:tcPr>
          <w:p w14:paraId="712B22EE" w14:textId="79BCB050" w:rsidR="00BF6F7F" w:rsidRDefault="00ED5849" w:rsidP="00BF6F7F">
            <w:pPr>
              <w:spacing w:after="0"/>
              <w:jc w:val="left"/>
            </w:pPr>
            <w:hyperlink r:id="rId11">
              <w:r w:rsidR="00BF6F7F" w:rsidRPr="007D112E">
                <w:rPr>
                  <w:color w:val="1155CC"/>
                  <w:u w:val="single"/>
                </w:rPr>
                <w:t>Cloud Compute</w:t>
              </w:r>
            </w:hyperlink>
            <w:r w:rsidR="00BF6F7F" w:rsidRPr="007D112E">
              <w:t xml:space="preserve"> </w:t>
            </w:r>
          </w:p>
        </w:tc>
      </w:tr>
      <w:tr w:rsidR="00BF6F7F" w14:paraId="20AD79C9" w14:textId="77777777" w:rsidTr="00BF6F7F">
        <w:tc>
          <w:tcPr>
            <w:tcW w:w="2117" w:type="dxa"/>
            <w:shd w:val="clear" w:color="auto" w:fill="auto"/>
            <w:tcMar>
              <w:top w:w="100" w:type="dxa"/>
              <w:left w:w="100" w:type="dxa"/>
              <w:bottom w:w="100" w:type="dxa"/>
              <w:right w:w="100" w:type="dxa"/>
            </w:tcMar>
          </w:tcPr>
          <w:p w14:paraId="4181538C" w14:textId="4E22FAFE" w:rsidR="00BF6F7F" w:rsidRDefault="00BF6F7F" w:rsidP="00BF6F7F">
            <w:pPr>
              <w:spacing w:after="0"/>
              <w:jc w:val="left"/>
              <w:rPr>
                <w:highlight w:val="yellow"/>
              </w:rPr>
            </w:pPr>
            <w:r>
              <w:t>VM configuration</w:t>
            </w:r>
          </w:p>
        </w:tc>
        <w:tc>
          <w:tcPr>
            <w:tcW w:w="6923" w:type="dxa"/>
            <w:shd w:val="clear" w:color="auto" w:fill="auto"/>
            <w:tcMar>
              <w:top w:w="100" w:type="dxa"/>
              <w:left w:w="100" w:type="dxa"/>
              <w:bottom w:w="100" w:type="dxa"/>
              <w:right w:w="100" w:type="dxa"/>
            </w:tcMar>
          </w:tcPr>
          <w:p w14:paraId="196D5C5C" w14:textId="77777777" w:rsidR="00BF6F7F" w:rsidRPr="007D112E" w:rsidRDefault="00BF6F7F" w:rsidP="00BF6F7F">
            <w:pPr>
              <w:spacing w:after="0" w:line="240" w:lineRule="auto"/>
              <w:jc w:val="left"/>
            </w:pPr>
            <w:r w:rsidRPr="007D112E">
              <w:t xml:space="preserve">8 </w:t>
            </w:r>
            <w:proofErr w:type="spellStart"/>
            <w:r w:rsidRPr="007D112E">
              <w:t>vCores</w:t>
            </w:r>
            <w:proofErr w:type="spellEnd"/>
            <w:r w:rsidRPr="007D112E">
              <w:t>, 32GB RAM, 100GB disk (bare-metal)</w:t>
            </w:r>
          </w:p>
          <w:p w14:paraId="5355E134" w14:textId="3E59C212" w:rsidR="00BF6F7F" w:rsidRPr="00BF6F7F" w:rsidRDefault="00BF6F7F" w:rsidP="00BF6F7F">
            <w:pPr>
              <w:spacing w:after="0"/>
              <w:jc w:val="left"/>
              <w:rPr>
                <w:highlight w:val="yellow"/>
              </w:rPr>
            </w:pPr>
            <w:r w:rsidRPr="007D112E">
              <w:t xml:space="preserve">2 </w:t>
            </w:r>
            <w:proofErr w:type="spellStart"/>
            <w:r w:rsidRPr="007D112E">
              <w:t>vCores</w:t>
            </w:r>
            <w:proofErr w:type="spellEnd"/>
            <w:r w:rsidRPr="007D112E">
              <w:t>, 8 GB RAM, 50GB disk</w:t>
            </w:r>
          </w:p>
        </w:tc>
      </w:tr>
      <w:tr w:rsidR="00BF6F7F" w14:paraId="7CC162CF" w14:textId="77777777" w:rsidTr="00BF6F7F">
        <w:tc>
          <w:tcPr>
            <w:tcW w:w="2117" w:type="dxa"/>
            <w:shd w:val="clear" w:color="auto" w:fill="auto"/>
            <w:tcMar>
              <w:top w:w="100" w:type="dxa"/>
              <w:left w:w="100" w:type="dxa"/>
              <w:bottom w:w="100" w:type="dxa"/>
              <w:right w:w="100" w:type="dxa"/>
            </w:tcMar>
          </w:tcPr>
          <w:p w14:paraId="3A25CB18" w14:textId="00C2F9BA" w:rsidR="00BF6F7F" w:rsidRDefault="00BF6F7F" w:rsidP="00BF6F7F">
            <w:pPr>
              <w:spacing w:after="0"/>
              <w:jc w:val="left"/>
            </w:pPr>
            <w:r>
              <w:t>Public IP addresses</w:t>
            </w:r>
          </w:p>
        </w:tc>
        <w:tc>
          <w:tcPr>
            <w:tcW w:w="6923" w:type="dxa"/>
            <w:shd w:val="clear" w:color="auto" w:fill="auto"/>
            <w:tcMar>
              <w:top w:w="100" w:type="dxa"/>
              <w:left w:w="100" w:type="dxa"/>
              <w:bottom w:w="100" w:type="dxa"/>
              <w:right w:w="100" w:type="dxa"/>
            </w:tcMar>
          </w:tcPr>
          <w:p w14:paraId="61BBCD57" w14:textId="6F22DEA7" w:rsidR="00BF6F7F" w:rsidRDefault="00BF6F7F" w:rsidP="00BF6F7F">
            <w:pPr>
              <w:spacing w:after="0"/>
              <w:jc w:val="left"/>
            </w:pPr>
            <w:r w:rsidRPr="007D112E">
              <w:t>2</w:t>
            </w:r>
          </w:p>
        </w:tc>
      </w:tr>
      <w:tr w:rsidR="005A463E" w14:paraId="5F509206" w14:textId="77777777" w:rsidTr="00BF6F7F">
        <w:tc>
          <w:tcPr>
            <w:tcW w:w="2117" w:type="dxa"/>
            <w:shd w:val="clear" w:color="auto" w:fill="auto"/>
            <w:tcMar>
              <w:top w:w="100" w:type="dxa"/>
              <w:left w:w="100" w:type="dxa"/>
              <w:bottom w:w="100" w:type="dxa"/>
              <w:right w:w="100" w:type="dxa"/>
            </w:tcMar>
          </w:tcPr>
          <w:p w14:paraId="21F8A818" w14:textId="5290CEA0" w:rsidR="005A463E" w:rsidRDefault="005A463E" w:rsidP="005A463E">
            <w:pPr>
              <w:spacing w:after="0"/>
              <w:jc w:val="left"/>
            </w:pPr>
            <w:r>
              <w:t>Allocation type</w:t>
            </w:r>
          </w:p>
        </w:tc>
        <w:tc>
          <w:tcPr>
            <w:tcW w:w="6923" w:type="dxa"/>
            <w:shd w:val="clear" w:color="auto" w:fill="auto"/>
            <w:tcMar>
              <w:top w:w="100" w:type="dxa"/>
              <w:left w:w="100" w:type="dxa"/>
              <w:bottom w:w="100" w:type="dxa"/>
              <w:right w:w="100" w:type="dxa"/>
            </w:tcMar>
          </w:tcPr>
          <w:p w14:paraId="787C9AEE" w14:textId="52B6B593" w:rsidR="005A463E" w:rsidRDefault="005A463E" w:rsidP="005A463E">
            <w:pPr>
              <w:spacing w:after="0"/>
              <w:jc w:val="left"/>
            </w:pPr>
            <w:r w:rsidRPr="007D112E">
              <w:t>Pledged</w:t>
            </w:r>
            <w:r w:rsidRPr="007D112E">
              <w:rPr>
                <w:vertAlign w:val="superscript"/>
              </w:rPr>
              <w:footnoteReference w:id="2"/>
            </w:r>
          </w:p>
        </w:tc>
      </w:tr>
      <w:tr w:rsidR="005A463E" w14:paraId="1081754C" w14:textId="77777777" w:rsidTr="00BF6F7F">
        <w:tc>
          <w:tcPr>
            <w:tcW w:w="2117" w:type="dxa"/>
            <w:shd w:val="clear" w:color="auto" w:fill="auto"/>
            <w:tcMar>
              <w:top w:w="100" w:type="dxa"/>
              <w:left w:w="100" w:type="dxa"/>
              <w:bottom w:w="100" w:type="dxa"/>
              <w:right w:w="100" w:type="dxa"/>
            </w:tcMar>
          </w:tcPr>
          <w:p w14:paraId="30FEC9DF" w14:textId="1853A3F9" w:rsidR="005A463E" w:rsidRDefault="005A463E" w:rsidP="005A463E">
            <w:pPr>
              <w:spacing w:after="0"/>
              <w:jc w:val="left"/>
              <w:rPr>
                <w:highlight w:val="yellow"/>
              </w:rPr>
            </w:pPr>
            <w:r>
              <w:t>Payment mode offer</w:t>
            </w:r>
          </w:p>
        </w:tc>
        <w:tc>
          <w:tcPr>
            <w:tcW w:w="6923" w:type="dxa"/>
            <w:shd w:val="clear" w:color="auto" w:fill="auto"/>
            <w:tcMar>
              <w:top w:w="100" w:type="dxa"/>
              <w:left w:w="100" w:type="dxa"/>
              <w:bottom w:w="100" w:type="dxa"/>
              <w:right w:w="100" w:type="dxa"/>
            </w:tcMar>
          </w:tcPr>
          <w:p w14:paraId="5F350804" w14:textId="6A3BCB94" w:rsidR="005A463E" w:rsidRDefault="005A463E" w:rsidP="005A463E">
            <w:pPr>
              <w:spacing w:after="0"/>
              <w:jc w:val="left"/>
            </w:pPr>
            <w:r w:rsidRPr="007D112E">
              <w:t>P</w:t>
            </w:r>
            <w:r>
              <w:t>ay</w:t>
            </w:r>
            <w:r w:rsidRPr="007D112E">
              <w:t>-for-use</w:t>
            </w:r>
            <w:r>
              <w:rPr>
                <w:rStyle w:val="FootnoteReference"/>
              </w:rPr>
              <w:footnoteReference w:id="3"/>
            </w:r>
          </w:p>
        </w:tc>
      </w:tr>
      <w:tr w:rsidR="00BF6F7F" w14:paraId="388EF0F8" w14:textId="77777777" w:rsidTr="00BF6F7F">
        <w:tc>
          <w:tcPr>
            <w:tcW w:w="2117" w:type="dxa"/>
            <w:shd w:val="clear" w:color="auto" w:fill="auto"/>
            <w:tcMar>
              <w:top w:w="100" w:type="dxa"/>
              <w:left w:w="100" w:type="dxa"/>
              <w:bottom w:w="100" w:type="dxa"/>
              <w:right w:w="100" w:type="dxa"/>
            </w:tcMar>
          </w:tcPr>
          <w:p w14:paraId="517D910B" w14:textId="61A92B28" w:rsidR="00BF6F7F" w:rsidRDefault="00BF6F7F" w:rsidP="00BF6F7F">
            <w:pPr>
              <w:spacing w:after="0"/>
              <w:jc w:val="left"/>
            </w:pPr>
            <w:r>
              <w:t>Duration</w:t>
            </w:r>
          </w:p>
        </w:tc>
        <w:tc>
          <w:tcPr>
            <w:tcW w:w="6923" w:type="dxa"/>
            <w:shd w:val="clear" w:color="auto" w:fill="auto"/>
            <w:tcMar>
              <w:top w:w="100" w:type="dxa"/>
              <w:left w:w="100" w:type="dxa"/>
              <w:bottom w:w="100" w:type="dxa"/>
              <w:right w:w="100" w:type="dxa"/>
            </w:tcMar>
          </w:tcPr>
          <w:p w14:paraId="7348526C" w14:textId="31E99112" w:rsidR="00BF6F7F" w:rsidRDefault="00BF6F7F" w:rsidP="00BF6F7F">
            <w:pPr>
              <w:spacing w:after="0"/>
              <w:jc w:val="left"/>
            </w:pPr>
            <w:r>
              <w:t>1</w:t>
            </w:r>
            <w:r w:rsidRPr="007D112E">
              <w:t xml:space="preserve"> year</w:t>
            </w:r>
          </w:p>
        </w:tc>
      </w:tr>
      <w:tr w:rsidR="00BF6F7F"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BF6F7F" w:rsidRDefault="00BF6F7F" w:rsidP="00BF6F7F">
            <w:pPr>
              <w:spacing w:after="0"/>
              <w:jc w:val="left"/>
              <w:rPr>
                <w:b/>
              </w:rPr>
            </w:pPr>
            <w:r w:rsidRPr="007D112E">
              <w:rPr>
                <w:b/>
              </w:rPr>
              <w:t>Virtual Organisation</w:t>
            </w:r>
          </w:p>
        </w:tc>
      </w:tr>
      <w:tr w:rsidR="00BF6F7F" w14:paraId="1BBD013A" w14:textId="77777777" w:rsidTr="00BF6F7F">
        <w:tc>
          <w:tcPr>
            <w:tcW w:w="2117" w:type="dxa"/>
            <w:shd w:val="clear" w:color="auto" w:fill="auto"/>
            <w:tcMar>
              <w:top w:w="100" w:type="dxa"/>
              <w:left w:w="100" w:type="dxa"/>
              <w:bottom w:w="100" w:type="dxa"/>
              <w:right w:w="100" w:type="dxa"/>
            </w:tcMar>
          </w:tcPr>
          <w:p w14:paraId="20870E8E" w14:textId="61720227" w:rsidR="00BF6F7F" w:rsidRDefault="00BF6F7F" w:rsidP="00BF6F7F">
            <w:pPr>
              <w:spacing w:after="0"/>
              <w:jc w:val="left"/>
            </w:pPr>
            <w:r>
              <w:t>Supported VOs:</w:t>
            </w:r>
          </w:p>
        </w:tc>
        <w:tc>
          <w:tcPr>
            <w:tcW w:w="6923" w:type="dxa"/>
            <w:shd w:val="clear" w:color="auto" w:fill="auto"/>
            <w:tcMar>
              <w:top w:w="100" w:type="dxa"/>
              <w:left w:w="100" w:type="dxa"/>
              <w:bottom w:w="100" w:type="dxa"/>
              <w:right w:w="100" w:type="dxa"/>
            </w:tcMar>
          </w:tcPr>
          <w:p w14:paraId="35370B65" w14:textId="274A0873" w:rsidR="00BF6F7F" w:rsidRDefault="00BF6F7F" w:rsidP="00BF6F7F">
            <w:pPr>
              <w:spacing w:after="0"/>
              <w:jc w:val="left"/>
            </w:pPr>
            <w:r w:rsidRPr="007D112E">
              <w:t>benchmark.terradue.com</w:t>
            </w:r>
          </w:p>
        </w:tc>
      </w:tr>
      <w:tr w:rsidR="00BF6F7F" w14:paraId="3B9150C6" w14:textId="77777777" w:rsidTr="00BF6F7F">
        <w:tc>
          <w:tcPr>
            <w:tcW w:w="2117" w:type="dxa"/>
            <w:shd w:val="clear" w:color="auto" w:fill="auto"/>
            <w:tcMar>
              <w:top w:w="100" w:type="dxa"/>
              <w:left w:w="100" w:type="dxa"/>
              <w:bottom w:w="100" w:type="dxa"/>
              <w:right w:w="100" w:type="dxa"/>
            </w:tcMar>
          </w:tcPr>
          <w:p w14:paraId="3CE4D840" w14:textId="588D2CD6" w:rsidR="00BF6F7F" w:rsidRDefault="00BF6F7F" w:rsidP="00BF6F7F">
            <w:pPr>
              <w:spacing w:after="0"/>
              <w:jc w:val="left"/>
            </w:pPr>
            <w:r>
              <w:t>VO ID card:</w:t>
            </w:r>
          </w:p>
        </w:tc>
        <w:tc>
          <w:tcPr>
            <w:tcW w:w="6923" w:type="dxa"/>
            <w:shd w:val="clear" w:color="auto" w:fill="auto"/>
            <w:tcMar>
              <w:top w:w="100" w:type="dxa"/>
              <w:left w:w="100" w:type="dxa"/>
              <w:bottom w:w="100" w:type="dxa"/>
              <w:right w:w="100" w:type="dxa"/>
            </w:tcMar>
          </w:tcPr>
          <w:p w14:paraId="312034AB" w14:textId="68D8CACD" w:rsidR="00BF6F7F" w:rsidRDefault="00ED5849" w:rsidP="00BF6F7F">
            <w:pPr>
              <w:spacing w:after="0"/>
              <w:jc w:val="left"/>
            </w:pPr>
            <w:hyperlink r:id="rId12" w:history="1">
              <w:r w:rsidR="00BF6F7F" w:rsidRPr="007D112E">
                <w:rPr>
                  <w:rStyle w:val="Hyperlink"/>
                </w:rPr>
                <w:t>https://operations-portal.egi.eu/vo/view/voname/benchmark.terradue.com</w:t>
              </w:r>
            </w:hyperlink>
          </w:p>
        </w:tc>
      </w:tr>
      <w:tr w:rsidR="00BF6F7F" w14:paraId="79FBED96" w14:textId="77777777" w:rsidTr="00BF6F7F">
        <w:tc>
          <w:tcPr>
            <w:tcW w:w="2117" w:type="dxa"/>
            <w:shd w:val="clear" w:color="auto" w:fill="auto"/>
            <w:tcMar>
              <w:top w:w="100" w:type="dxa"/>
              <w:left w:w="100" w:type="dxa"/>
              <w:bottom w:w="100" w:type="dxa"/>
              <w:right w:w="100" w:type="dxa"/>
            </w:tcMar>
          </w:tcPr>
          <w:p w14:paraId="50D48ECD" w14:textId="3C4B9141" w:rsidR="00BF6F7F" w:rsidRDefault="00BF6F7F" w:rsidP="00BF6F7F">
            <w:pPr>
              <w:spacing w:after="0"/>
              <w:jc w:val="left"/>
            </w:pPr>
            <w:r>
              <w:t>VO-wide list:</w:t>
            </w:r>
          </w:p>
        </w:tc>
        <w:tc>
          <w:tcPr>
            <w:tcW w:w="6923" w:type="dxa"/>
            <w:shd w:val="clear" w:color="auto" w:fill="auto"/>
            <w:tcMar>
              <w:top w:w="100" w:type="dxa"/>
              <w:left w:w="100" w:type="dxa"/>
              <w:bottom w:w="100" w:type="dxa"/>
              <w:right w:w="100" w:type="dxa"/>
            </w:tcMar>
          </w:tcPr>
          <w:p w14:paraId="46B71DB8" w14:textId="2966C9E0" w:rsidR="00BF6F7F" w:rsidRDefault="00ED5849" w:rsidP="00BF6F7F">
            <w:pPr>
              <w:spacing w:after="0"/>
              <w:jc w:val="left"/>
            </w:pPr>
            <w:hyperlink r:id="rId13" w:history="1">
              <w:r w:rsidR="00BF6F7F" w:rsidRPr="007D112E">
                <w:rPr>
                  <w:rStyle w:val="Hyperlink"/>
                </w:rPr>
                <w:t>https://vmcaster.appdb.egi.eu/store/vo/benchmark.terradue.com/image.list</w:t>
              </w:r>
            </w:hyperlink>
          </w:p>
        </w:tc>
      </w:tr>
      <w:tr w:rsidR="00BF6F7F" w14:paraId="53E6FA3C" w14:textId="77777777" w:rsidTr="00BF6F7F">
        <w:trPr>
          <w:trHeight w:val="420"/>
        </w:trPr>
        <w:tc>
          <w:tcPr>
            <w:tcW w:w="9040" w:type="dxa"/>
            <w:gridSpan w:val="2"/>
            <w:shd w:val="clear" w:color="auto" w:fill="B8CCE4"/>
            <w:tcMar>
              <w:top w:w="100" w:type="dxa"/>
              <w:left w:w="100" w:type="dxa"/>
              <w:bottom w:w="100" w:type="dxa"/>
              <w:right w:w="100" w:type="dxa"/>
            </w:tcMar>
          </w:tcPr>
          <w:p w14:paraId="50D69A36" w14:textId="2ABB8C8F" w:rsidR="00BF6F7F" w:rsidRDefault="00BF6F7F" w:rsidP="00BF6F7F">
            <w:pPr>
              <w:spacing w:after="0"/>
              <w:jc w:val="left"/>
              <w:rPr>
                <w:b/>
              </w:rPr>
            </w:pPr>
            <w:r w:rsidRPr="007D112E">
              <w:rPr>
                <w:b/>
              </w:rPr>
              <w:t>Service Offer [€]</w:t>
            </w:r>
          </w:p>
        </w:tc>
      </w:tr>
      <w:tr w:rsidR="00BF6F7F" w14:paraId="0577D465" w14:textId="77777777" w:rsidTr="00BF6F7F">
        <w:trPr>
          <w:trHeight w:val="420"/>
        </w:trPr>
        <w:tc>
          <w:tcPr>
            <w:tcW w:w="2117" w:type="dxa"/>
            <w:shd w:val="clear" w:color="auto" w:fill="auto"/>
            <w:tcMar>
              <w:top w:w="100" w:type="dxa"/>
              <w:left w:w="100" w:type="dxa"/>
              <w:bottom w:w="100" w:type="dxa"/>
              <w:right w:w="100" w:type="dxa"/>
            </w:tcMar>
          </w:tcPr>
          <w:p w14:paraId="5F1AA9DC" w14:textId="7728B2D1" w:rsidR="00BF6F7F" w:rsidRDefault="00BF6F7F" w:rsidP="00BF6F7F">
            <w:pPr>
              <w:spacing w:after="0"/>
              <w:jc w:val="left"/>
            </w:pPr>
            <w:r>
              <w:t>Total</w:t>
            </w:r>
            <w:r>
              <w:rPr>
                <w:rStyle w:val="FootnoteReference"/>
              </w:rPr>
              <w:footnoteReference w:id="4"/>
            </w:r>
          </w:p>
        </w:tc>
        <w:tc>
          <w:tcPr>
            <w:tcW w:w="6923" w:type="dxa"/>
            <w:shd w:val="clear" w:color="auto" w:fill="auto"/>
            <w:tcMar>
              <w:top w:w="100" w:type="dxa"/>
              <w:left w:w="100" w:type="dxa"/>
              <w:bottom w:w="100" w:type="dxa"/>
              <w:right w:w="100" w:type="dxa"/>
            </w:tcMar>
          </w:tcPr>
          <w:p w14:paraId="3B715287" w14:textId="6F80E404" w:rsidR="00BF6F7F" w:rsidRDefault="00BF6F7F" w:rsidP="00BF6F7F">
            <w:pPr>
              <w:spacing w:after="0"/>
              <w:jc w:val="left"/>
            </w:pPr>
            <w:r w:rsidRPr="007D112E">
              <w:t>€</w:t>
            </w:r>
            <w:r>
              <w:t xml:space="preserve"> 2,900</w:t>
            </w:r>
            <w:r>
              <w:rPr>
                <w:rStyle w:val="FootnoteReference"/>
              </w:rPr>
              <w:footnoteReference w:id="5"/>
            </w:r>
          </w:p>
        </w:tc>
      </w:tr>
    </w:tbl>
    <w:p w14:paraId="3CB2AD54" w14:textId="77777777" w:rsidR="008E7AE1" w:rsidRDefault="008E7AE1"/>
    <w:p w14:paraId="2DB056B1" w14:textId="77777777" w:rsidR="008E7AE1" w:rsidRDefault="00C006A3">
      <w:r>
        <w:t>The Services are supported by additional services:</w:t>
      </w:r>
    </w:p>
    <w:p w14:paraId="60FAA2B5" w14:textId="77777777" w:rsidR="008E7AE1" w:rsidRDefault="00C006A3">
      <w:pPr>
        <w:numPr>
          <w:ilvl w:val="0"/>
          <w:numId w:val="4"/>
        </w:numPr>
        <w:pBdr>
          <w:top w:val="nil"/>
          <w:left w:val="nil"/>
          <w:bottom w:val="nil"/>
          <w:right w:val="nil"/>
          <w:between w:val="nil"/>
        </w:pBdr>
        <w:spacing w:after="0"/>
      </w:pPr>
      <w:r>
        <w:t>Accounting</w:t>
      </w:r>
      <w:r>
        <w:rPr>
          <w:vertAlign w:val="superscript"/>
        </w:rPr>
        <w:footnoteReference w:id="6"/>
      </w:r>
    </w:p>
    <w:p w14:paraId="0A40F4DD" w14:textId="77777777" w:rsidR="008E7AE1" w:rsidRDefault="00C006A3">
      <w:pPr>
        <w:numPr>
          <w:ilvl w:val="0"/>
          <w:numId w:val="4"/>
        </w:numPr>
        <w:pBdr>
          <w:top w:val="nil"/>
          <w:left w:val="nil"/>
          <w:bottom w:val="nil"/>
          <w:right w:val="nil"/>
          <w:between w:val="nil"/>
        </w:pBdr>
        <w:spacing w:after="0"/>
      </w:pPr>
      <w:r>
        <w:t>Service Monitoring</w:t>
      </w:r>
      <w:r>
        <w:rPr>
          <w:vertAlign w:val="superscript"/>
        </w:rPr>
        <w:footnoteReference w:id="7"/>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C006A3">
      <w:r>
        <w:t>Note: Please note that the following services are not provided by EGI Foundation:</w:t>
      </w:r>
    </w:p>
    <w:p w14:paraId="6D6337AB" w14:textId="34431F79" w:rsidR="008E7AE1" w:rsidRDefault="00C006A3">
      <w:pPr>
        <w:numPr>
          <w:ilvl w:val="0"/>
          <w:numId w:val="4"/>
        </w:numPr>
        <w:pBdr>
          <w:top w:val="nil"/>
          <w:left w:val="nil"/>
          <w:bottom w:val="nil"/>
          <w:right w:val="nil"/>
          <w:between w:val="nil"/>
        </w:pBdr>
        <w:spacing w:after="0"/>
      </w:pPr>
      <w:r>
        <w:t xml:space="preserve">Monitoring of </w:t>
      </w:r>
      <w:proofErr w:type="spellStart"/>
      <w:r w:rsidR="00BF6F7F">
        <w:t>vo</w:t>
      </w:r>
      <w:proofErr w:type="spellEnd"/>
      <w:r w:rsidR="00BF6F7F">
        <w:t xml:space="preserve"> bench</w:t>
      </w:r>
      <w:r w:rsidR="00BF6F7F" w:rsidRPr="007D112E">
        <w:t>mark.terradue.com</w:t>
      </w:r>
    </w:p>
    <w:p w14:paraId="125B9D80" w14:textId="77777777" w:rsidR="008E7AE1" w:rsidRDefault="00C006A3">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C006A3">
      <w:pPr>
        <w:pStyle w:val="Heading1"/>
        <w:numPr>
          <w:ilvl w:val="0"/>
          <w:numId w:val="2"/>
        </w:numPr>
      </w:pPr>
      <w:bookmarkStart w:id="3" w:name="_1fob9te" w:colFirst="0" w:colLast="0"/>
      <w:bookmarkEnd w:id="3"/>
      <w:r>
        <w:lastRenderedPageBreak/>
        <w:t>Service hours and exceptions</w:t>
      </w:r>
    </w:p>
    <w:p w14:paraId="6154C6DF" w14:textId="77777777" w:rsidR="008E7AE1" w:rsidRDefault="00C006A3">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C006A3">
      <w:r>
        <w:t>The following exceptions apply:</w:t>
      </w:r>
    </w:p>
    <w:p w14:paraId="14B4E82A" w14:textId="77777777" w:rsidR="008E7AE1" w:rsidRDefault="00C006A3">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8"/>
      </w:r>
      <w:r>
        <w:t>.</w:t>
      </w:r>
    </w:p>
    <w:p w14:paraId="7B3B4921" w14:textId="77777777" w:rsidR="008E7AE1" w:rsidRDefault="00C006A3">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C006A3">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C006A3">
      <w:pPr>
        <w:pStyle w:val="Heading1"/>
        <w:numPr>
          <w:ilvl w:val="0"/>
          <w:numId w:val="2"/>
        </w:numPr>
      </w:pPr>
      <w:bookmarkStart w:id="4" w:name="_3znysh7" w:colFirst="0" w:colLast="0"/>
      <w:bookmarkEnd w:id="4"/>
      <w:r>
        <w:t>Support</w:t>
      </w:r>
    </w:p>
    <w:p w14:paraId="1B5671C6" w14:textId="697DD944" w:rsidR="008E7AE1" w:rsidRDefault="00C006A3">
      <w:bookmarkStart w:id="5" w:name="_2et92p0" w:colFirst="0" w:colLast="0"/>
      <w:bookmarkEnd w:id="5"/>
      <w:r>
        <w:t>Support is provided via EGI Service Desk</w:t>
      </w:r>
      <w:r>
        <w:rPr>
          <w:vertAlign w:val="superscript"/>
        </w:rPr>
        <w:footnoteReference w:id="9"/>
      </w:r>
      <w:r>
        <w:t>. Access requires a valid X.509 or the login via a</w:t>
      </w:r>
      <w:r w:rsidR="003330F4">
        <w:t>n</w:t>
      </w:r>
      <w:r>
        <w:t xml:space="preserve"> EGI SSO account</w:t>
      </w:r>
      <w:r>
        <w:rPr>
          <w:vertAlign w:val="superscript"/>
        </w:rPr>
        <w:footnoteReference w:id="10"/>
      </w:r>
      <w:r>
        <w:t>. Support is available between:</w:t>
      </w:r>
    </w:p>
    <w:p w14:paraId="5E577E76" w14:textId="77777777" w:rsidR="008E7AE1" w:rsidRDefault="00C006A3">
      <w:pPr>
        <w:numPr>
          <w:ilvl w:val="0"/>
          <w:numId w:val="4"/>
        </w:numPr>
        <w:pBdr>
          <w:top w:val="nil"/>
          <w:left w:val="nil"/>
          <w:bottom w:val="nil"/>
          <w:right w:val="nil"/>
          <w:between w:val="nil"/>
        </w:pBdr>
        <w:spacing w:after="0"/>
      </w:pPr>
      <w:r>
        <w:t>Monday to Friday.</w:t>
      </w:r>
    </w:p>
    <w:p w14:paraId="5D9B6449" w14:textId="535A86E7" w:rsidR="008E7AE1" w:rsidRPr="00BF6F7F" w:rsidRDefault="00C006A3">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23CA52F8" w:rsidR="008E7AE1" w:rsidRDefault="00C006A3">
      <w:bookmarkStart w:id="6" w:name="_xs1l72rtko49" w:colFirst="0" w:colLast="0"/>
      <w:bookmarkEnd w:id="6"/>
      <w:r>
        <w:t xml:space="preserve">Service times always apply with the exception of </w:t>
      </w:r>
      <w:r w:rsidR="003330F4">
        <w:t xml:space="preserve">local </w:t>
      </w:r>
      <w:r>
        <w:t xml:space="preserve">public holidays in the </w:t>
      </w:r>
      <w:r w:rsidR="003330F4">
        <w:t>country (or city</w:t>
      </w:r>
      <w:r w:rsidR="00D57EDC">
        <w:t>,</w:t>
      </w:r>
      <w:r w:rsidR="003330F4">
        <w:t xml:space="preserve"> as applicable</w:t>
      </w:r>
      <w:proofErr w:type="gramStart"/>
      <w:r w:rsidR="003330F4">
        <w:t xml:space="preserve">) </w:t>
      </w:r>
      <w:r>
        <w:t xml:space="preserve"> of</w:t>
      </w:r>
      <w:proofErr w:type="gramEnd"/>
      <w:r>
        <w:t xml:space="preserve"> the supporting Resource Centres.</w:t>
      </w:r>
    </w:p>
    <w:p w14:paraId="10BC6789" w14:textId="77777777" w:rsidR="008E7AE1" w:rsidRDefault="00C006A3">
      <w:pPr>
        <w:pStyle w:val="Heading2"/>
        <w:numPr>
          <w:ilvl w:val="1"/>
          <w:numId w:val="2"/>
        </w:numPr>
      </w:pPr>
      <w:bookmarkStart w:id="7" w:name="_tyjcwt" w:colFirst="0" w:colLast="0"/>
      <w:bookmarkEnd w:id="7"/>
      <w:r>
        <w:t>Incident handling</w:t>
      </w:r>
    </w:p>
    <w:p w14:paraId="26DCADBD" w14:textId="77777777" w:rsidR="008E7AE1" w:rsidRDefault="00C006A3">
      <w:r>
        <w:t>Incidents will be handled according to the Quality of Support level that is estimated according to the impact of the outage or service quality degradation.</w:t>
      </w:r>
    </w:p>
    <w:p w14:paraId="7B02039F" w14:textId="48F0AB31" w:rsidR="008E7AE1" w:rsidRDefault="00C006A3">
      <w:r w:rsidRPr="00BF6F7F">
        <w:t xml:space="preserve">The Quality of Support in this Agreement has level: </w:t>
      </w:r>
      <w:r w:rsidRPr="00BF6F7F">
        <w:rPr>
          <w:b/>
        </w:rPr>
        <w:t>Advanced</w:t>
      </w:r>
      <w:r w:rsidRPr="00BF6F7F">
        <w:rPr>
          <w:b/>
          <w:vertAlign w:val="superscript"/>
        </w:rPr>
        <w:footnoteReference w:id="11"/>
      </w:r>
      <w:r>
        <w:t xml:space="preserve"> </w:t>
      </w:r>
    </w:p>
    <w:p w14:paraId="1751F468" w14:textId="77777777" w:rsidR="008E7AE1" w:rsidRDefault="00C006A3">
      <w:r>
        <w:t>The Quality of Support levels are defined as follows:</w:t>
      </w:r>
    </w:p>
    <w:p w14:paraId="73E25157" w14:textId="77777777" w:rsidR="008E7AE1" w:rsidRPr="00BF6F7F" w:rsidRDefault="00C006A3">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C006A3">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C006A3">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C006A3">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C006A3">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C006A3">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C006A3">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C006A3">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C006A3">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C006A3">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C006A3">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C006A3">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C006A3">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C006A3">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C006A3">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C006A3">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C006A3">
      <w:r>
        <w:t>Response time is provided as a service level target.</w:t>
      </w:r>
    </w:p>
    <w:p w14:paraId="1E30C4F0" w14:textId="77777777" w:rsidR="008E7AE1" w:rsidRDefault="00C006A3">
      <w:pPr>
        <w:pStyle w:val="Heading2"/>
        <w:numPr>
          <w:ilvl w:val="1"/>
          <w:numId w:val="2"/>
        </w:numPr>
      </w:pPr>
      <w:bookmarkStart w:id="8" w:name="_3dy6vkm" w:colFirst="0" w:colLast="0"/>
      <w:bookmarkEnd w:id="8"/>
      <w:r>
        <w:t>Service requests</w:t>
      </w:r>
    </w:p>
    <w:p w14:paraId="4FFFF285" w14:textId="77777777" w:rsidR="008E7AE1" w:rsidRDefault="00C006A3">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C006A3">
      <w:pPr>
        <w:pStyle w:val="Heading1"/>
        <w:numPr>
          <w:ilvl w:val="0"/>
          <w:numId w:val="2"/>
        </w:numPr>
      </w:pPr>
      <w:bookmarkStart w:id="10" w:name="_4d34og8" w:colFirst="0" w:colLast="0"/>
      <w:bookmarkEnd w:id="10"/>
      <w:r>
        <w:t>Service level targets</w:t>
      </w:r>
    </w:p>
    <w:p w14:paraId="26D77F61" w14:textId="77777777" w:rsidR="008E7AE1" w:rsidRDefault="00C006A3">
      <w:pPr>
        <w:rPr>
          <w:b/>
        </w:rPr>
      </w:pPr>
      <w:r>
        <w:rPr>
          <w:b/>
        </w:rPr>
        <w:t xml:space="preserve">Monthly Availability </w:t>
      </w:r>
    </w:p>
    <w:p w14:paraId="343E6AA8" w14:textId="77777777" w:rsidR="008E7AE1" w:rsidRDefault="00C006A3">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C006A3">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C006A3">
      <w:pPr>
        <w:rPr>
          <w:b/>
        </w:rPr>
      </w:pPr>
      <w:r>
        <w:rPr>
          <w:b/>
        </w:rPr>
        <w:t>Monthly Reliability</w:t>
      </w:r>
    </w:p>
    <w:p w14:paraId="6F86CFC7" w14:textId="77777777" w:rsidR="008E7AE1" w:rsidRDefault="00C006A3">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C006A3">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C006A3">
      <w:pPr>
        <w:rPr>
          <w:b/>
        </w:rPr>
      </w:pPr>
      <w:r>
        <w:rPr>
          <w:b/>
        </w:rPr>
        <w:t>Quality of Support level</w:t>
      </w:r>
    </w:p>
    <w:p w14:paraId="339A878A" w14:textId="6F059D3F" w:rsidR="008E7AE1" w:rsidRPr="00F76FCD" w:rsidRDefault="00C006A3">
      <w:pPr>
        <w:numPr>
          <w:ilvl w:val="0"/>
          <w:numId w:val="4"/>
        </w:numPr>
        <w:pBdr>
          <w:top w:val="nil"/>
          <w:left w:val="nil"/>
          <w:bottom w:val="nil"/>
          <w:right w:val="nil"/>
          <w:between w:val="nil"/>
        </w:pBdr>
        <w:spacing w:after="0"/>
      </w:pPr>
      <w:r w:rsidRPr="00BF6F7F">
        <w:rPr>
          <w:b/>
          <w:color w:val="000000"/>
        </w:rPr>
        <w:t>Adva</w:t>
      </w:r>
      <w:r w:rsidRPr="00BF6F7F">
        <w:rPr>
          <w:b/>
        </w:rPr>
        <w:t>nced</w:t>
      </w:r>
      <w:r w:rsidRPr="00BF6F7F">
        <w:rPr>
          <w:color w:val="000000"/>
        </w:rPr>
        <w:t xml:space="preserve"> (</w:t>
      </w:r>
      <w:r w:rsidRPr="00BF6F7F">
        <w:t>Section</w:t>
      </w:r>
      <w:r w:rsidRPr="00BF6F7F">
        <w:rPr>
          <w:color w:val="000000"/>
        </w:rPr>
        <w:t xml:space="preserve"> 3)</w:t>
      </w:r>
    </w:p>
    <w:p w14:paraId="456E7332" w14:textId="39462200" w:rsidR="00F76FCD" w:rsidRDefault="00F76FCD" w:rsidP="00F76FCD">
      <w:pPr>
        <w:pBdr>
          <w:top w:val="nil"/>
          <w:left w:val="nil"/>
          <w:bottom w:val="nil"/>
          <w:right w:val="nil"/>
          <w:between w:val="nil"/>
        </w:pBdr>
        <w:spacing w:after="0"/>
      </w:pPr>
    </w:p>
    <w:p w14:paraId="74862D48" w14:textId="77777777" w:rsidR="00F76FCD" w:rsidRDefault="00F76FCD" w:rsidP="00F76FCD">
      <w:pPr>
        <w:rPr>
          <w:b/>
        </w:rPr>
      </w:pPr>
      <w:r>
        <w:rPr>
          <w:b/>
        </w:rPr>
        <w:t>Cost modulation based on reduced A/R levels</w:t>
      </w:r>
    </w:p>
    <w:p w14:paraId="5A8426BB" w14:textId="77777777" w:rsidR="00F76FCD" w:rsidRDefault="00F76FCD" w:rsidP="00F76FCD">
      <w:r w:rsidRPr="00293D10">
        <w:t xml:space="preserve">All of the </w:t>
      </w:r>
      <w:r>
        <w:t>component providers</w:t>
      </w:r>
      <w:r w:rsidRPr="00293D10">
        <w:t xml:space="preserve"> must </w:t>
      </w:r>
      <w:r>
        <w:t>individually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F76FCD" w:rsidRPr="007D112E" w14:paraId="5F9FE585" w14:textId="77777777" w:rsidTr="00863E4D">
        <w:trPr>
          <w:trHeight w:val="313"/>
        </w:trPr>
        <w:tc>
          <w:tcPr>
            <w:tcW w:w="2825" w:type="dxa"/>
            <w:shd w:val="clear" w:color="auto" w:fill="B8CCE4"/>
            <w:tcMar>
              <w:top w:w="100" w:type="dxa"/>
              <w:left w:w="100" w:type="dxa"/>
              <w:bottom w:w="100" w:type="dxa"/>
              <w:right w:w="100" w:type="dxa"/>
            </w:tcMar>
          </w:tcPr>
          <w:p w14:paraId="1ACEAC47"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Monthly Availability/Reliability (I)</w:t>
            </w:r>
          </w:p>
        </w:tc>
        <w:tc>
          <w:tcPr>
            <w:tcW w:w="1843" w:type="dxa"/>
            <w:shd w:val="clear" w:color="auto" w:fill="B8CCE4"/>
          </w:tcPr>
          <w:p w14:paraId="05B3D931"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Cost modulation</w:t>
            </w:r>
          </w:p>
        </w:tc>
      </w:tr>
      <w:tr w:rsidR="00F76FCD" w:rsidRPr="007D112E" w14:paraId="30E7032F" w14:textId="77777777" w:rsidTr="00863E4D">
        <w:trPr>
          <w:trHeight w:val="14"/>
        </w:trPr>
        <w:tc>
          <w:tcPr>
            <w:tcW w:w="2825" w:type="dxa"/>
            <w:shd w:val="clear" w:color="auto" w:fill="auto"/>
            <w:tcMar>
              <w:top w:w="100" w:type="dxa"/>
              <w:left w:w="100" w:type="dxa"/>
              <w:bottom w:w="100" w:type="dxa"/>
              <w:right w:w="100" w:type="dxa"/>
            </w:tcMar>
          </w:tcPr>
          <w:p w14:paraId="14350C6A" w14:textId="77777777" w:rsidR="00F76FCD" w:rsidRPr="007D112E" w:rsidRDefault="00F76FCD" w:rsidP="00863E4D">
            <w:pPr>
              <w:spacing w:after="0" w:line="240" w:lineRule="auto"/>
            </w:pPr>
            <w:r>
              <w:t>≥ 95%</w:t>
            </w:r>
          </w:p>
        </w:tc>
        <w:tc>
          <w:tcPr>
            <w:tcW w:w="1843" w:type="dxa"/>
          </w:tcPr>
          <w:p w14:paraId="522A03F7" w14:textId="77777777" w:rsidR="00F76FCD" w:rsidRPr="007D112E" w:rsidRDefault="00F76FCD" w:rsidP="00863E4D">
            <w:pPr>
              <w:widowControl w:val="0"/>
              <w:pBdr>
                <w:top w:val="nil"/>
                <w:left w:val="nil"/>
                <w:bottom w:val="nil"/>
                <w:right w:val="nil"/>
                <w:between w:val="nil"/>
              </w:pBdr>
              <w:spacing w:after="0" w:line="240" w:lineRule="auto"/>
              <w:jc w:val="left"/>
            </w:pPr>
            <w:r>
              <w:t>100%</w:t>
            </w:r>
          </w:p>
        </w:tc>
      </w:tr>
      <w:tr w:rsidR="00F76FCD" w:rsidRPr="007D112E" w14:paraId="293929FE" w14:textId="77777777" w:rsidTr="00863E4D">
        <w:trPr>
          <w:trHeight w:val="14"/>
        </w:trPr>
        <w:tc>
          <w:tcPr>
            <w:tcW w:w="2825" w:type="dxa"/>
            <w:shd w:val="clear" w:color="auto" w:fill="auto"/>
            <w:tcMar>
              <w:top w:w="100" w:type="dxa"/>
              <w:left w:w="100" w:type="dxa"/>
              <w:bottom w:w="100" w:type="dxa"/>
              <w:right w:w="100" w:type="dxa"/>
            </w:tcMar>
          </w:tcPr>
          <w:p w14:paraId="2971DD7E" w14:textId="77777777" w:rsidR="00F76FCD" w:rsidRPr="007D112E" w:rsidRDefault="00F76FCD" w:rsidP="00863E4D">
            <w:pPr>
              <w:spacing w:after="0" w:line="240" w:lineRule="auto"/>
            </w:pPr>
            <w:r w:rsidRPr="00293D10">
              <w:t>9</w:t>
            </w:r>
            <w:r>
              <w:t xml:space="preserve">0 ≤ I </w:t>
            </w:r>
            <w:r w:rsidRPr="00293D10">
              <w:t>&lt;</w:t>
            </w:r>
            <w:r>
              <w:t>95</w:t>
            </w:r>
          </w:p>
        </w:tc>
        <w:tc>
          <w:tcPr>
            <w:tcW w:w="1843" w:type="dxa"/>
          </w:tcPr>
          <w:p w14:paraId="104B0630" w14:textId="77777777" w:rsidR="00F76FCD" w:rsidRPr="007D112E" w:rsidRDefault="00F76FCD" w:rsidP="00863E4D">
            <w:pPr>
              <w:widowControl w:val="0"/>
              <w:spacing w:after="0" w:line="240" w:lineRule="auto"/>
              <w:jc w:val="left"/>
            </w:pPr>
            <w:r w:rsidRPr="00293D10">
              <w:t>97%</w:t>
            </w:r>
          </w:p>
        </w:tc>
      </w:tr>
      <w:tr w:rsidR="00F76FCD" w:rsidRPr="007D112E" w14:paraId="41BFE89F" w14:textId="77777777" w:rsidTr="00863E4D">
        <w:trPr>
          <w:trHeight w:val="14"/>
        </w:trPr>
        <w:tc>
          <w:tcPr>
            <w:tcW w:w="2825" w:type="dxa"/>
            <w:shd w:val="clear" w:color="auto" w:fill="auto"/>
            <w:tcMar>
              <w:top w:w="100" w:type="dxa"/>
              <w:left w:w="100" w:type="dxa"/>
              <w:bottom w:w="100" w:type="dxa"/>
              <w:right w:w="100" w:type="dxa"/>
            </w:tcMar>
          </w:tcPr>
          <w:p w14:paraId="110CC4DA" w14:textId="77777777" w:rsidR="00F76FCD" w:rsidRPr="00293D10" w:rsidRDefault="00F76FCD" w:rsidP="00863E4D">
            <w:pPr>
              <w:spacing w:after="0" w:line="240" w:lineRule="auto"/>
            </w:pPr>
            <w:r w:rsidRPr="00293D10">
              <w:t>75</w:t>
            </w:r>
            <w:r>
              <w:t xml:space="preserve"> ≤ </w:t>
            </w:r>
            <w:r w:rsidRPr="00293D10">
              <w:t>I</w:t>
            </w:r>
            <w:r>
              <w:t xml:space="preserve"> </w:t>
            </w:r>
            <w:r w:rsidRPr="00293D10">
              <w:t>&lt;90</w:t>
            </w:r>
          </w:p>
        </w:tc>
        <w:tc>
          <w:tcPr>
            <w:tcW w:w="1843" w:type="dxa"/>
          </w:tcPr>
          <w:p w14:paraId="31E88EED" w14:textId="77777777" w:rsidR="00F76FCD" w:rsidRPr="00293D10" w:rsidRDefault="00F76FCD" w:rsidP="00863E4D">
            <w:pPr>
              <w:widowControl w:val="0"/>
              <w:spacing w:after="0" w:line="240" w:lineRule="auto"/>
              <w:jc w:val="left"/>
            </w:pPr>
            <w:r>
              <w:t>87%</w:t>
            </w:r>
          </w:p>
        </w:tc>
      </w:tr>
      <w:tr w:rsidR="00F76FCD" w:rsidRPr="007D112E" w14:paraId="724D30D1" w14:textId="77777777" w:rsidTr="00863E4D">
        <w:trPr>
          <w:trHeight w:val="14"/>
        </w:trPr>
        <w:tc>
          <w:tcPr>
            <w:tcW w:w="2825" w:type="dxa"/>
            <w:shd w:val="clear" w:color="auto" w:fill="auto"/>
            <w:tcMar>
              <w:top w:w="100" w:type="dxa"/>
              <w:left w:w="100" w:type="dxa"/>
              <w:bottom w:w="100" w:type="dxa"/>
              <w:right w:w="100" w:type="dxa"/>
            </w:tcMar>
          </w:tcPr>
          <w:p w14:paraId="7A4C0362" w14:textId="77777777" w:rsidR="00F76FCD" w:rsidRPr="00293D10" w:rsidRDefault="00F76FCD" w:rsidP="00863E4D">
            <w:pPr>
              <w:spacing w:after="0" w:line="240" w:lineRule="auto"/>
            </w:pPr>
            <w:r w:rsidRPr="00293D10">
              <w:lastRenderedPageBreak/>
              <w:t>I</w:t>
            </w:r>
            <w:r>
              <w:t xml:space="preserve"> </w:t>
            </w:r>
            <w:r w:rsidRPr="00293D10">
              <w:t>&lt;</w:t>
            </w:r>
            <w:r>
              <w:t xml:space="preserve"> </w:t>
            </w:r>
            <w:r w:rsidRPr="00293D10">
              <w:t>75</w:t>
            </w:r>
          </w:p>
        </w:tc>
        <w:tc>
          <w:tcPr>
            <w:tcW w:w="1843" w:type="dxa"/>
          </w:tcPr>
          <w:p w14:paraId="512ACED2" w14:textId="77777777" w:rsidR="00F76FCD" w:rsidRDefault="00F76FCD" w:rsidP="00863E4D">
            <w:pPr>
              <w:widowControl w:val="0"/>
              <w:spacing w:after="0" w:line="240" w:lineRule="auto"/>
              <w:jc w:val="left"/>
            </w:pPr>
            <w:r>
              <w:t>70%</w:t>
            </w:r>
          </w:p>
        </w:tc>
      </w:tr>
    </w:tbl>
    <w:p w14:paraId="4A4E8915" w14:textId="77777777" w:rsidR="008E7AE1" w:rsidRDefault="00C006A3">
      <w:pPr>
        <w:pStyle w:val="Heading1"/>
        <w:numPr>
          <w:ilvl w:val="0"/>
          <w:numId w:val="2"/>
        </w:numPr>
      </w:pPr>
      <w:bookmarkStart w:id="11" w:name="_2s8eyo1" w:colFirst="0" w:colLast="0"/>
      <w:bookmarkEnd w:id="11"/>
      <w:r>
        <w:t>Limitations and constraints</w:t>
      </w:r>
    </w:p>
    <w:p w14:paraId="41EDBD33" w14:textId="77777777" w:rsidR="008E7AE1" w:rsidRDefault="00C006A3">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C006A3">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C006A3">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C006A3">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C006A3">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C006A3">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C006A3">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C006A3">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C006A3">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C006A3">
      <w:pPr>
        <w:pStyle w:val="Heading1"/>
        <w:numPr>
          <w:ilvl w:val="0"/>
          <w:numId w:val="2"/>
        </w:numPr>
      </w:pPr>
      <w:bookmarkStart w:id="12" w:name="_17dp8vu" w:colFirst="0" w:colLast="0"/>
      <w:bookmarkEnd w:id="12"/>
      <w:r>
        <w:t>Communication, reporting and escalation</w:t>
      </w:r>
    </w:p>
    <w:p w14:paraId="2D720E76" w14:textId="77777777" w:rsidR="008E7AE1" w:rsidRDefault="00C006A3">
      <w:pPr>
        <w:pStyle w:val="Heading2"/>
        <w:numPr>
          <w:ilvl w:val="1"/>
          <w:numId w:val="2"/>
        </w:numPr>
      </w:pPr>
      <w:bookmarkStart w:id="13" w:name="_3rdcrjn" w:colFirst="0" w:colLast="0"/>
      <w:bookmarkEnd w:id="13"/>
      <w:r>
        <w:t>General communication</w:t>
      </w:r>
    </w:p>
    <w:p w14:paraId="0BA190EC" w14:textId="77777777" w:rsidR="008E7AE1" w:rsidRDefault="00C006A3">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281F23" w14:paraId="40A817D4" w14:textId="77777777">
        <w:tc>
          <w:tcPr>
            <w:tcW w:w="4495" w:type="dxa"/>
            <w:shd w:val="clear" w:color="auto" w:fill="B8CCE4"/>
          </w:tcPr>
          <w:p w14:paraId="50416F39" w14:textId="77777777" w:rsidR="008E7AE1" w:rsidRPr="00F76FCD" w:rsidRDefault="00C006A3">
            <w:pPr>
              <w:rPr>
                <w:b/>
              </w:rPr>
            </w:pPr>
            <w:r w:rsidRPr="00F76FCD">
              <w:rPr>
                <w:b/>
              </w:rPr>
              <w:t>Provider contact</w:t>
            </w:r>
          </w:p>
        </w:tc>
        <w:tc>
          <w:tcPr>
            <w:tcW w:w="4521" w:type="dxa"/>
            <w:shd w:val="clear" w:color="auto" w:fill="auto"/>
          </w:tcPr>
          <w:p w14:paraId="69C58B05" w14:textId="77777777" w:rsidR="00F76FCD" w:rsidRPr="003330F4" w:rsidRDefault="00F76FCD">
            <w:pPr>
              <w:rPr>
                <w:lang w:val="es-ES"/>
              </w:rPr>
            </w:pPr>
            <w:r w:rsidRPr="003330F4">
              <w:rPr>
                <w:lang w:val="es-ES"/>
              </w:rPr>
              <w:t>Carlos Fernández</w:t>
            </w:r>
          </w:p>
          <w:p w14:paraId="3D9F2B87" w14:textId="659394EF" w:rsidR="00F76FCD" w:rsidRPr="003330F4" w:rsidRDefault="00ED5849">
            <w:pPr>
              <w:rPr>
                <w:lang w:val="es-ES"/>
              </w:rPr>
            </w:pPr>
            <w:hyperlink r:id="rId14" w:history="1">
              <w:r w:rsidR="00F76FCD" w:rsidRPr="003330F4">
                <w:rPr>
                  <w:rStyle w:val="Hyperlink"/>
                  <w:lang w:val="es-ES"/>
                </w:rPr>
                <w:t>carlosf@cesga.es</w:t>
              </w:r>
            </w:hyperlink>
          </w:p>
          <w:p w14:paraId="7954AE1A" w14:textId="03D54349" w:rsidR="008E7AE1" w:rsidRPr="003330F4" w:rsidRDefault="00F76FCD">
            <w:pPr>
              <w:rPr>
                <w:lang w:val="es-ES"/>
              </w:rPr>
            </w:pPr>
            <w:proofErr w:type="spellStart"/>
            <w:r w:rsidRPr="003330F4">
              <w:rPr>
                <w:lang w:val="es-ES"/>
              </w:rPr>
              <w:t>Systems</w:t>
            </w:r>
            <w:proofErr w:type="spellEnd"/>
            <w:r w:rsidRPr="003330F4">
              <w:rPr>
                <w:lang w:val="es-ES"/>
              </w:rPr>
              <w:t xml:space="preserve"> Manager</w:t>
            </w:r>
          </w:p>
        </w:tc>
      </w:tr>
      <w:tr w:rsidR="008E7AE1" w14:paraId="58AD7B80" w14:textId="77777777">
        <w:tc>
          <w:tcPr>
            <w:tcW w:w="4495" w:type="dxa"/>
            <w:shd w:val="clear" w:color="auto" w:fill="B8CCE4"/>
          </w:tcPr>
          <w:p w14:paraId="0BA6E793" w14:textId="77777777" w:rsidR="008E7AE1" w:rsidRPr="00F76FCD" w:rsidRDefault="00C006A3">
            <w:pPr>
              <w:rPr>
                <w:b/>
              </w:rPr>
            </w:pPr>
            <w:r w:rsidRPr="00F76FCD">
              <w:rPr>
                <w:b/>
              </w:rPr>
              <w:t>Provider technical contact</w:t>
            </w:r>
          </w:p>
        </w:tc>
        <w:tc>
          <w:tcPr>
            <w:tcW w:w="4521" w:type="dxa"/>
            <w:shd w:val="clear" w:color="auto" w:fill="auto"/>
          </w:tcPr>
          <w:p w14:paraId="6CC799B8" w14:textId="0ED67CC2" w:rsidR="00F76FCD" w:rsidRPr="00F76FCD" w:rsidRDefault="00F76FCD">
            <w:r w:rsidRPr="00F76FCD">
              <w:t xml:space="preserve">Rubén </w:t>
            </w:r>
            <w:proofErr w:type="spellStart"/>
            <w:r w:rsidRPr="00F76FCD">
              <w:t>Díez</w:t>
            </w:r>
            <w:proofErr w:type="spellEnd"/>
          </w:p>
          <w:p w14:paraId="1D0EB7CA" w14:textId="63D516B4" w:rsidR="008E7AE1" w:rsidRPr="00F76FCD" w:rsidRDefault="00ED5849">
            <w:hyperlink r:id="rId15" w:history="1">
              <w:r w:rsidR="00F76FCD" w:rsidRPr="00F76FCD">
                <w:rPr>
                  <w:rStyle w:val="Hyperlink"/>
                </w:rPr>
                <w:t>rdiez@cesga.es</w:t>
              </w:r>
            </w:hyperlink>
          </w:p>
        </w:tc>
      </w:tr>
      <w:tr w:rsidR="008E7AE1" w14:paraId="32D05395" w14:textId="77777777">
        <w:tc>
          <w:tcPr>
            <w:tcW w:w="4495" w:type="dxa"/>
            <w:shd w:val="clear" w:color="auto" w:fill="B8CCE4"/>
          </w:tcPr>
          <w:p w14:paraId="1267C368" w14:textId="77777777" w:rsidR="008E7AE1" w:rsidRDefault="00C006A3">
            <w:pPr>
              <w:rPr>
                <w:b/>
              </w:rPr>
            </w:pPr>
            <w:r>
              <w:rPr>
                <w:b/>
              </w:rPr>
              <w:t>EGI contact</w:t>
            </w:r>
          </w:p>
        </w:tc>
        <w:tc>
          <w:tcPr>
            <w:tcW w:w="4521" w:type="dxa"/>
            <w:shd w:val="clear" w:color="auto" w:fill="auto"/>
          </w:tcPr>
          <w:p w14:paraId="31C02175" w14:textId="513D3F70" w:rsidR="008E7AE1" w:rsidRDefault="00F76FCD" w:rsidP="00F76FCD">
            <w:pPr>
              <w:jc w:val="left"/>
            </w:pPr>
            <w:r>
              <w:t xml:space="preserve">Yannick </w:t>
            </w:r>
            <w:proofErr w:type="spellStart"/>
            <w:r>
              <w:t>Legré</w:t>
            </w:r>
            <w:proofErr w:type="spellEnd"/>
            <w:r w:rsidR="00C006A3">
              <w:t>,</w:t>
            </w:r>
            <w:r>
              <w:t xml:space="preserve"> </w:t>
            </w:r>
            <w:r w:rsidR="00C006A3">
              <w:t>EGI Foundation</w:t>
            </w:r>
            <w:r w:rsidR="00C006A3">
              <w:br/>
              <w:t>slm@mailman.egi.eu</w:t>
            </w:r>
            <w:r w:rsidR="00C006A3">
              <w:br/>
            </w:r>
            <w:r>
              <w:t>Managing Director</w:t>
            </w:r>
          </w:p>
        </w:tc>
      </w:tr>
      <w:tr w:rsidR="008E7AE1" w14:paraId="4E76A87C" w14:textId="77777777">
        <w:tc>
          <w:tcPr>
            <w:tcW w:w="4495" w:type="dxa"/>
            <w:shd w:val="clear" w:color="auto" w:fill="B8CCE4"/>
          </w:tcPr>
          <w:p w14:paraId="7D2338F1" w14:textId="77777777" w:rsidR="008E7AE1" w:rsidRDefault="00C006A3">
            <w:pPr>
              <w:rPr>
                <w:b/>
              </w:rPr>
            </w:pPr>
            <w:r>
              <w:rPr>
                <w:b/>
              </w:rPr>
              <w:t>EGI technical contact</w:t>
            </w:r>
          </w:p>
        </w:tc>
        <w:tc>
          <w:tcPr>
            <w:tcW w:w="4521" w:type="dxa"/>
            <w:shd w:val="clear" w:color="auto" w:fill="auto"/>
          </w:tcPr>
          <w:p w14:paraId="4B4C7022" w14:textId="77777777" w:rsidR="008E7AE1" w:rsidRDefault="00C006A3" w:rsidP="00F76FCD">
            <w:pPr>
              <w:jc w:val="left"/>
            </w:pPr>
            <w:proofErr w:type="spellStart"/>
            <w:r>
              <w:t>Mattew</w:t>
            </w:r>
            <w:proofErr w:type="spellEnd"/>
            <w:r>
              <w:t xml:space="preserve"> </w:t>
            </w:r>
            <w:proofErr w:type="spellStart"/>
            <w:r>
              <w:t>Viljoen</w:t>
            </w:r>
            <w:proofErr w:type="spellEnd"/>
            <w:r>
              <w:t>, EGI Foundation</w:t>
            </w:r>
            <w:r>
              <w:br/>
            </w:r>
            <w:r>
              <w:lastRenderedPageBreak/>
              <w:t>operations@egi.eu</w:t>
            </w:r>
            <w:r>
              <w:br/>
              <w:t>Operations manager</w:t>
            </w:r>
          </w:p>
        </w:tc>
      </w:tr>
      <w:tr w:rsidR="008E7AE1" w14:paraId="1CA1FF98" w14:textId="77777777">
        <w:tc>
          <w:tcPr>
            <w:tcW w:w="4495" w:type="dxa"/>
            <w:shd w:val="clear" w:color="auto" w:fill="B8CCE4"/>
          </w:tcPr>
          <w:p w14:paraId="392A789C" w14:textId="77777777" w:rsidR="008E7AE1" w:rsidRDefault="00C006A3">
            <w:pPr>
              <w:rPr>
                <w:b/>
              </w:rPr>
            </w:pPr>
            <w:r>
              <w:rPr>
                <w:b/>
              </w:rPr>
              <w:lastRenderedPageBreak/>
              <w:t>Service Support contact</w:t>
            </w:r>
          </w:p>
        </w:tc>
        <w:tc>
          <w:tcPr>
            <w:tcW w:w="4521" w:type="dxa"/>
            <w:shd w:val="clear" w:color="auto" w:fill="auto"/>
          </w:tcPr>
          <w:p w14:paraId="2D61D12A" w14:textId="77777777" w:rsidR="008E7AE1" w:rsidRDefault="00C006A3">
            <w:r>
              <w:t>EGI Service Desk (See Section 3)</w:t>
            </w:r>
          </w:p>
        </w:tc>
      </w:tr>
    </w:tbl>
    <w:p w14:paraId="0DD71AB3" w14:textId="77777777" w:rsidR="008E7AE1" w:rsidRDefault="008E7AE1"/>
    <w:p w14:paraId="10280C83" w14:textId="77777777" w:rsidR="008E7AE1" w:rsidRDefault="00C006A3">
      <w:pPr>
        <w:pStyle w:val="Heading2"/>
        <w:numPr>
          <w:ilvl w:val="1"/>
          <w:numId w:val="2"/>
        </w:numPr>
      </w:pPr>
      <w:bookmarkStart w:id="14" w:name="_26in1rg" w:colFirst="0" w:colLast="0"/>
      <w:bookmarkEnd w:id="14"/>
      <w:r>
        <w:t>Regular reporting</w:t>
      </w:r>
    </w:p>
    <w:p w14:paraId="6B74BC01" w14:textId="77777777" w:rsidR="008E7AE1" w:rsidRDefault="00C006A3">
      <w:bookmarkStart w:id="15" w:name="_7dleaxwxj69k" w:colFirst="0" w:colLast="0"/>
      <w:bookmarkEnd w:id="15"/>
      <w:r>
        <w:t>The Component Provider will supply Performance reports together with their invoices to EGI Foundation (Section 9.2).</w:t>
      </w:r>
    </w:p>
    <w:p w14:paraId="785D57F7" w14:textId="7DC763FE" w:rsidR="008E7AE1" w:rsidRDefault="00C006A3">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C006A3">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C006A3">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C006A3">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C006A3">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C006A3">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C006A3">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0F253F8B" w14:textId="77777777" w:rsidR="008E7AE1" w:rsidRDefault="00C006A3">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77777777" w:rsidR="008E7AE1" w:rsidRDefault="00C006A3">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C006A3">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77777777" w:rsidR="008E7AE1" w:rsidRDefault="00C006A3">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C006A3">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C006A3">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C006A3">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C006A3">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77777777" w:rsidR="008E7AE1" w:rsidRDefault="00C006A3">
            <w:pPr>
              <w:widowControl w:val="0"/>
              <w:spacing w:after="0" w:line="240" w:lineRule="auto"/>
              <w:jc w:val="left"/>
            </w:pPr>
            <w:r>
              <w:t xml:space="preserve">Email to </w:t>
            </w:r>
            <w:r>
              <w:rPr>
                <w:b/>
              </w:rPr>
              <w:t>EGI technical contact</w:t>
            </w:r>
            <w:r>
              <w:t xml:space="preserve"> together with invoice for period.</w:t>
            </w:r>
          </w:p>
        </w:tc>
      </w:tr>
    </w:tbl>
    <w:p w14:paraId="03DE8C7E" w14:textId="77777777" w:rsidR="008E7AE1" w:rsidRDefault="008E7AE1">
      <w:bookmarkStart w:id="17" w:name="_l4x7vwvjt0gm" w:colFirst="0" w:colLast="0"/>
      <w:bookmarkEnd w:id="17"/>
    </w:p>
    <w:p w14:paraId="0BC074C6" w14:textId="77777777" w:rsidR="008E7AE1" w:rsidRDefault="00C006A3">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C006A3">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C006A3">
      <w:pPr>
        <w:numPr>
          <w:ilvl w:val="0"/>
          <w:numId w:val="4"/>
        </w:numPr>
        <w:pBdr>
          <w:top w:val="nil"/>
          <w:left w:val="nil"/>
          <w:bottom w:val="nil"/>
          <w:right w:val="nil"/>
          <w:between w:val="nil"/>
        </w:pBdr>
        <w:spacing w:after="0"/>
      </w:pPr>
      <w:r>
        <w:lastRenderedPageBreak/>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C006A3">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25890E4B" w14:textId="77777777" w:rsidR="008E7AE1" w:rsidRDefault="00C006A3">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C006A3">
      <w:pPr>
        <w:pStyle w:val="Heading2"/>
        <w:numPr>
          <w:ilvl w:val="1"/>
          <w:numId w:val="2"/>
        </w:numPr>
      </w:pPr>
      <w:bookmarkStart w:id="20" w:name="_44sinio" w:colFirst="0" w:colLast="0"/>
      <w:bookmarkEnd w:id="20"/>
      <w:r>
        <w:t>Escalation and complaints</w:t>
      </w:r>
    </w:p>
    <w:p w14:paraId="1CB15EC2" w14:textId="77777777" w:rsidR="008E7AE1" w:rsidRDefault="00C006A3">
      <w:r>
        <w:t>For complaints, the defined EGI Foundation contact point shall be used, and the following rules apply:</w:t>
      </w:r>
    </w:p>
    <w:p w14:paraId="5B8CF70A" w14:textId="77777777" w:rsidR="008E7AE1" w:rsidRDefault="00C006A3">
      <w:pPr>
        <w:numPr>
          <w:ilvl w:val="0"/>
          <w:numId w:val="4"/>
        </w:numPr>
        <w:pBdr>
          <w:top w:val="nil"/>
          <w:left w:val="nil"/>
          <w:bottom w:val="nil"/>
          <w:right w:val="nil"/>
          <w:between w:val="nil"/>
        </w:pBdr>
        <w:spacing w:after="0"/>
      </w:pPr>
      <w:r>
        <w:t>Complaints should be directed to the EGI Foundation contact</w:t>
      </w:r>
    </w:p>
    <w:p w14:paraId="49EE2E2C" w14:textId="77777777" w:rsidR="008E7AE1" w:rsidRDefault="00C006A3">
      <w:pPr>
        <w:numPr>
          <w:ilvl w:val="0"/>
          <w:numId w:val="4"/>
        </w:numPr>
        <w:pBdr>
          <w:top w:val="nil"/>
          <w:left w:val="nil"/>
          <w:bottom w:val="nil"/>
          <w:right w:val="nil"/>
          <w:between w:val="nil"/>
        </w:pBdr>
        <w:spacing w:after="0"/>
      </w:pPr>
      <w:r>
        <w:t xml:space="preserve">The Component Provider contact will be contacted in case of received complaints. </w:t>
      </w:r>
    </w:p>
    <w:p w14:paraId="516E2B45" w14:textId="77777777" w:rsidR="008E7AE1" w:rsidRDefault="00C006A3">
      <w:pPr>
        <w:pStyle w:val="Heading1"/>
        <w:numPr>
          <w:ilvl w:val="0"/>
          <w:numId w:val="2"/>
        </w:numPr>
      </w:pPr>
      <w:bookmarkStart w:id="21" w:name="_2jxsxqh" w:colFirst="0" w:colLast="0"/>
      <w:bookmarkEnd w:id="21"/>
      <w:r>
        <w:t>Information security and data protection</w:t>
      </w:r>
    </w:p>
    <w:p w14:paraId="0A7ED561" w14:textId="77777777" w:rsidR="008E7AE1" w:rsidRDefault="00C006A3">
      <w:bookmarkStart w:id="22" w:name="_z337ya" w:colFirst="0" w:colLast="0"/>
      <w:bookmarkEnd w:id="22"/>
      <w:r>
        <w:t>The following rules for information security and data protection apply:</w:t>
      </w:r>
    </w:p>
    <w:p w14:paraId="3ECC9F83" w14:textId="77777777" w:rsidR="008E7AE1" w:rsidRDefault="00C006A3">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C006A3">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C006A3">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4C5FCD0A" w14:textId="77777777" w:rsidR="008E7AE1" w:rsidRDefault="00C006A3">
      <w:pPr>
        <w:pStyle w:val="Heading1"/>
        <w:numPr>
          <w:ilvl w:val="0"/>
          <w:numId w:val="2"/>
        </w:numPr>
      </w:pPr>
      <w:bookmarkStart w:id="23" w:name="_3j2qqm3" w:colFirst="0" w:colLast="0"/>
      <w:bookmarkEnd w:id="23"/>
      <w:r>
        <w:t xml:space="preserve">Responsibilities </w:t>
      </w:r>
    </w:p>
    <w:p w14:paraId="1249E2F6" w14:textId="77777777" w:rsidR="008E7AE1" w:rsidRDefault="00C006A3">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C006A3">
      <w:bookmarkStart w:id="25" w:name="_4i7ojhp" w:colFirst="0" w:colLast="0"/>
      <w:bookmarkEnd w:id="25"/>
      <w:r>
        <w:t>Additional responsibilities of the Component Provider are as follow:</w:t>
      </w:r>
    </w:p>
    <w:p w14:paraId="5BF822D2" w14:textId="77777777" w:rsidR="008E7AE1" w:rsidRDefault="00C006A3">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C006A3">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C006A3">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C006A3">
      <w:pPr>
        <w:numPr>
          <w:ilvl w:val="0"/>
          <w:numId w:val="4"/>
        </w:numPr>
        <w:pBdr>
          <w:top w:val="nil"/>
          <w:left w:val="nil"/>
          <w:bottom w:val="nil"/>
          <w:right w:val="nil"/>
          <w:between w:val="nil"/>
        </w:pBdr>
        <w:spacing w:after="0"/>
      </w:pPr>
      <w:r>
        <w:lastRenderedPageBreak/>
        <w:t xml:space="preserve">Ensure the accuracy of the information in EGI Configuration Database GOCDB </w:t>
      </w:r>
    </w:p>
    <w:p w14:paraId="7ABD080A" w14:textId="77777777" w:rsidR="008E7AE1" w:rsidRDefault="00C006A3">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40EA636A" w14:textId="77777777" w:rsidR="008E7AE1" w:rsidRDefault="00C006A3">
      <w:pPr>
        <w:numPr>
          <w:ilvl w:val="1"/>
          <w:numId w:val="4"/>
        </w:numPr>
        <w:pBdr>
          <w:top w:val="nil"/>
          <w:left w:val="nil"/>
          <w:bottom w:val="nil"/>
          <w:right w:val="nil"/>
          <w:between w:val="nil"/>
        </w:pBdr>
        <w:spacing w:after="0"/>
        <w:ind w:left="850" w:hanging="283"/>
      </w:pPr>
      <w:r>
        <w:t>Components of the service are registered and in the EGI scope.</w:t>
      </w:r>
    </w:p>
    <w:p w14:paraId="7AF4C194" w14:textId="77777777" w:rsidR="008E7AE1" w:rsidRDefault="00C006A3">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C006A3">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C006A3">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C006A3">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C006A3">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C006A3">
      <w:pPr>
        <w:numPr>
          <w:ilvl w:val="0"/>
          <w:numId w:val="4"/>
        </w:numPr>
        <w:pBdr>
          <w:top w:val="nil"/>
          <w:left w:val="nil"/>
          <w:bottom w:val="nil"/>
          <w:right w:val="nil"/>
          <w:between w:val="nil"/>
        </w:pBdr>
        <w:spacing w:after="0"/>
      </w:pPr>
      <w:r>
        <w:t>Enable</w:t>
      </w:r>
      <w:r w:rsidR="00F76FCD">
        <w:t>:</w:t>
      </w:r>
    </w:p>
    <w:p w14:paraId="38980746" w14:textId="77777777" w:rsidR="008E7AE1" w:rsidRDefault="00C006A3">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C006A3">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4F6BBE15" w14:textId="77777777" w:rsidR="008E7AE1" w:rsidRDefault="00C006A3">
      <w:pPr>
        <w:numPr>
          <w:ilvl w:val="1"/>
          <w:numId w:val="4"/>
        </w:numPr>
        <w:pBdr>
          <w:top w:val="nil"/>
          <w:left w:val="nil"/>
          <w:bottom w:val="nil"/>
          <w:right w:val="nil"/>
          <w:between w:val="nil"/>
        </w:pBdr>
        <w:spacing w:after="0"/>
        <w:ind w:left="850" w:hanging="283"/>
      </w:pPr>
      <w:r>
        <w:t>Testing and troubleshooting from outside.</w:t>
      </w:r>
    </w:p>
    <w:p w14:paraId="73680A1C" w14:textId="4D636046" w:rsidR="008E7AE1" w:rsidRDefault="00C006A3">
      <w:pPr>
        <w:numPr>
          <w:ilvl w:val="0"/>
          <w:numId w:val="4"/>
        </w:numPr>
        <w:pBdr>
          <w:top w:val="nil"/>
          <w:left w:val="nil"/>
          <w:bottom w:val="nil"/>
          <w:right w:val="nil"/>
          <w:between w:val="nil"/>
        </w:pBdr>
        <w:spacing w:after="0"/>
      </w:pPr>
      <w:r>
        <w:t>Ensure</w:t>
      </w:r>
    </w:p>
    <w:p w14:paraId="7958D63F" w14:textId="77777777" w:rsidR="008E7AE1" w:rsidRDefault="00C006A3">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C006A3">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C006A3">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C006A3">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C006A3">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C006A3">
      <w:pPr>
        <w:pStyle w:val="Heading2"/>
        <w:numPr>
          <w:ilvl w:val="1"/>
          <w:numId w:val="2"/>
        </w:numPr>
      </w:pPr>
      <w:bookmarkStart w:id="26" w:name="_1ci93xb" w:colFirst="0" w:colLast="0"/>
      <w:bookmarkEnd w:id="26"/>
      <w:r>
        <w:t>Of the EGI Foundation</w:t>
      </w:r>
    </w:p>
    <w:p w14:paraId="139840BA" w14:textId="77777777" w:rsidR="008E7AE1" w:rsidRDefault="00C006A3">
      <w:pPr>
        <w:pBdr>
          <w:top w:val="nil"/>
          <w:left w:val="nil"/>
          <w:bottom w:val="nil"/>
          <w:right w:val="nil"/>
          <w:between w:val="nil"/>
        </w:pBdr>
      </w:pPr>
      <w:r>
        <w:t>The responsibilities of EGI Foundation are:</w:t>
      </w:r>
    </w:p>
    <w:p w14:paraId="52F7C928" w14:textId="77777777" w:rsidR="008E7AE1" w:rsidRDefault="00C006A3">
      <w:pPr>
        <w:pBdr>
          <w:top w:val="nil"/>
          <w:left w:val="nil"/>
          <w:bottom w:val="nil"/>
          <w:right w:val="nil"/>
          <w:between w:val="nil"/>
        </w:pBdr>
      </w:pPr>
      <w:r>
        <w:t>Collect requirements from the Component Provider and raise any issues deemed necessary by the</w:t>
      </w:r>
    </w:p>
    <w:p w14:paraId="06ECD61B" w14:textId="77777777" w:rsidR="008E7AE1" w:rsidRDefault="00C006A3">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C006A3">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C006A3">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C006A3">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C006A3">
      <w:pPr>
        <w:numPr>
          <w:ilvl w:val="1"/>
          <w:numId w:val="4"/>
        </w:numPr>
        <w:pBdr>
          <w:top w:val="nil"/>
          <w:left w:val="nil"/>
          <w:bottom w:val="nil"/>
          <w:right w:val="nil"/>
          <w:between w:val="nil"/>
        </w:pBdr>
        <w:spacing w:after="0"/>
        <w:ind w:left="850" w:hanging="283"/>
      </w:pPr>
      <w:r>
        <w:lastRenderedPageBreak/>
        <w:t>If necessary, the EGI Foundation will propagate and follow-up problems with higher-level operational or development teams.</w:t>
      </w:r>
    </w:p>
    <w:p w14:paraId="60095007" w14:textId="77777777" w:rsidR="008E7AE1" w:rsidRDefault="00C006A3">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6050078A" w14:textId="77777777" w:rsidR="008E7AE1" w:rsidRDefault="00C006A3">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C006A3">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C006A3">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C006A3">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C006A3">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C006A3">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C006A3">
      <w:pPr>
        <w:pStyle w:val="Heading2"/>
        <w:numPr>
          <w:ilvl w:val="1"/>
          <w:numId w:val="2"/>
        </w:numPr>
        <w:pBdr>
          <w:top w:val="nil"/>
          <w:left w:val="nil"/>
          <w:bottom w:val="nil"/>
          <w:right w:val="nil"/>
          <w:between w:val="nil"/>
        </w:pBdr>
      </w:pPr>
      <w:bookmarkStart w:id="27" w:name="_x671dgtatzl3" w:colFirst="0" w:colLast="0"/>
      <w:bookmarkEnd w:id="27"/>
      <w:r>
        <w:t>Of the User</w:t>
      </w:r>
    </w:p>
    <w:p w14:paraId="02CEFF94" w14:textId="77777777" w:rsidR="008E7AE1" w:rsidRDefault="00C006A3">
      <w:r>
        <w:t>All responsibilities of the User are listed in relevant VO SLA.</w:t>
      </w:r>
    </w:p>
    <w:p w14:paraId="5A2F7D92" w14:textId="77777777" w:rsidR="008E7AE1" w:rsidRDefault="00C006A3">
      <w:pPr>
        <w:pStyle w:val="Heading1"/>
        <w:numPr>
          <w:ilvl w:val="0"/>
          <w:numId w:val="2"/>
        </w:numPr>
        <w:pBdr>
          <w:top w:val="nil"/>
          <w:left w:val="nil"/>
          <w:bottom w:val="nil"/>
          <w:right w:val="nil"/>
          <w:between w:val="nil"/>
        </w:pBdr>
      </w:pPr>
      <w:bookmarkStart w:id="28" w:name="_dakfr04wg2tv" w:colFirst="0" w:colLast="0"/>
      <w:bookmarkEnd w:id="28"/>
      <w:r>
        <w:t>Finance and Administration</w:t>
      </w:r>
    </w:p>
    <w:p w14:paraId="6AF13BB5" w14:textId="77777777" w:rsidR="008E7AE1" w:rsidRDefault="00C006A3">
      <w:pPr>
        <w:pStyle w:val="Heading2"/>
        <w:numPr>
          <w:ilvl w:val="1"/>
          <w:numId w:val="2"/>
        </w:numPr>
        <w:pBdr>
          <w:top w:val="nil"/>
          <w:left w:val="nil"/>
          <w:bottom w:val="nil"/>
          <w:right w:val="nil"/>
          <w:between w:val="nil"/>
        </w:pBdr>
      </w:pPr>
      <w:bookmarkStart w:id="29" w:name="_s4ydg1m9hb7s" w:colFirst="0" w:colLast="0"/>
      <w:bookmarkEnd w:id="29"/>
      <w:r>
        <w:t>Service Offers</w:t>
      </w:r>
    </w:p>
    <w:p w14:paraId="438C6E4A" w14:textId="77777777" w:rsidR="008E7AE1" w:rsidRDefault="00C006A3">
      <w:r>
        <w:t xml:space="preserve">Component Provider is expected to adhere to the service offer and associated costs provided and agreed timescales, unless changes are otherwise agreed between both parties in writing (See Section 2). </w:t>
      </w:r>
    </w:p>
    <w:p w14:paraId="7D6FD722" w14:textId="77777777" w:rsidR="008E7AE1" w:rsidRDefault="00C006A3">
      <w:pPr>
        <w:pStyle w:val="Heading2"/>
        <w:numPr>
          <w:ilvl w:val="1"/>
          <w:numId w:val="2"/>
        </w:numPr>
        <w:pBdr>
          <w:top w:val="nil"/>
          <w:left w:val="nil"/>
          <w:bottom w:val="nil"/>
          <w:right w:val="nil"/>
          <w:between w:val="nil"/>
        </w:pBdr>
      </w:pPr>
      <w:bookmarkStart w:id="30" w:name="_91fhqhf5rkrf" w:colFirst="0" w:colLast="0"/>
      <w:bookmarkEnd w:id="30"/>
      <w:r>
        <w:t>Invoicing and Payment Schedule</w:t>
      </w:r>
    </w:p>
    <w:p w14:paraId="469D33C7" w14:textId="77777777" w:rsidR="008E7AE1" w:rsidRDefault="00C006A3">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8E7AE1" w14:paraId="2DB96EED" w14:textId="77777777">
        <w:tc>
          <w:tcPr>
            <w:tcW w:w="2655" w:type="dxa"/>
            <w:shd w:val="clear" w:color="auto" w:fill="B8CCE4"/>
            <w:tcMar>
              <w:top w:w="100" w:type="dxa"/>
              <w:left w:w="100" w:type="dxa"/>
              <w:bottom w:w="100" w:type="dxa"/>
              <w:right w:w="100" w:type="dxa"/>
            </w:tcMar>
          </w:tcPr>
          <w:p w14:paraId="17D84006" w14:textId="77777777" w:rsidR="008E7AE1" w:rsidRPr="00F76FCD" w:rsidRDefault="00C006A3">
            <w:pPr>
              <w:widowControl w:val="0"/>
              <w:spacing w:after="0" w:line="240" w:lineRule="auto"/>
              <w:jc w:val="left"/>
              <w:rPr>
                <w:b/>
              </w:rPr>
            </w:pPr>
            <w:r w:rsidRPr="00F76FCD">
              <w:rPr>
                <w:b/>
              </w:rPr>
              <w:t>Service delivery period</w:t>
            </w:r>
          </w:p>
        </w:tc>
        <w:tc>
          <w:tcPr>
            <w:tcW w:w="2130" w:type="dxa"/>
            <w:shd w:val="clear" w:color="auto" w:fill="B8CCE4"/>
            <w:tcMar>
              <w:top w:w="100" w:type="dxa"/>
              <w:left w:w="100" w:type="dxa"/>
              <w:bottom w:w="100" w:type="dxa"/>
              <w:right w:w="100" w:type="dxa"/>
            </w:tcMar>
          </w:tcPr>
          <w:p w14:paraId="5E1CDAC7" w14:textId="77777777" w:rsidR="008E7AE1" w:rsidRPr="00F76FCD" w:rsidRDefault="00C006A3">
            <w:pPr>
              <w:widowControl w:val="0"/>
              <w:spacing w:after="0" w:line="240" w:lineRule="auto"/>
              <w:jc w:val="left"/>
              <w:rPr>
                <w:b/>
              </w:rPr>
            </w:pPr>
            <w:r w:rsidRPr="00F76FCD">
              <w:rPr>
                <w:b/>
              </w:rPr>
              <w:t>Invoicing frequency</w:t>
            </w:r>
          </w:p>
        </w:tc>
        <w:tc>
          <w:tcPr>
            <w:tcW w:w="2130" w:type="dxa"/>
            <w:shd w:val="clear" w:color="auto" w:fill="B8CCE4"/>
            <w:tcMar>
              <w:top w:w="100" w:type="dxa"/>
              <w:left w:w="100" w:type="dxa"/>
              <w:bottom w:w="100" w:type="dxa"/>
              <w:right w:w="100" w:type="dxa"/>
            </w:tcMar>
          </w:tcPr>
          <w:p w14:paraId="1401F1C4" w14:textId="77777777" w:rsidR="008E7AE1" w:rsidRPr="00F76FCD" w:rsidRDefault="00C006A3">
            <w:pPr>
              <w:widowControl w:val="0"/>
              <w:spacing w:after="0" w:line="240" w:lineRule="auto"/>
              <w:jc w:val="left"/>
              <w:rPr>
                <w:b/>
              </w:rPr>
            </w:pPr>
            <w:r w:rsidRPr="00F76FCD">
              <w:rPr>
                <w:b/>
              </w:rPr>
              <w:t>Produced by</w:t>
            </w:r>
          </w:p>
        </w:tc>
        <w:tc>
          <w:tcPr>
            <w:tcW w:w="2130" w:type="dxa"/>
            <w:shd w:val="clear" w:color="auto" w:fill="B8CCE4"/>
            <w:tcMar>
              <w:top w:w="100" w:type="dxa"/>
              <w:left w:w="100" w:type="dxa"/>
              <w:bottom w:w="100" w:type="dxa"/>
              <w:right w:w="100" w:type="dxa"/>
            </w:tcMar>
          </w:tcPr>
          <w:p w14:paraId="29A4AE24" w14:textId="77777777" w:rsidR="008E7AE1" w:rsidRPr="00F76FCD" w:rsidRDefault="00C006A3">
            <w:pPr>
              <w:widowControl w:val="0"/>
              <w:spacing w:after="0" w:line="240" w:lineRule="auto"/>
              <w:jc w:val="left"/>
              <w:rPr>
                <w:b/>
              </w:rPr>
            </w:pPr>
            <w:r w:rsidRPr="00F76FCD">
              <w:rPr>
                <w:b/>
              </w:rPr>
              <w:t>Delivery</w:t>
            </w:r>
          </w:p>
        </w:tc>
      </w:tr>
      <w:tr w:rsidR="00E857E2" w14:paraId="66AEDE1F" w14:textId="77777777" w:rsidTr="009E1FC1">
        <w:trPr>
          <w:trHeight w:val="624"/>
        </w:trPr>
        <w:tc>
          <w:tcPr>
            <w:tcW w:w="2655" w:type="dxa"/>
            <w:vMerge w:val="restart"/>
            <w:shd w:val="clear" w:color="auto" w:fill="B8CCE4"/>
            <w:tcMar>
              <w:top w:w="100" w:type="dxa"/>
              <w:left w:w="100" w:type="dxa"/>
              <w:bottom w:w="100" w:type="dxa"/>
              <w:right w:w="100" w:type="dxa"/>
            </w:tcMar>
          </w:tcPr>
          <w:p w14:paraId="3DE13764" w14:textId="602A5219" w:rsidR="00E857E2" w:rsidRPr="00F76FCD" w:rsidRDefault="0086506A" w:rsidP="00F76FCD">
            <w:pPr>
              <w:widowControl w:val="0"/>
              <w:spacing w:after="0" w:line="240" w:lineRule="auto"/>
              <w:jc w:val="left"/>
              <w:rPr>
                <w:b/>
              </w:rPr>
            </w:pPr>
            <w:r w:rsidRPr="006F23F4">
              <w:rPr>
                <w:b/>
              </w:rPr>
              <w:t>2019-05-</w:t>
            </w:r>
            <w:r>
              <w:rPr>
                <w:b/>
              </w:rPr>
              <w:t xml:space="preserve">13 </w:t>
            </w:r>
            <w:r>
              <w:t>-</w:t>
            </w:r>
            <w:r>
              <w:rPr>
                <w:b/>
              </w:rPr>
              <w:t xml:space="preserve"> 2020-05-12</w:t>
            </w:r>
            <w:r>
              <w:t>.</w:t>
            </w:r>
            <w:r w:rsidR="00E857E2" w:rsidRPr="00F76FCD">
              <w:rPr>
                <w:b/>
              </w:rPr>
              <w:br/>
              <w:t>Twelve (12) months</w:t>
            </w:r>
          </w:p>
        </w:tc>
        <w:tc>
          <w:tcPr>
            <w:tcW w:w="2130" w:type="dxa"/>
            <w:tcMar>
              <w:top w:w="100" w:type="dxa"/>
              <w:left w:w="100" w:type="dxa"/>
              <w:bottom w:w="100" w:type="dxa"/>
              <w:right w:w="100" w:type="dxa"/>
            </w:tcMar>
          </w:tcPr>
          <w:p w14:paraId="0416C123" w14:textId="44C902E3" w:rsidR="00E857E2" w:rsidRPr="00F76FCD" w:rsidRDefault="00E857E2" w:rsidP="00F76FCD">
            <w:pPr>
              <w:widowControl w:val="0"/>
              <w:pBdr>
                <w:top w:val="nil"/>
                <w:left w:val="nil"/>
                <w:bottom w:val="nil"/>
                <w:right w:val="nil"/>
                <w:between w:val="nil"/>
              </w:pBdr>
              <w:spacing w:after="0" w:line="240" w:lineRule="auto"/>
              <w:jc w:val="left"/>
            </w:pPr>
            <w:r w:rsidRPr="00F76FCD">
              <w:t xml:space="preserve">Once, for </w:t>
            </w:r>
            <w:r>
              <w:t>2,900</w:t>
            </w:r>
            <w:r w:rsidRPr="00F76FCD">
              <w:t>€</w:t>
            </w:r>
            <w:r w:rsidRPr="00F76FCD">
              <w:rPr>
                <w:rStyle w:val="FootnoteReference"/>
              </w:rPr>
              <w:footnoteReference w:id="13"/>
            </w:r>
            <w:r w:rsidRPr="00F76FCD">
              <w:t xml:space="preserve"> </w:t>
            </w:r>
            <w:r>
              <w:t xml:space="preserve">within 30 days of agreement end date. </w:t>
            </w:r>
          </w:p>
        </w:tc>
        <w:tc>
          <w:tcPr>
            <w:tcW w:w="2130" w:type="dxa"/>
            <w:tcMar>
              <w:top w:w="100" w:type="dxa"/>
              <w:left w:w="100" w:type="dxa"/>
              <w:bottom w:w="100" w:type="dxa"/>
              <w:right w:w="100" w:type="dxa"/>
            </w:tcMar>
          </w:tcPr>
          <w:p w14:paraId="77FC0BF7" w14:textId="77777777" w:rsidR="00E857E2" w:rsidRPr="00F76FCD" w:rsidRDefault="00E857E2" w:rsidP="00F76FCD">
            <w:pPr>
              <w:widowControl w:val="0"/>
              <w:pBdr>
                <w:top w:val="nil"/>
                <w:left w:val="nil"/>
                <w:bottom w:val="nil"/>
                <w:right w:val="nil"/>
                <w:between w:val="nil"/>
              </w:pBdr>
              <w:spacing w:after="0" w:line="240" w:lineRule="auto"/>
              <w:ind w:left="283" w:hanging="283"/>
              <w:jc w:val="left"/>
            </w:pPr>
            <w:r w:rsidRPr="00F76FCD">
              <w:t>Component provider</w:t>
            </w:r>
          </w:p>
        </w:tc>
        <w:tc>
          <w:tcPr>
            <w:tcW w:w="2130" w:type="dxa"/>
            <w:tcMar>
              <w:top w:w="100" w:type="dxa"/>
              <w:left w:w="100" w:type="dxa"/>
              <w:bottom w:w="100" w:type="dxa"/>
              <w:right w:w="100" w:type="dxa"/>
            </w:tcMar>
          </w:tcPr>
          <w:p w14:paraId="1B640209" w14:textId="77777777" w:rsidR="00E857E2" w:rsidRPr="00F76FCD" w:rsidRDefault="00E857E2" w:rsidP="00F76FCD">
            <w:pPr>
              <w:widowControl w:val="0"/>
              <w:spacing w:after="0" w:line="240" w:lineRule="auto"/>
              <w:jc w:val="left"/>
            </w:pPr>
            <w:r w:rsidRPr="00F76FCD">
              <w:t xml:space="preserve">Email to </w:t>
            </w:r>
            <w:r w:rsidRPr="00F76FCD">
              <w:rPr>
                <w:b/>
              </w:rPr>
              <w:t>EGI contact</w:t>
            </w:r>
            <w:r w:rsidRPr="00F76FCD">
              <w:t xml:space="preserve"> together with Service Performance Report for period.</w:t>
            </w:r>
          </w:p>
        </w:tc>
      </w:tr>
      <w:tr w:rsidR="00E857E2" w14:paraId="3F677E64" w14:textId="77777777">
        <w:tc>
          <w:tcPr>
            <w:tcW w:w="2655" w:type="dxa"/>
            <w:vMerge/>
            <w:shd w:val="clear" w:color="auto" w:fill="B8CCE4"/>
            <w:tcMar>
              <w:top w:w="100" w:type="dxa"/>
              <w:left w:w="100" w:type="dxa"/>
              <w:bottom w:w="100" w:type="dxa"/>
              <w:right w:w="100" w:type="dxa"/>
            </w:tcMar>
          </w:tcPr>
          <w:p w14:paraId="57A07211" w14:textId="77777777" w:rsidR="00E857E2" w:rsidRPr="00F76FCD" w:rsidRDefault="00E857E2" w:rsidP="00F76FCD">
            <w:pPr>
              <w:widowControl w:val="0"/>
              <w:spacing w:after="0" w:line="240" w:lineRule="auto"/>
              <w:jc w:val="left"/>
              <w:rPr>
                <w:b/>
              </w:rPr>
            </w:pPr>
          </w:p>
        </w:tc>
        <w:tc>
          <w:tcPr>
            <w:tcW w:w="2130" w:type="dxa"/>
            <w:tcMar>
              <w:top w:w="100" w:type="dxa"/>
              <w:left w:w="100" w:type="dxa"/>
              <w:bottom w:w="100" w:type="dxa"/>
              <w:right w:w="100" w:type="dxa"/>
            </w:tcMar>
          </w:tcPr>
          <w:p w14:paraId="4144E8AB" w14:textId="0068865E" w:rsidR="00E857E2" w:rsidRPr="00F76FCD" w:rsidRDefault="00E857E2" w:rsidP="00F76FCD">
            <w:pPr>
              <w:widowControl w:val="0"/>
              <w:pBdr>
                <w:top w:val="nil"/>
                <w:left w:val="nil"/>
                <w:bottom w:val="nil"/>
                <w:right w:val="nil"/>
                <w:between w:val="nil"/>
              </w:pBdr>
              <w:spacing w:after="0" w:line="240" w:lineRule="auto"/>
              <w:jc w:val="left"/>
            </w:pPr>
            <w:r>
              <w:t>Payment of invoice within 30 days of receipt by customer</w:t>
            </w:r>
          </w:p>
        </w:tc>
        <w:tc>
          <w:tcPr>
            <w:tcW w:w="2130" w:type="dxa"/>
            <w:tcMar>
              <w:top w:w="100" w:type="dxa"/>
              <w:left w:w="100" w:type="dxa"/>
              <w:bottom w:w="100" w:type="dxa"/>
              <w:right w:w="100" w:type="dxa"/>
            </w:tcMar>
          </w:tcPr>
          <w:p w14:paraId="0B9EB095" w14:textId="1EFD6679" w:rsidR="00E857E2" w:rsidRPr="00F76FCD" w:rsidRDefault="00E857E2" w:rsidP="00F76FCD">
            <w:pPr>
              <w:widowControl w:val="0"/>
              <w:pBdr>
                <w:top w:val="nil"/>
                <w:left w:val="nil"/>
                <w:bottom w:val="nil"/>
                <w:right w:val="nil"/>
                <w:between w:val="nil"/>
              </w:pBdr>
              <w:spacing w:after="0" w:line="240" w:lineRule="auto"/>
              <w:ind w:left="283" w:hanging="283"/>
              <w:jc w:val="left"/>
            </w:pPr>
            <w:r>
              <w:t>EGI Foundation</w:t>
            </w:r>
          </w:p>
        </w:tc>
        <w:tc>
          <w:tcPr>
            <w:tcW w:w="2130" w:type="dxa"/>
            <w:tcMar>
              <w:top w:w="100" w:type="dxa"/>
              <w:left w:w="100" w:type="dxa"/>
              <w:bottom w:w="100" w:type="dxa"/>
              <w:right w:w="100" w:type="dxa"/>
            </w:tcMar>
          </w:tcPr>
          <w:p w14:paraId="61E8EA0A" w14:textId="58E44274" w:rsidR="00E857E2" w:rsidRPr="00F76FCD" w:rsidRDefault="00E857E2" w:rsidP="00F76FCD">
            <w:pPr>
              <w:widowControl w:val="0"/>
              <w:spacing w:after="0" w:line="240" w:lineRule="auto"/>
              <w:jc w:val="left"/>
            </w:pPr>
            <w:r>
              <w:t>Confirmation of bank transfer via e</w:t>
            </w:r>
            <w:r w:rsidRPr="00F76FCD">
              <w:t xml:space="preserve">mail to </w:t>
            </w:r>
            <w:r>
              <w:rPr>
                <w:b/>
              </w:rPr>
              <w:t>Component Provider</w:t>
            </w:r>
            <w:r w:rsidRPr="00F76FCD">
              <w:rPr>
                <w:b/>
              </w:rPr>
              <w:t xml:space="preserve"> contact</w:t>
            </w:r>
            <w:r w:rsidRPr="00F76FCD">
              <w:t>.</w:t>
            </w:r>
          </w:p>
        </w:tc>
      </w:tr>
    </w:tbl>
    <w:p w14:paraId="24DEDBFC" w14:textId="77777777" w:rsidR="008E7AE1" w:rsidRDefault="008E7AE1">
      <w:pPr>
        <w:pBdr>
          <w:top w:val="nil"/>
          <w:left w:val="nil"/>
          <w:bottom w:val="nil"/>
          <w:right w:val="nil"/>
          <w:between w:val="nil"/>
        </w:pBdr>
        <w:spacing w:after="0"/>
      </w:pPr>
    </w:p>
    <w:p w14:paraId="14AA1683" w14:textId="77777777" w:rsidR="008E7AE1" w:rsidRDefault="00C006A3">
      <w:r>
        <w:t>Invoice details:</w:t>
      </w:r>
    </w:p>
    <w:p w14:paraId="5C2E4966" w14:textId="77777777" w:rsidR="008E7AE1" w:rsidRDefault="00C006A3">
      <w:pPr>
        <w:numPr>
          <w:ilvl w:val="0"/>
          <w:numId w:val="4"/>
        </w:numPr>
        <w:pBdr>
          <w:top w:val="nil"/>
          <w:left w:val="nil"/>
          <w:bottom w:val="nil"/>
          <w:right w:val="nil"/>
          <w:between w:val="nil"/>
        </w:pBdr>
        <w:spacing w:after="0"/>
      </w:pPr>
      <w:r>
        <w:t xml:space="preserve">Name: Yannick </w:t>
      </w:r>
      <w:proofErr w:type="spellStart"/>
      <w:r>
        <w:t>Legré</w:t>
      </w:r>
      <w:proofErr w:type="spellEnd"/>
      <w:r>
        <w:t>, EGI Foundation Director</w:t>
      </w:r>
    </w:p>
    <w:p w14:paraId="76C2B587" w14:textId="77777777" w:rsidR="008E7AE1" w:rsidRDefault="00C006A3">
      <w:pPr>
        <w:numPr>
          <w:ilvl w:val="0"/>
          <w:numId w:val="4"/>
        </w:numPr>
        <w:pBdr>
          <w:top w:val="nil"/>
          <w:left w:val="nil"/>
          <w:bottom w:val="nil"/>
          <w:right w:val="nil"/>
          <w:between w:val="nil"/>
        </w:pBdr>
        <w:spacing w:after="0"/>
      </w:pPr>
      <w:r>
        <w:t>Address: Science Park, 140 - 1098XG – Amsterdam, Netherlands</w:t>
      </w:r>
    </w:p>
    <w:p w14:paraId="26BAF654" w14:textId="77777777" w:rsidR="008E7AE1" w:rsidRDefault="00C006A3">
      <w:pPr>
        <w:numPr>
          <w:ilvl w:val="0"/>
          <w:numId w:val="4"/>
        </w:numPr>
        <w:pBdr>
          <w:top w:val="nil"/>
          <w:left w:val="nil"/>
          <w:bottom w:val="nil"/>
          <w:right w:val="nil"/>
          <w:between w:val="nil"/>
        </w:pBdr>
        <w:spacing w:after="0"/>
      </w:pPr>
      <w:r>
        <w:t>VAT: NL8219.84.986.B.01</w:t>
      </w:r>
    </w:p>
    <w:p w14:paraId="6D88B8C6" w14:textId="77777777" w:rsidR="008E7AE1" w:rsidRDefault="00C006A3">
      <w:pPr>
        <w:numPr>
          <w:ilvl w:val="0"/>
          <w:numId w:val="4"/>
        </w:numPr>
        <w:pBdr>
          <w:top w:val="nil"/>
          <w:left w:val="nil"/>
          <w:bottom w:val="nil"/>
          <w:right w:val="nil"/>
          <w:between w:val="nil"/>
        </w:pBdr>
        <w:spacing w:after="0"/>
      </w:pPr>
      <w:r>
        <w:t xml:space="preserve">Email: </w:t>
      </w:r>
      <w:hyperlink r:id="rId16">
        <w:r>
          <w:rPr>
            <w:color w:val="1155CC"/>
            <w:u w:val="single"/>
          </w:rPr>
          <w:t>inkoop@egi.eu</w:t>
        </w:r>
      </w:hyperlink>
    </w:p>
    <w:p w14:paraId="31256FFA" w14:textId="1DDAB5FD" w:rsidR="008E7AE1" w:rsidRDefault="00C006A3">
      <w:pPr>
        <w:numPr>
          <w:ilvl w:val="0"/>
          <w:numId w:val="4"/>
        </w:numPr>
        <w:pBdr>
          <w:top w:val="nil"/>
          <w:left w:val="nil"/>
          <w:bottom w:val="nil"/>
          <w:right w:val="nil"/>
          <w:between w:val="nil"/>
        </w:pBdr>
        <w:spacing w:after="0"/>
      </w:pPr>
      <w:r>
        <w:t xml:space="preserve">Date: </w:t>
      </w:r>
      <w:r w:rsidR="00F76FCD">
        <w:t>2020-0</w:t>
      </w:r>
      <w:r w:rsidR="0086506A">
        <w:t>5</w:t>
      </w:r>
      <w:r w:rsidR="00F76FCD">
        <w:t>-</w:t>
      </w:r>
      <w:r w:rsidR="0086506A">
        <w:t>12</w:t>
      </w:r>
    </w:p>
    <w:p w14:paraId="0445A0F7" w14:textId="3C0C3413" w:rsidR="008E7AE1" w:rsidRDefault="00C006A3">
      <w:pPr>
        <w:numPr>
          <w:ilvl w:val="0"/>
          <w:numId w:val="4"/>
        </w:numPr>
        <w:pBdr>
          <w:top w:val="nil"/>
          <w:left w:val="nil"/>
          <w:bottom w:val="nil"/>
          <w:right w:val="nil"/>
          <w:between w:val="nil"/>
        </w:pBdr>
        <w:spacing w:after="0"/>
      </w:pPr>
      <w:r>
        <w:t xml:space="preserve">Reference: </w:t>
      </w:r>
      <w:r w:rsidR="00F76FCD">
        <w:t>ESA-Benchmark-2020-001</w:t>
      </w:r>
    </w:p>
    <w:p w14:paraId="7E3CE0B8" w14:textId="7702A125" w:rsidR="008E7AE1" w:rsidRDefault="00C006A3">
      <w:pPr>
        <w:pStyle w:val="Heading1"/>
        <w:numPr>
          <w:ilvl w:val="0"/>
          <w:numId w:val="2"/>
        </w:numPr>
      </w:pPr>
      <w:bookmarkStart w:id="31" w:name="_3whwml4" w:colFirst="0" w:colLast="0"/>
      <w:bookmarkEnd w:id="31"/>
      <w:r>
        <w:t>Review, extensions and termination</w:t>
      </w:r>
    </w:p>
    <w:p w14:paraId="0085ED81" w14:textId="77777777" w:rsidR="008E7AE1" w:rsidRDefault="00C006A3">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7"/>
      <w:footerReference w:type="first" r:id="rId18"/>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E2CE" w14:textId="77777777" w:rsidR="00ED5849" w:rsidRDefault="00ED5849">
      <w:pPr>
        <w:spacing w:after="0" w:line="240" w:lineRule="auto"/>
      </w:pPr>
      <w:r>
        <w:separator/>
      </w:r>
    </w:p>
  </w:endnote>
  <w:endnote w:type="continuationSeparator" w:id="0">
    <w:p w14:paraId="010AC42F" w14:textId="77777777" w:rsidR="00ED5849" w:rsidRDefault="00ED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C006A3">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C006A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95327">
            <w:rPr>
              <w:noProof/>
              <w:color w:val="000000"/>
            </w:rPr>
            <w:t>13</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C006A3">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C006A3">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ED5849">
          <w:pPr>
            <w:pBdr>
              <w:top w:val="nil"/>
              <w:left w:val="nil"/>
              <w:bottom w:val="nil"/>
              <w:right w:val="nil"/>
              <w:between w:val="nil"/>
            </w:pBdr>
            <w:tabs>
              <w:tab w:val="center" w:pos="4513"/>
              <w:tab w:val="right" w:pos="9026"/>
            </w:tabs>
            <w:jc w:val="center"/>
            <w:rPr>
              <w:i/>
              <w:color w:val="000000"/>
              <w:sz w:val="20"/>
              <w:szCs w:val="20"/>
            </w:rPr>
          </w:pPr>
          <w:hyperlink r:id="rId2">
            <w:r w:rsidR="00C006A3">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C006A3">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C006A3">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E911" w14:textId="77777777" w:rsidR="00ED5849" w:rsidRDefault="00ED5849">
      <w:pPr>
        <w:spacing w:after="0" w:line="240" w:lineRule="auto"/>
      </w:pPr>
      <w:r>
        <w:separator/>
      </w:r>
    </w:p>
  </w:footnote>
  <w:footnote w:type="continuationSeparator" w:id="0">
    <w:p w14:paraId="33B3F2DD" w14:textId="77777777" w:rsidR="00ED5849" w:rsidRDefault="00ED5849">
      <w:pPr>
        <w:spacing w:after="0" w:line="240" w:lineRule="auto"/>
      </w:pPr>
      <w:r>
        <w:continuationSeparator/>
      </w:r>
    </w:p>
  </w:footnote>
  <w:footnote w:id="1">
    <w:p w14:paraId="1E9753E4" w14:textId="77777777" w:rsidR="008E7AE1" w:rsidRDefault="00C006A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4660BAE5" w14:textId="77777777" w:rsidR="005A463E" w:rsidRDefault="005A463E" w:rsidP="00E82555">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12FDE986" w14:textId="77777777" w:rsidR="005A463E" w:rsidRPr="00BF1AC5" w:rsidRDefault="005A463E">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4">
    <w:p w14:paraId="6F60EA25" w14:textId="77777777" w:rsidR="00BF6F7F" w:rsidRPr="00BF1AC5" w:rsidRDefault="00BF6F7F">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5">
    <w:p w14:paraId="79FD096A" w14:textId="77777777" w:rsidR="00BF6F7F" w:rsidRPr="00072787" w:rsidRDefault="00BF6F7F"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6">
    <w:p w14:paraId="17E60E47" w14:textId="77777777" w:rsidR="008E7AE1" w:rsidRDefault="00C006A3">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7">
    <w:p w14:paraId="6FBE6B65" w14:textId="77777777" w:rsidR="008E7AE1" w:rsidRDefault="00C006A3">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8">
    <w:p w14:paraId="772AE4F8" w14:textId="77777777" w:rsidR="008E7AE1" w:rsidRDefault="00C006A3">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9">
    <w:p w14:paraId="439EF1DC" w14:textId="77777777" w:rsidR="008E7AE1" w:rsidRDefault="00C006A3">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10">
    <w:p w14:paraId="43B150D3" w14:textId="77777777" w:rsidR="008E7AE1" w:rsidRDefault="00C006A3">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11">
    <w:p w14:paraId="04768892" w14:textId="77777777" w:rsidR="008E7AE1" w:rsidRDefault="00C006A3">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13F327B2" w14:textId="77777777" w:rsidR="008E7AE1" w:rsidRDefault="00C006A3">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 w:id="13">
    <w:p w14:paraId="557B8DC9" w14:textId="77777777" w:rsidR="00E857E2" w:rsidRPr="00B63444" w:rsidRDefault="00E857E2">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E1"/>
    <w:rsid w:val="001B62BD"/>
    <w:rsid w:val="00281F23"/>
    <w:rsid w:val="00284A18"/>
    <w:rsid w:val="003330F4"/>
    <w:rsid w:val="005379B7"/>
    <w:rsid w:val="005A463E"/>
    <w:rsid w:val="0086506A"/>
    <w:rsid w:val="008E7AE1"/>
    <w:rsid w:val="009E1FC1"/>
    <w:rsid w:val="00A57648"/>
    <w:rsid w:val="00BC6596"/>
    <w:rsid w:val="00BF6F7F"/>
    <w:rsid w:val="00C006A3"/>
    <w:rsid w:val="00C70D2A"/>
    <w:rsid w:val="00D16E21"/>
    <w:rsid w:val="00D57EDC"/>
    <w:rsid w:val="00DD6162"/>
    <w:rsid w:val="00E857E2"/>
    <w:rsid w:val="00ED5849"/>
    <w:rsid w:val="00F76FCD"/>
    <w:rsid w:val="00F95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customStyle="1" w:styleId="UnresolvedMention">
    <w:name w:val="Unresolved Mention"/>
    <w:basedOn w:val="DefaultParagraphFont"/>
    <w:uiPriority w:val="99"/>
    <w:semiHidden/>
    <w:unhideWhenUsed/>
    <w:rsid w:val="00F76F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customStyle="1"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caster.appdb.egi.eu/store/vo/benchmark.terradue.com/image.lis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rations-portal.egi.eu/vo/view/voname/benchmark.terradu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koop@egi.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hyperlink" Target="mailto:rdiez@cesga.es" TargetMode="External"/><Relationship Id="rId10" Type="http://schemas.openxmlformats.org/officeDocument/2006/relationships/hyperlink" Target="https://www.egi.eu/services/cloud-compu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mailto:carlosf@cesg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2019-05-10T05:29:00Z</dcterms:created>
  <dcterms:modified xsi:type="dcterms:W3CDTF">2019-11-27T15:42:00Z</dcterms:modified>
</cp:coreProperties>
</file>